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477" w:rsidRPr="00020A19" w:rsidRDefault="00C26869">
      <w:pPr>
        <w:pStyle w:val="NoSpacing"/>
        <w:rPr>
          <w:rFonts w:ascii="Tahoma" w:hAnsi="Tahoma" w:cs="Tahoma"/>
          <w:noProof/>
          <w:sz w:val="18"/>
          <w:szCs w:val="18"/>
          <w:lang w:val="sr-Cyrl-CS"/>
        </w:rPr>
      </w:pPr>
      <w:r>
        <w:rPr>
          <w:rFonts w:ascii="Tahoma" w:hAnsi="Tahoma" w:cs="Tahoma"/>
          <w:noProof/>
          <w:sz w:val="18"/>
          <w:szCs w:val="18"/>
          <w:lang w:val="sr-Latn-RS" w:eastAsia="sr-Latn-RS"/>
        </w:rPr>
        <mc:AlternateContent>
          <mc:Choice Requires="wps">
            <w:drawing>
              <wp:anchor distT="0" distB="0" distL="114300" distR="114300" simplePos="0" relativeHeight="251658752" behindDoc="0" locked="0" layoutInCell="0" allowOverlap="1" wp14:anchorId="0C12E327" wp14:editId="4BA11231">
                <wp:simplePos x="0" y="0"/>
                <wp:positionH relativeFrom="page">
                  <wp:posOffset>445770</wp:posOffset>
                </wp:positionH>
                <wp:positionV relativeFrom="page">
                  <wp:posOffset>-251460</wp:posOffset>
                </wp:positionV>
                <wp:extent cx="90805" cy="10549890"/>
                <wp:effectExtent l="0" t="0" r="23495" b="22860"/>
                <wp:wrapNone/>
                <wp:docPr id="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4989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28459B3" id="Rectangle 5" o:spid="_x0000_s1026" style="position:absolute;margin-left:35.1pt;margin-top:-19.8pt;width:7.15pt;height:830.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" o:allowincell="f" strokecolor="#4f81bd">
                <w10:wrap anchorx="page" anchory="page"/>
              </v:rect>
            </w:pict>
          </mc:Fallback>
        </mc:AlternateContent>
      </w:r>
      <w:r>
        <w:rPr>
          <w:rFonts w:ascii="Tahoma" w:hAnsi="Tahoma" w:cs="Tahoma"/>
          <w:noProof/>
          <w:sz w:val="18"/>
          <w:szCs w:val="18"/>
          <w:lang w:val="sr-Latn-RS" w:eastAsia="sr-Latn-RS"/>
        </w:rPr>
        <mc:AlternateContent>
          <mc:Choice Requires="wps">
            <w:drawing>
              <wp:anchor distT="0" distB="0" distL="114300" distR="114300" simplePos="0" relativeHeight="251659776" behindDoc="0" locked="0" layoutInCell="1" allowOverlap="1" wp14:anchorId="7D43BAC6" wp14:editId="2A6145B4">
                <wp:simplePos x="0" y="0"/>
                <wp:positionH relativeFrom="column">
                  <wp:posOffset>-120650</wp:posOffset>
                </wp:positionH>
                <wp:positionV relativeFrom="paragraph">
                  <wp:posOffset>-721995</wp:posOffset>
                </wp:positionV>
                <wp:extent cx="425450" cy="450850"/>
                <wp:effectExtent l="0" t="0" r="0" b="635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5450" cy="450850"/>
                        </a:xfrm>
                        <a:custGeom>
                          <a:avLst/>
                          <a:gdLst>
                            <a:gd name="T0" fmla="*/ 580 w 723"/>
                            <a:gd name="T1" fmla="*/ 166 h 730"/>
                            <a:gd name="T2" fmla="*/ 646 w 723"/>
                            <a:gd name="T3" fmla="*/ 313 h 730"/>
                            <a:gd name="T4" fmla="*/ 616 w 723"/>
                            <a:gd name="T5" fmla="*/ 503 h 730"/>
                            <a:gd name="T6" fmla="*/ 544 w 723"/>
                            <a:gd name="T7" fmla="*/ 478 h 730"/>
                            <a:gd name="T8" fmla="*/ 580 w 723"/>
                            <a:gd name="T9" fmla="*/ 362 h 730"/>
                            <a:gd name="T10" fmla="*/ 526 w 723"/>
                            <a:gd name="T11" fmla="*/ 221 h 730"/>
                            <a:gd name="T12" fmla="*/ 514 w 723"/>
                            <a:gd name="T13" fmla="*/ 282 h 730"/>
                            <a:gd name="T14" fmla="*/ 532 w 723"/>
                            <a:gd name="T15" fmla="*/ 393 h 730"/>
                            <a:gd name="T16" fmla="*/ 520 w 723"/>
                            <a:gd name="T17" fmla="*/ 521 h 730"/>
                            <a:gd name="T18" fmla="*/ 496 w 723"/>
                            <a:gd name="T19" fmla="*/ 712 h 730"/>
                            <a:gd name="T20" fmla="*/ 616 w 723"/>
                            <a:gd name="T21" fmla="*/ 626 h 730"/>
                            <a:gd name="T22" fmla="*/ 717 w 723"/>
                            <a:gd name="T23" fmla="*/ 436 h 730"/>
                            <a:gd name="T24" fmla="*/ 681 w 723"/>
                            <a:gd name="T25" fmla="*/ 184 h 730"/>
                            <a:gd name="T26" fmla="*/ 538 w 723"/>
                            <a:gd name="T27" fmla="*/ 37 h 730"/>
                            <a:gd name="T28" fmla="*/ 496 w 723"/>
                            <a:gd name="T29" fmla="*/ 98 h 730"/>
                            <a:gd name="T30" fmla="*/ 466 w 723"/>
                            <a:gd name="T31" fmla="*/ 31 h 730"/>
                            <a:gd name="T32" fmla="*/ 496 w 723"/>
                            <a:gd name="T33" fmla="*/ 190 h 730"/>
                            <a:gd name="T34" fmla="*/ 418 w 723"/>
                            <a:gd name="T35" fmla="*/ 184 h 730"/>
                            <a:gd name="T36" fmla="*/ 472 w 723"/>
                            <a:gd name="T37" fmla="*/ 288 h 730"/>
                            <a:gd name="T38" fmla="*/ 418 w 723"/>
                            <a:gd name="T39" fmla="*/ 380 h 730"/>
                            <a:gd name="T40" fmla="*/ 418 w 723"/>
                            <a:gd name="T41" fmla="*/ 282 h 730"/>
                            <a:gd name="T42" fmla="*/ 383 w 723"/>
                            <a:gd name="T43" fmla="*/ 356 h 730"/>
                            <a:gd name="T44" fmla="*/ 454 w 723"/>
                            <a:gd name="T45" fmla="*/ 644 h 730"/>
                            <a:gd name="T46" fmla="*/ 359 w 723"/>
                            <a:gd name="T47" fmla="*/ 730 h 730"/>
                            <a:gd name="T48" fmla="*/ 496 w 723"/>
                            <a:gd name="T49" fmla="*/ 626 h 730"/>
                            <a:gd name="T50" fmla="*/ 424 w 723"/>
                            <a:gd name="T51" fmla="*/ 436 h 730"/>
                            <a:gd name="T52" fmla="*/ 496 w 723"/>
                            <a:gd name="T53" fmla="*/ 190 h 730"/>
                            <a:gd name="T54" fmla="*/ 359 w 723"/>
                            <a:gd name="T55" fmla="*/ 0 h 730"/>
                            <a:gd name="T56" fmla="*/ 424 w 723"/>
                            <a:gd name="T57" fmla="*/ 61 h 730"/>
                            <a:gd name="T58" fmla="*/ 389 w 723"/>
                            <a:gd name="T59" fmla="*/ 123 h 730"/>
                            <a:gd name="T60" fmla="*/ 299 w 723"/>
                            <a:gd name="T61" fmla="*/ 650 h 730"/>
                            <a:gd name="T62" fmla="*/ 311 w 723"/>
                            <a:gd name="T63" fmla="*/ 485 h 730"/>
                            <a:gd name="T64" fmla="*/ 347 w 723"/>
                            <a:gd name="T65" fmla="*/ 252 h 730"/>
                            <a:gd name="T66" fmla="*/ 299 w 723"/>
                            <a:gd name="T67" fmla="*/ 350 h 730"/>
                            <a:gd name="T68" fmla="*/ 263 w 723"/>
                            <a:gd name="T69" fmla="*/ 325 h 730"/>
                            <a:gd name="T70" fmla="*/ 275 w 723"/>
                            <a:gd name="T71" fmla="*/ 227 h 730"/>
                            <a:gd name="T72" fmla="*/ 305 w 723"/>
                            <a:gd name="T73" fmla="*/ 153 h 730"/>
                            <a:gd name="T74" fmla="*/ 215 w 723"/>
                            <a:gd name="T75" fmla="*/ 276 h 730"/>
                            <a:gd name="T76" fmla="*/ 227 w 723"/>
                            <a:gd name="T77" fmla="*/ 337 h 730"/>
                            <a:gd name="T78" fmla="*/ 257 w 723"/>
                            <a:gd name="T79" fmla="*/ 515 h 730"/>
                            <a:gd name="T80" fmla="*/ 287 w 723"/>
                            <a:gd name="T81" fmla="*/ 724 h 730"/>
                            <a:gd name="T82" fmla="*/ 215 w 723"/>
                            <a:gd name="T83" fmla="*/ 104 h 730"/>
                            <a:gd name="T84" fmla="*/ 251 w 723"/>
                            <a:gd name="T85" fmla="*/ 61 h 730"/>
                            <a:gd name="T86" fmla="*/ 215 w 723"/>
                            <a:gd name="T87" fmla="*/ 104 h 730"/>
                            <a:gd name="T88" fmla="*/ 335 w 723"/>
                            <a:gd name="T89" fmla="*/ 123 h 730"/>
                            <a:gd name="T90" fmla="*/ 299 w 723"/>
                            <a:gd name="T91" fmla="*/ 61 h 730"/>
                            <a:gd name="T92" fmla="*/ 359 w 723"/>
                            <a:gd name="T93" fmla="*/ 0 h 730"/>
                            <a:gd name="T94" fmla="*/ 215 w 723"/>
                            <a:gd name="T95" fmla="*/ 460 h 730"/>
                            <a:gd name="T96" fmla="*/ 203 w 723"/>
                            <a:gd name="T97" fmla="*/ 215 h 730"/>
                            <a:gd name="T98" fmla="*/ 143 w 723"/>
                            <a:gd name="T99" fmla="*/ 362 h 730"/>
                            <a:gd name="T100" fmla="*/ 114 w 723"/>
                            <a:gd name="T101" fmla="*/ 515 h 730"/>
                            <a:gd name="T102" fmla="*/ 72 w 723"/>
                            <a:gd name="T103" fmla="*/ 362 h 730"/>
                            <a:gd name="T104" fmla="*/ 120 w 723"/>
                            <a:gd name="T105" fmla="*/ 196 h 730"/>
                            <a:gd name="T106" fmla="*/ 215 w 723"/>
                            <a:gd name="T107" fmla="*/ 104 h 730"/>
                            <a:gd name="T108" fmla="*/ 102 w 723"/>
                            <a:gd name="T109" fmla="*/ 98 h 730"/>
                            <a:gd name="T110" fmla="*/ 0 w 723"/>
                            <a:gd name="T111" fmla="*/ 301 h 730"/>
                            <a:gd name="T112" fmla="*/ 60 w 723"/>
                            <a:gd name="T113" fmla="*/ 564 h 730"/>
                            <a:gd name="T114" fmla="*/ 215 w 723"/>
                            <a:gd name="T115" fmla="*/ 589 h 730"/>
                            <a:gd name="T116" fmla="*/ 137 w 723"/>
                            <a:gd name="T117" fmla="*/ 552 h 730"/>
                            <a:gd name="T118" fmla="*/ 215 w 723"/>
                            <a:gd name="T119" fmla="*/ 460 h 730"/>
                            <a:gd name="T120" fmla="*/ 215 w 723"/>
                            <a:gd name="T121" fmla="*/ 276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23" h="730">
                              <a:moveTo>
                                <a:pt x="496" y="98"/>
                              </a:moveTo>
                              <a:lnTo>
                                <a:pt x="496" y="98"/>
                              </a:lnTo>
                              <a:lnTo>
                                <a:pt x="526" y="117"/>
                              </a:lnTo>
                              <a:lnTo>
                                <a:pt x="556" y="135"/>
                              </a:lnTo>
                              <a:lnTo>
                                <a:pt x="580" y="166"/>
                              </a:lnTo>
                              <a:lnTo>
                                <a:pt x="604" y="190"/>
                              </a:lnTo>
                              <a:lnTo>
                                <a:pt x="622" y="233"/>
                              </a:lnTo>
                              <a:lnTo>
                                <a:pt x="640" y="270"/>
                              </a:lnTo>
                              <a:lnTo>
                                <a:pt x="646" y="313"/>
                              </a:lnTo>
                              <a:lnTo>
                                <a:pt x="652" y="362"/>
                              </a:lnTo>
                              <a:lnTo>
                                <a:pt x="646" y="411"/>
                              </a:lnTo>
                              <a:lnTo>
                                <a:pt x="634" y="460"/>
                              </a:lnTo>
                              <a:lnTo>
                                <a:pt x="616" y="503"/>
                              </a:lnTo>
                              <a:lnTo>
                                <a:pt x="586" y="546"/>
                              </a:lnTo>
                              <a:lnTo>
                                <a:pt x="562" y="509"/>
                              </a:lnTo>
                              <a:lnTo>
                                <a:pt x="544" y="478"/>
                              </a:lnTo>
                              <a:lnTo>
                                <a:pt x="562" y="448"/>
                              </a:lnTo>
                              <a:lnTo>
                                <a:pt x="568" y="417"/>
                              </a:lnTo>
                              <a:lnTo>
                                <a:pt x="574" y="393"/>
                              </a:lnTo>
                              <a:lnTo>
                                <a:pt x="580" y="362"/>
                              </a:lnTo>
                              <a:lnTo>
                                <a:pt x="574" y="319"/>
                              </a:lnTo>
                              <a:lnTo>
                                <a:pt x="562" y="282"/>
                              </a:lnTo>
                              <a:lnTo>
                                <a:pt x="550" y="252"/>
                              </a:lnTo>
                              <a:lnTo>
                                <a:pt x="526" y="221"/>
                              </a:lnTo>
                              <a:lnTo>
                                <a:pt x="496" y="190"/>
                              </a:lnTo>
                              <a:lnTo>
                                <a:pt x="496" y="368"/>
                              </a:lnTo>
                              <a:lnTo>
                                <a:pt x="508" y="331"/>
                              </a:lnTo>
                              <a:lnTo>
                                <a:pt x="514" y="282"/>
                              </a:lnTo>
                              <a:lnTo>
                                <a:pt x="532" y="319"/>
                              </a:lnTo>
                              <a:lnTo>
                                <a:pt x="538" y="362"/>
                              </a:lnTo>
                              <a:lnTo>
                                <a:pt x="532" y="393"/>
                              </a:lnTo>
                              <a:lnTo>
                                <a:pt x="526" y="417"/>
                              </a:lnTo>
                              <a:lnTo>
                                <a:pt x="514" y="448"/>
                              </a:lnTo>
                              <a:lnTo>
                                <a:pt x="496" y="472"/>
                              </a:lnTo>
                              <a:lnTo>
                                <a:pt x="520" y="521"/>
                              </a:lnTo>
                              <a:lnTo>
                                <a:pt x="562" y="571"/>
                              </a:lnTo>
                              <a:lnTo>
                                <a:pt x="532" y="601"/>
                              </a:lnTo>
                              <a:lnTo>
                                <a:pt x="496" y="626"/>
                              </a:lnTo>
                              <a:lnTo>
                                <a:pt x="496" y="712"/>
                              </a:lnTo>
                              <a:lnTo>
                                <a:pt x="526" y="693"/>
                              </a:lnTo>
                              <a:lnTo>
                                <a:pt x="562" y="675"/>
                              </a:lnTo>
                              <a:lnTo>
                                <a:pt x="592" y="650"/>
                              </a:lnTo>
                              <a:lnTo>
                                <a:pt x="616" y="626"/>
                              </a:lnTo>
                              <a:lnTo>
                                <a:pt x="664" y="564"/>
                              </a:lnTo>
                              <a:lnTo>
                                <a:pt x="681" y="534"/>
                              </a:lnTo>
                              <a:lnTo>
                                <a:pt x="699" y="503"/>
                              </a:lnTo>
                              <a:lnTo>
                                <a:pt x="717" y="436"/>
                              </a:lnTo>
                              <a:lnTo>
                                <a:pt x="723" y="362"/>
                              </a:lnTo>
                              <a:lnTo>
                                <a:pt x="717" y="301"/>
                              </a:lnTo>
                              <a:lnTo>
                                <a:pt x="705" y="239"/>
                              </a:lnTo>
                              <a:lnTo>
                                <a:pt x="681" y="184"/>
                              </a:lnTo>
                              <a:lnTo>
                                <a:pt x="652" y="135"/>
                              </a:lnTo>
                              <a:lnTo>
                                <a:pt x="616" y="92"/>
                              </a:lnTo>
                              <a:lnTo>
                                <a:pt x="580" y="61"/>
                              </a:lnTo>
                              <a:lnTo>
                                <a:pt x="538" y="37"/>
                              </a:lnTo>
                              <a:lnTo>
                                <a:pt x="496" y="12"/>
                              </a:lnTo>
                              <a:lnTo>
                                <a:pt x="496" y="98"/>
                              </a:lnTo>
                              <a:close/>
                              <a:moveTo>
                                <a:pt x="472" y="86"/>
                              </a:moveTo>
                              <a:lnTo>
                                <a:pt x="472" y="86"/>
                              </a:lnTo>
                              <a:lnTo>
                                <a:pt x="496" y="98"/>
                              </a:lnTo>
                              <a:lnTo>
                                <a:pt x="496" y="12"/>
                              </a:lnTo>
                              <a:lnTo>
                                <a:pt x="454" y="0"/>
                              </a:lnTo>
                              <a:lnTo>
                                <a:pt x="466" y="31"/>
                              </a:lnTo>
                              <a:lnTo>
                                <a:pt x="472" y="61"/>
                              </a:lnTo>
                              <a:lnTo>
                                <a:pt x="472" y="86"/>
                              </a:lnTo>
                              <a:close/>
                              <a:moveTo>
                                <a:pt x="496" y="190"/>
                              </a:moveTo>
                              <a:lnTo>
                                <a:pt x="496" y="190"/>
                              </a:lnTo>
                              <a:lnTo>
                                <a:pt x="454" y="166"/>
                              </a:lnTo>
                              <a:lnTo>
                                <a:pt x="401" y="147"/>
                              </a:lnTo>
                              <a:lnTo>
                                <a:pt x="418" y="184"/>
                              </a:lnTo>
                              <a:lnTo>
                                <a:pt x="442" y="196"/>
                              </a:lnTo>
                              <a:lnTo>
                                <a:pt x="460" y="221"/>
                              </a:lnTo>
                              <a:lnTo>
                                <a:pt x="472" y="252"/>
                              </a:lnTo>
                              <a:lnTo>
                                <a:pt x="472" y="288"/>
                              </a:lnTo>
                              <a:lnTo>
                                <a:pt x="472" y="319"/>
                              </a:lnTo>
                              <a:lnTo>
                                <a:pt x="460" y="344"/>
                              </a:lnTo>
                              <a:lnTo>
                                <a:pt x="442" y="368"/>
                              </a:lnTo>
                              <a:lnTo>
                                <a:pt x="418" y="380"/>
                              </a:lnTo>
                              <a:lnTo>
                                <a:pt x="424" y="325"/>
                              </a:lnTo>
                              <a:lnTo>
                                <a:pt x="424" y="301"/>
                              </a:lnTo>
                              <a:lnTo>
                                <a:pt x="418" y="282"/>
                              </a:lnTo>
                              <a:lnTo>
                                <a:pt x="406" y="264"/>
                              </a:lnTo>
                              <a:lnTo>
                                <a:pt x="389" y="252"/>
                              </a:lnTo>
                              <a:lnTo>
                                <a:pt x="383" y="356"/>
                              </a:lnTo>
                              <a:lnTo>
                                <a:pt x="389" y="442"/>
                              </a:lnTo>
                              <a:lnTo>
                                <a:pt x="406" y="521"/>
                              </a:lnTo>
                              <a:lnTo>
                                <a:pt x="454" y="644"/>
                              </a:lnTo>
                              <a:lnTo>
                                <a:pt x="406" y="650"/>
                              </a:lnTo>
                              <a:lnTo>
                                <a:pt x="359" y="656"/>
                              </a:lnTo>
                              <a:lnTo>
                                <a:pt x="359" y="730"/>
                              </a:lnTo>
                              <a:lnTo>
                                <a:pt x="430" y="724"/>
                              </a:lnTo>
                              <a:lnTo>
                                <a:pt x="496" y="712"/>
                              </a:lnTo>
                              <a:lnTo>
                                <a:pt x="496" y="626"/>
                              </a:lnTo>
                              <a:lnTo>
                                <a:pt x="490" y="626"/>
                              </a:lnTo>
                              <a:lnTo>
                                <a:pt x="454" y="534"/>
                              </a:lnTo>
                              <a:lnTo>
                                <a:pt x="424" y="436"/>
                              </a:lnTo>
                              <a:lnTo>
                                <a:pt x="466" y="405"/>
                              </a:lnTo>
                              <a:lnTo>
                                <a:pt x="496" y="374"/>
                              </a:lnTo>
                              <a:lnTo>
                                <a:pt x="496" y="368"/>
                              </a:lnTo>
                              <a:lnTo>
                                <a:pt x="496" y="190"/>
                              </a:lnTo>
                              <a:close/>
                              <a:moveTo>
                                <a:pt x="359" y="129"/>
                              </a:moveTo>
                              <a:lnTo>
                                <a:pt x="359" y="0"/>
                              </a:lnTo>
                              <a:lnTo>
                                <a:pt x="389" y="0"/>
                              </a:lnTo>
                              <a:lnTo>
                                <a:pt x="406" y="18"/>
                              </a:lnTo>
                              <a:lnTo>
                                <a:pt x="418" y="37"/>
                              </a:lnTo>
                              <a:lnTo>
                                <a:pt x="424" y="61"/>
                              </a:lnTo>
                              <a:lnTo>
                                <a:pt x="418" y="86"/>
                              </a:lnTo>
                              <a:lnTo>
                                <a:pt x="406" y="104"/>
                              </a:lnTo>
                              <a:lnTo>
                                <a:pt x="389" y="123"/>
                              </a:lnTo>
                              <a:lnTo>
                                <a:pt x="359" y="129"/>
                              </a:lnTo>
                              <a:close/>
                              <a:moveTo>
                                <a:pt x="359" y="656"/>
                              </a:moveTo>
                              <a:lnTo>
                                <a:pt x="359" y="656"/>
                              </a:lnTo>
                              <a:lnTo>
                                <a:pt x="299" y="650"/>
                              </a:lnTo>
                              <a:lnTo>
                                <a:pt x="239" y="632"/>
                              </a:lnTo>
                              <a:lnTo>
                                <a:pt x="287" y="546"/>
                              </a:lnTo>
                              <a:lnTo>
                                <a:pt x="311" y="485"/>
                              </a:lnTo>
                              <a:lnTo>
                                <a:pt x="329" y="436"/>
                              </a:lnTo>
                              <a:lnTo>
                                <a:pt x="335" y="380"/>
                              </a:lnTo>
                              <a:lnTo>
                                <a:pt x="347" y="319"/>
                              </a:lnTo>
                              <a:lnTo>
                                <a:pt x="347" y="252"/>
                              </a:lnTo>
                              <a:lnTo>
                                <a:pt x="329" y="264"/>
                              </a:lnTo>
                              <a:lnTo>
                                <a:pt x="311" y="282"/>
                              </a:lnTo>
                              <a:lnTo>
                                <a:pt x="305" y="313"/>
                              </a:lnTo>
                              <a:lnTo>
                                <a:pt x="299" y="350"/>
                              </a:lnTo>
                              <a:lnTo>
                                <a:pt x="305" y="374"/>
                              </a:lnTo>
                              <a:lnTo>
                                <a:pt x="281" y="368"/>
                              </a:lnTo>
                              <a:lnTo>
                                <a:pt x="269" y="350"/>
                              </a:lnTo>
                              <a:lnTo>
                                <a:pt x="263" y="325"/>
                              </a:lnTo>
                              <a:lnTo>
                                <a:pt x="257" y="294"/>
                              </a:lnTo>
                              <a:lnTo>
                                <a:pt x="263" y="258"/>
                              </a:lnTo>
                              <a:lnTo>
                                <a:pt x="275" y="227"/>
                              </a:lnTo>
                              <a:lnTo>
                                <a:pt x="299" y="196"/>
                              </a:lnTo>
                              <a:lnTo>
                                <a:pt x="323" y="178"/>
                              </a:lnTo>
                              <a:lnTo>
                                <a:pt x="347" y="147"/>
                              </a:lnTo>
                              <a:lnTo>
                                <a:pt x="305" y="153"/>
                              </a:lnTo>
                              <a:lnTo>
                                <a:pt x="275" y="166"/>
                              </a:lnTo>
                              <a:lnTo>
                                <a:pt x="239" y="184"/>
                              </a:lnTo>
                              <a:lnTo>
                                <a:pt x="215" y="202"/>
                              </a:lnTo>
                              <a:lnTo>
                                <a:pt x="215" y="276"/>
                              </a:lnTo>
                              <a:lnTo>
                                <a:pt x="221" y="264"/>
                              </a:lnTo>
                              <a:lnTo>
                                <a:pt x="221" y="301"/>
                              </a:lnTo>
                              <a:lnTo>
                                <a:pt x="227" y="337"/>
                              </a:lnTo>
                              <a:lnTo>
                                <a:pt x="239" y="374"/>
                              </a:lnTo>
                              <a:lnTo>
                                <a:pt x="257" y="405"/>
                              </a:lnTo>
                              <a:lnTo>
                                <a:pt x="287" y="429"/>
                              </a:lnTo>
                              <a:lnTo>
                                <a:pt x="257" y="515"/>
                              </a:lnTo>
                              <a:lnTo>
                                <a:pt x="215" y="589"/>
                              </a:lnTo>
                              <a:lnTo>
                                <a:pt x="215" y="699"/>
                              </a:lnTo>
                              <a:lnTo>
                                <a:pt x="251" y="718"/>
                              </a:lnTo>
                              <a:lnTo>
                                <a:pt x="287" y="724"/>
                              </a:lnTo>
                              <a:lnTo>
                                <a:pt x="323" y="730"/>
                              </a:lnTo>
                              <a:lnTo>
                                <a:pt x="359" y="730"/>
                              </a:lnTo>
                              <a:lnTo>
                                <a:pt x="359" y="656"/>
                              </a:lnTo>
                              <a:close/>
                              <a:moveTo>
                                <a:pt x="215" y="104"/>
                              </a:moveTo>
                              <a:lnTo>
                                <a:pt x="215" y="104"/>
                              </a:lnTo>
                              <a:lnTo>
                                <a:pt x="251" y="86"/>
                              </a:lnTo>
                              <a:lnTo>
                                <a:pt x="251" y="61"/>
                              </a:lnTo>
                              <a:lnTo>
                                <a:pt x="257" y="31"/>
                              </a:lnTo>
                              <a:lnTo>
                                <a:pt x="269" y="0"/>
                              </a:lnTo>
                              <a:lnTo>
                                <a:pt x="215" y="18"/>
                              </a:lnTo>
                              <a:lnTo>
                                <a:pt x="215" y="104"/>
                              </a:lnTo>
                              <a:close/>
                              <a:moveTo>
                                <a:pt x="359" y="0"/>
                              </a:moveTo>
                              <a:lnTo>
                                <a:pt x="359" y="129"/>
                              </a:lnTo>
                              <a:lnTo>
                                <a:pt x="335" y="123"/>
                              </a:lnTo>
                              <a:lnTo>
                                <a:pt x="317" y="104"/>
                              </a:lnTo>
                              <a:lnTo>
                                <a:pt x="305" y="86"/>
                              </a:lnTo>
                              <a:lnTo>
                                <a:pt x="299" y="61"/>
                              </a:lnTo>
                              <a:lnTo>
                                <a:pt x="305" y="37"/>
                              </a:lnTo>
                              <a:lnTo>
                                <a:pt x="317" y="18"/>
                              </a:lnTo>
                              <a:lnTo>
                                <a:pt x="335" y="0"/>
                              </a:lnTo>
                              <a:lnTo>
                                <a:pt x="359" y="0"/>
                              </a:lnTo>
                              <a:close/>
                              <a:moveTo>
                                <a:pt x="215" y="460"/>
                              </a:moveTo>
                              <a:lnTo>
                                <a:pt x="215" y="460"/>
                              </a:lnTo>
                              <a:close/>
                              <a:moveTo>
                                <a:pt x="215" y="202"/>
                              </a:moveTo>
                              <a:lnTo>
                                <a:pt x="215" y="202"/>
                              </a:lnTo>
                              <a:lnTo>
                                <a:pt x="203" y="215"/>
                              </a:lnTo>
                              <a:lnTo>
                                <a:pt x="179" y="245"/>
                              </a:lnTo>
                              <a:lnTo>
                                <a:pt x="161" y="282"/>
                              </a:lnTo>
                              <a:lnTo>
                                <a:pt x="149" y="319"/>
                              </a:lnTo>
                              <a:lnTo>
                                <a:pt x="143" y="362"/>
                              </a:lnTo>
                              <a:lnTo>
                                <a:pt x="149" y="411"/>
                              </a:lnTo>
                              <a:lnTo>
                                <a:pt x="167" y="460"/>
                              </a:lnTo>
                              <a:lnTo>
                                <a:pt x="143" y="491"/>
                              </a:lnTo>
                              <a:lnTo>
                                <a:pt x="114" y="515"/>
                              </a:lnTo>
                              <a:lnTo>
                                <a:pt x="96" y="478"/>
                              </a:lnTo>
                              <a:lnTo>
                                <a:pt x="84" y="442"/>
                              </a:lnTo>
                              <a:lnTo>
                                <a:pt x="72" y="399"/>
                              </a:lnTo>
                              <a:lnTo>
                                <a:pt x="72" y="362"/>
                              </a:lnTo>
                              <a:lnTo>
                                <a:pt x="72" y="313"/>
                              </a:lnTo>
                              <a:lnTo>
                                <a:pt x="84" y="276"/>
                              </a:lnTo>
                              <a:lnTo>
                                <a:pt x="102" y="233"/>
                              </a:lnTo>
                              <a:lnTo>
                                <a:pt x="120" y="196"/>
                              </a:lnTo>
                              <a:lnTo>
                                <a:pt x="137" y="166"/>
                              </a:lnTo>
                              <a:lnTo>
                                <a:pt x="161" y="141"/>
                              </a:lnTo>
                              <a:lnTo>
                                <a:pt x="185" y="123"/>
                              </a:lnTo>
                              <a:lnTo>
                                <a:pt x="215" y="104"/>
                              </a:lnTo>
                              <a:lnTo>
                                <a:pt x="215" y="18"/>
                              </a:lnTo>
                              <a:lnTo>
                                <a:pt x="173" y="37"/>
                              </a:lnTo>
                              <a:lnTo>
                                <a:pt x="137" y="67"/>
                              </a:lnTo>
                              <a:lnTo>
                                <a:pt x="102" y="98"/>
                              </a:lnTo>
                              <a:lnTo>
                                <a:pt x="72" y="135"/>
                              </a:lnTo>
                              <a:lnTo>
                                <a:pt x="42" y="184"/>
                              </a:lnTo>
                              <a:lnTo>
                                <a:pt x="18" y="239"/>
                              </a:lnTo>
                              <a:lnTo>
                                <a:pt x="0" y="301"/>
                              </a:lnTo>
                              <a:lnTo>
                                <a:pt x="0" y="362"/>
                              </a:lnTo>
                              <a:lnTo>
                                <a:pt x="6" y="436"/>
                              </a:lnTo>
                              <a:lnTo>
                                <a:pt x="24" y="503"/>
                              </a:lnTo>
                              <a:lnTo>
                                <a:pt x="60" y="564"/>
                              </a:lnTo>
                              <a:lnTo>
                                <a:pt x="102" y="626"/>
                              </a:lnTo>
                              <a:lnTo>
                                <a:pt x="155" y="669"/>
                              </a:lnTo>
                              <a:lnTo>
                                <a:pt x="215" y="699"/>
                              </a:lnTo>
                              <a:lnTo>
                                <a:pt x="215" y="589"/>
                              </a:lnTo>
                              <a:lnTo>
                                <a:pt x="203" y="607"/>
                              </a:lnTo>
                              <a:lnTo>
                                <a:pt x="167" y="583"/>
                              </a:lnTo>
                              <a:lnTo>
                                <a:pt x="137" y="552"/>
                              </a:lnTo>
                              <a:lnTo>
                                <a:pt x="185" y="503"/>
                              </a:lnTo>
                              <a:lnTo>
                                <a:pt x="215" y="460"/>
                              </a:lnTo>
                              <a:lnTo>
                                <a:pt x="197" y="411"/>
                              </a:lnTo>
                              <a:lnTo>
                                <a:pt x="185" y="362"/>
                              </a:lnTo>
                              <a:lnTo>
                                <a:pt x="197" y="319"/>
                              </a:lnTo>
                              <a:lnTo>
                                <a:pt x="215" y="276"/>
                              </a:lnTo>
                              <a:lnTo>
                                <a:pt x="215" y="202"/>
                              </a:lnTo>
                              <a:close/>
                            </a:path>
                          </a:pathLst>
                        </a:custGeom>
                        <a:solidFill>
                          <a:sysClr val="window" lastClr="FFFFFF"/>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E659799" id="Freeform 2" o:spid="_x0000_s1026" style="position:absolute;margin-left:-9.5pt;margin-top:-56.85pt;width:33.5pt;height: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3,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" path="m496,98r,l526,117r30,18l580,166r24,24l622,233r18,37l646,313r6,49l646,411r-12,49l616,503r-30,43l562,509,544,478r18,-30l568,417r6,-24l580,362r-6,-43l562,282,550,252,526,221,496,190r,178l508,331r6,-49l532,319r6,43l532,393r-6,24l514,448r-18,24l520,521r42,50l532,601r-36,25l496,712r30,-19l562,675r30,-25l616,626r48,-62l681,534r18,-31l717,436r6,-74l717,301,705,239,681,184,652,135,616,92,580,61,538,37,496,12r,86xm472,86r,l496,98r,-86l454,r12,31l472,61r,25xm496,190r,l454,166,401,147r17,37l442,196r18,25l472,252r,36l472,319r-12,25l442,368r-24,12l424,325r,-24l418,282,406,264,389,252r-6,104l389,442r17,79l454,644r-48,6l359,656r,74l430,724r66,-12l496,626r-6,l454,534,424,436r42,-31l496,374r,-6l496,190xm359,129l359,r30,l406,18r12,19l424,61r-6,25l406,104r-17,19l359,129xm359,656r,l299,650,239,632r48,-86l311,485r18,-49l335,380r12,-61l347,252r-18,12l311,282r-6,31l299,350r6,24l281,368,269,350r-6,-25l257,294r6,-36l275,227r24,-31l323,178r24,-31l305,153r-30,13l239,184r-24,18l215,276r6,-12l221,301r6,36l239,374r18,31l287,429r-30,86l215,589r,110l251,718r36,6l323,730r36,l359,656xm215,104r,l251,86r,-25l257,31,269,,215,18r,86xm359,r,129l335,123,317,104,305,86,299,61r6,-24l317,18,335,r24,xm215,460r,xm215,202r,l203,215r-24,30l161,282r-12,37l143,362r6,49l167,460r-24,31l114,515,96,478,84,442,72,399r,-37l72,313,84,276r18,-43l120,196r17,-30l161,141r24,-18l215,104r,-86l173,37,137,67,102,98,72,135,42,184,18,239,,301r,61l6,436r18,67l60,564r42,62l155,669r60,30l215,589r-12,18l167,583,137,552r48,-49l215,460,197,411,185,362r12,-43l215,276r,-74xe" fillcolor="window" stroked="f">
                <v:path arrowok="t" o:connecttype="custom" o:connectlocs="341302,102522;380139,193310;362486,310654;320117,295214;341302,223572;309525,136490;302464,174164;313056,242718;305994,321771;291872,439733;362486,386619;421919,269275;400735,113639;316587,22851;291872,60525;274218,19146;291872,117345;245972,113639;277749,177870;245972,234689;245972,174164;225377,219867;267157,397736;211254,450850;291872,386619;249503,269275;291872,117345;211254,0;249503,37674;228907,75965;175947,401442;183008,299537;204192,155636;175947,216161;154763,200721;161824,140196;179478,94493;126517,170458;133578,208132;151232,318065;168885,447144;126517,64231;147701,37674;126517,64231;197131,75965;175947,37674;211254,0;126517,284097;119456,132785;84148,223572;67083,318065;42368,223572;70614,121050;126517,64231;60022,60525;0,185898;35307,348328;126517,363768;80618,340917;126517,284097;126517,170458" o:connectangles="0,0,0,0,0,0,0,0,0,0,0,0,0,0,0,0,0,0,0,0,0,0,0,0,0,0,0,0,0,0,0,0,0,0,0,0,0,0,0,0,0,0,0,0,0,0,0,0,0,0,0,0,0,0,0,0,0,0,0,0,0"/>
                <o:lock v:ext="edit" verticies="t"/>
              </v:shape>
            </w:pict>
          </mc:Fallback>
        </mc:AlternateContent>
      </w:r>
    </w:p>
    <w:p w:rsidR="00CD4477" w:rsidRPr="00020A19" w:rsidRDefault="00CD4477">
      <w:pPr>
        <w:pStyle w:val="NoSpacing"/>
        <w:rPr>
          <w:rFonts w:ascii="Tahoma" w:hAnsi="Tahoma" w:cs="Tahoma"/>
          <w:noProof/>
          <w:sz w:val="18"/>
          <w:szCs w:val="18"/>
          <w:lang w:val="sr-Cyrl-CS"/>
        </w:rPr>
      </w:pPr>
    </w:p>
    <w:p w:rsidR="00CD4477" w:rsidRPr="00020A19" w:rsidRDefault="00CD4477">
      <w:pPr>
        <w:pStyle w:val="NoSpacing"/>
        <w:rPr>
          <w:rFonts w:ascii="Tahoma" w:hAnsi="Tahoma" w:cs="Tahoma"/>
          <w:noProof/>
          <w:sz w:val="18"/>
          <w:szCs w:val="18"/>
          <w:lang w:val="sr-Cyrl-CS"/>
        </w:rPr>
      </w:pPr>
    </w:p>
    <w:p w:rsidR="00CD4477" w:rsidRPr="00020A19" w:rsidRDefault="00CD4477">
      <w:pPr>
        <w:pStyle w:val="NoSpacing"/>
        <w:rPr>
          <w:rFonts w:ascii="Tahoma" w:hAnsi="Tahoma" w:cs="Tahoma"/>
          <w:noProof/>
          <w:sz w:val="18"/>
          <w:szCs w:val="18"/>
          <w:lang w:val="sr-Cyrl-CS"/>
        </w:rPr>
      </w:pPr>
    </w:p>
    <w:p w:rsidR="00CD4477" w:rsidRPr="00020A19" w:rsidRDefault="00CD4477">
      <w:pPr>
        <w:pStyle w:val="NoSpacing"/>
        <w:rPr>
          <w:rFonts w:ascii="Tahoma" w:hAnsi="Tahoma" w:cs="Tahoma"/>
          <w:noProof/>
          <w:sz w:val="18"/>
          <w:szCs w:val="18"/>
          <w:lang w:val="sr-Cyrl-CS"/>
        </w:rPr>
      </w:pPr>
    </w:p>
    <w:p w:rsidR="00CD4477" w:rsidRPr="00020A19" w:rsidRDefault="00C26869" w:rsidP="00CD4477">
      <w:pPr>
        <w:pStyle w:val="Header"/>
        <w:tabs>
          <w:tab w:val="clear" w:pos="4536"/>
        </w:tabs>
        <w:ind w:firstLine="1080"/>
        <w:rPr>
          <w:rFonts w:ascii="Tahoma" w:hAnsi="Tahoma" w:cs="Tahoma"/>
          <w:noProof/>
          <w:sz w:val="18"/>
          <w:szCs w:val="18"/>
          <w:lang w:val="sr-Cyrl-CS"/>
        </w:rPr>
      </w:pPr>
      <w:r>
        <w:rPr>
          <w:rFonts w:ascii="Tahoma" w:hAnsi="Tahoma" w:cs="Tahoma"/>
          <w:noProof/>
          <w:sz w:val="18"/>
          <w:szCs w:val="18"/>
          <w:lang w:val="sr-Latn-RS" w:eastAsia="sr-Latn-RS"/>
        </w:rPr>
        <mc:AlternateContent>
          <mc:Choice Requires="wps">
            <w:drawing>
              <wp:anchor distT="0" distB="0" distL="114300" distR="114300" simplePos="0" relativeHeight="251655680" behindDoc="1" locked="0" layoutInCell="0" allowOverlap="1" wp14:anchorId="70BBC2F5" wp14:editId="6E333686">
                <wp:simplePos x="0" y="0"/>
                <wp:positionH relativeFrom="page">
                  <wp:align>center</wp:align>
                </wp:positionH>
                <wp:positionV relativeFrom="page">
                  <wp:align>bottom</wp:align>
                </wp:positionV>
                <wp:extent cx="8145780" cy="789305"/>
                <wp:effectExtent l="0" t="0" r="11430" b="28575"/>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5780" cy="789305"/>
                        </a:xfrm>
                        <a:prstGeom prst="rect">
                          <a:avLst/>
                        </a:prstGeom>
                        <a:solidFill>
                          <a:srgbClr val="4F81BD"/>
                        </a:solidFill>
                        <a:ln w="9525">
                          <a:solidFill>
                            <a:srgbClr val="4F81BD"/>
                          </a:solidFill>
                          <a:miter lim="800000"/>
                          <a:headEnd/>
                          <a:tailEnd/>
                        </a:ln>
                      </wps:spPr>
                      <wps:txbx>
                        <w:txbxContent>
                          <w:p w:rsidR="00B558D6" w:rsidRPr="00106323" w:rsidRDefault="00B558D6" w:rsidP="00CD4477">
                            <w:pPr>
                              <w:ind w:firstLine="3828"/>
                              <w:rPr>
                                <w:rFonts w:ascii="Tahoma" w:hAnsi="Tahoma" w:cs="Tahoma"/>
                                <w:b/>
                                <w:color w:val="FFFFFF"/>
                                <w:sz w:val="20"/>
                                <w:szCs w:val="32"/>
                              </w:rPr>
                            </w:pPr>
                          </w:p>
                          <w:p w:rsidR="00B558D6" w:rsidRPr="00106323" w:rsidRDefault="00B558D6" w:rsidP="00CD4477">
                            <w:pPr>
                              <w:ind w:firstLine="3828"/>
                              <w:rPr>
                                <w:rFonts w:ascii="Tahoma" w:hAnsi="Tahoma" w:cs="Tahoma"/>
                                <w:b/>
                                <w:noProof/>
                                <w:color w:val="FFFFFF"/>
                                <w:sz w:val="28"/>
                                <w:szCs w:val="28"/>
                              </w:rPr>
                            </w:pPr>
                            <w:r w:rsidRPr="00106323">
                              <w:rPr>
                                <w:rFonts w:ascii="Tahoma" w:hAnsi="Tahoma" w:cs="Tahoma"/>
                                <w:b/>
                                <w:noProof/>
                                <w:color w:val="FFFFFF"/>
                                <w:sz w:val="28"/>
                                <w:szCs w:val="28"/>
                              </w:rPr>
                              <w:t xml:space="preserve">Београд, </w:t>
                            </w:r>
                            <w:r>
                              <w:rPr>
                                <w:rFonts w:ascii="Tahoma" w:hAnsi="Tahoma" w:cs="Tahoma"/>
                                <w:b/>
                                <w:noProof/>
                                <w:color w:val="FFFFFF"/>
                                <w:sz w:val="28"/>
                                <w:szCs w:val="28"/>
                                <w:lang w:val="sr-Cyrl-RS"/>
                              </w:rPr>
                              <w:t xml:space="preserve">фебруар </w:t>
                            </w:r>
                            <w:r w:rsidRPr="00106323">
                              <w:rPr>
                                <w:rFonts w:ascii="Tahoma" w:hAnsi="Tahoma" w:cs="Tahoma"/>
                                <w:b/>
                                <w:noProof/>
                                <w:color w:val="FFFFFF"/>
                                <w:sz w:val="28"/>
                                <w:szCs w:val="28"/>
                              </w:rPr>
                              <w:t>201</w:t>
                            </w:r>
                            <w:r>
                              <w:rPr>
                                <w:rFonts w:ascii="Tahoma" w:hAnsi="Tahoma" w:cs="Tahoma"/>
                                <w:b/>
                                <w:noProof/>
                                <w:color w:val="FFFFFF"/>
                                <w:sz w:val="28"/>
                                <w:szCs w:val="28"/>
                                <w:lang w:val="sr-Cyrl-RS"/>
                              </w:rPr>
                              <w:t>5</w:t>
                            </w:r>
                            <w:r w:rsidRPr="00106323">
                              <w:rPr>
                                <w:rFonts w:ascii="Tahoma" w:hAnsi="Tahoma" w:cs="Tahoma"/>
                                <w:b/>
                                <w:noProof/>
                                <w:color w:val="FFFFFF"/>
                                <w:sz w:val="28"/>
                                <w:szCs w:val="28"/>
                              </w:rPr>
                              <w:t>. године</w:t>
                            </w:r>
                          </w:p>
                        </w:txbxContent>
                      </wps:txbx>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left:0;text-align:left;margin-left:0;margin-top:0;width:641.4pt;height:62.15pt;z-index:-251660800;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" o:allowincell="f" fillcolor="#4f81bd" strokecolor="#4f81bd">
                <v:textbox>
                  <w:txbxContent>
                    <w:p w:rsidR="00B558D6" w:rsidRPr="00106323" w:rsidRDefault="00B558D6" w:rsidP="00CD4477">
                      <w:pPr>
                        <w:ind w:firstLine="3828"/>
                        <w:rPr>
                          <w:rFonts w:ascii="Tahoma" w:hAnsi="Tahoma" w:cs="Tahoma"/>
                          <w:b/>
                          <w:color w:val="FFFFFF"/>
                          <w:sz w:val="20"/>
                          <w:szCs w:val="32"/>
                        </w:rPr>
                      </w:pPr>
                    </w:p>
                    <w:p w:rsidR="00B558D6" w:rsidRPr="00106323" w:rsidRDefault="00B558D6" w:rsidP="00CD4477">
                      <w:pPr>
                        <w:ind w:firstLine="3828"/>
                        <w:rPr>
                          <w:rFonts w:ascii="Tahoma" w:hAnsi="Tahoma" w:cs="Tahoma"/>
                          <w:b/>
                          <w:noProof/>
                          <w:color w:val="FFFFFF"/>
                          <w:sz w:val="28"/>
                          <w:szCs w:val="28"/>
                        </w:rPr>
                      </w:pPr>
                      <w:r w:rsidRPr="00106323">
                        <w:rPr>
                          <w:rFonts w:ascii="Tahoma" w:hAnsi="Tahoma" w:cs="Tahoma"/>
                          <w:b/>
                          <w:noProof/>
                          <w:color w:val="FFFFFF"/>
                          <w:sz w:val="28"/>
                          <w:szCs w:val="28"/>
                        </w:rPr>
                        <w:t xml:space="preserve">Београд, </w:t>
                      </w:r>
                      <w:r>
                        <w:rPr>
                          <w:rFonts w:ascii="Tahoma" w:hAnsi="Tahoma" w:cs="Tahoma"/>
                          <w:b/>
                          <w:noProof/>
                          <w:color w:val="FFFFFF"/>
                          <w:sz w:val="28"/>
                          <w:szCs w:val="28"/>
                          <w:lang w:val="sr-Cyrl-RS"/>
                        </w:rPr>
                        <w:t xml:space="preserve">фебруар </w:t>
                      </w:r>
                      <w:r w:rsidRPr="00106323">
                        <w:rPr>
                          <w:rFonts w:ascii="Tahoma" w:hAnsi="Tahoma" w:cs="Tahoma"/>
                          <w:b/>
                          <w:noProof/>
                          <w:color w:val="FFFFFF"/>
                          <w:sz w:val="28"/>
                          <w:szCs w:val="28"/>
                        </w:rPr>
                        <w:t>201</w:t>
                      </w:r>
                      <w:r>
                        <w:rPr>
                          <w:rFonts w:ascii="Tahoma" w:hAnsi="Tahoma" w:cs="Tahoma"/>
                          <w:b/>
                          <w:noProof/>
                          <w:color w:val="FFFFFF"/>
                          <w:sz w:val="28"/>
                          <w:szCs w:val="28"/>
                          <w:lang w:val="sr-Cyrl-RS"/>
                        </w:rPr>
                        <w:t>5</w:t>
                      </w:r>
                      <w:r w:rsidRPr="00106323">
                        <w:rPr>
                          <w:rFonts w:ascii="Tahoma" w:hAnsi="Tahoma" w:cs="Tahoma"/>
                          <w:b/>
                          <w:noProof/>
                          <w:color w:val="FFFFFF"/>
                          <w:sz w:val="28"/>
                          <w:szCs w:val="28"/>
                        </w:rPr>
                        <w:t>. године</w:t>
                      </w:r>
                    </w:p>
                  </w:txbxContent>
                </v:textbox>
                <w10:wrap anchorx="page" anchory="page"/>
              </v:rect>
            </w:pict>
          </mc:Fallback>
        </mc:AlternateContent>
      </w:r>
      <w:r>
        <w:rPr>
          <w:rFonts w:ascii="Tahoma" w:hAnsi="Tahoma" w:cs="Tahoma"/>
          <w:noProof/>
          <w:sz w:val="18"/>
          <w:szCs w:val="18"/>
          <w:lang w:val="sr-Latn-RS" w:eastAsia="sr-Latn-RS"/>
        </w:rPr>
        <mc:AlternateContent>
          <mc:Choice Requires="wps">
            <w:drawing>
              <wp:anchor distT="0" distB="0" distL="114300" distR="114300" simplePos="0" relativeHeight="251657728" behindDoc="0" locked="0" layoutInCell="0" allowOverlap="1" wp14:anchorId="3DBFA6E5" wp14:editId="7C726E89">
                <wp:simplePos x="0" y="0"/>
                <wp:positionH relativeFrom="page">
                  <wp:posOffset>7274560</wp:posOffset>
                </wp:positionH>
                <wp:positionV relativeFrom="page">
                  <wp:posOffset>-251460</wp:posOffset>
                </wp:positionV>
                <wp:extent cx="90805" cy="10556240"/>
                <wp:effectExtent l="0" t="0" r="23495" b="16510"/>
                <wp:wrapNone/>
                <wp:docPr id="2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1ED0F59" id="Rectangle 4" o:spid="_x0000_s1026" style="position:absolute;margin-left:572.8pt;margin-top:-19.8pt;width:7.15pt;height:8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" o:allowincell="f" strokecolor="#4f81bd">
                <w10:wrap anchorx="page" anchory="page"/>
              </v:rect>
            </w:pict>
          </mc:Fallback>
        </mc:AlternateContent>
      </w:r>
      <w:r w:rsidR="00CD4477" w:rsidRPr="00020A19">
        <w:rPr>
          <w:rFonts w:ascii="Tahoma" w:hAnsi="Tahoma" w:cs="Tahoma"/>
          <w:noProof/>
          <w:sz w:val="18"/>
          <w:szCs w:val="18"/>
          <w:lang w:val="sr-Cyrl-CS"/>
        </w:rPr>
        <w:t xml:space="preserve"> </w:t>
      </w:r>
    </w:p>
    <w:p w:rsidR="00CD4477" w:rsidRPr="00020A19" w:rsidRDefault="00C26869">
      <w:pPr>
        <w:pStyle w:val="NoSpacing"/>
        <w:rPr>
          <w:rFonts w:ascii="Tahoma" w:hAnsi="Tahoma" w:cs="Tahoma"/>
          <w:noProof/>
          <w:sz w:val="18"/>
          <w:szCs w:val="18"/>
          <w:lang w:val="sr-Cyrl-CS"/>
        </w:rPr>
      </w:pPr>
      <w:r>
        <w:rPr>
          <w:rFonts w:ascii="Tahoma" w:hAnsi="Tahoma" w:cs="Tahoma"/>
          <w:noProof/>
          <w:sz w:val="18"/>
          <w:szCs w:val="18"/>
          <w:lang w:val="sr-Latn-RS" w:eastAsia="sr-Latn-RS"/>
        </w:rPr>
        <mc:AlternateContent>
          <mc:Choice Requires="wps">
            <w:drawing>
              <wp:anchor distT="0" distB="0" distL="114300" distR="114300" simplePos="0" relativeHeight="251656704" behindDoc="1" locked="0" layoutInCell="0" allowOverlap="1" wp14:anchorId="4D078BAF" wp14:editId="3586939D">
                <wp:simplePos x="0" y="0"/>
                <wp:positionH relativeFrom="page">
                  <wp:posOffset>-194310</wp:posOffset>
                </wp:positionH>
                <wp:positionV relativeFrom="page">
                  <wp:posOffset>0</wp:posOffset>
                </wp:positionV>
                <wp:extent cx="8149590" cy="781050"/>
                <wp:effectExtent l="0" t="0" r="22860"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9590" cy="781050"/>
                        </a:xfrm>
                        <a:prstGeom prst="rect">
                          <a:avLst/>
                        </a:prstGeom>
                        <a:solidFill>
                          <a:srgbClr val="4F81BD"/>
                        </a:solidFill>
                        <a:ln w="9525">
                          <a:solidFill>
                            <a:srgbClr val="4F81BD"/>
                          </a:solidFill>
                          <a:miter lim="800000"/>
                          <a:headEnd/>
                          <a:tailEnd/>
                        </a:ln>
                      </wps:spPr>
                      <wps:txbx>
                        <w:txbxContent>
                          <w:p w:rsidR="00B558D6" w:rsidRPr="00106323" w:rsidRDefault="00B558D6" w:rsidP="00CD4477">
                            <w:pPr>
                              <w:ind w:firstLine="2268"/>
                              <w:rPr>
                                <w:rFonts w:ascii="Tahoma" w:hAnsi="Tahoma" w:cs="Tahoma"/>
                                <w:b/>
                                <w:noProof/>
                                <w:color w:val="FFFFFF"/>
                                <w:sz w:val="18"/>
                                <w:szCs w:val="18"/>
                              </w:rPr>
                            </w:pPr>
                          </w:p>
                          <w:p w:rsidR="00B558D6" w:rsidRPr="00106323" w:rsidRDefault="00B558D6" w:rsidP="00CD4477">
                            <w:pPr>
                              <w:ind w:firstLine="2268"/>
                              <w:rPr>
                                <w:rFonts w:ascii="Tahoma" w:hAnsi="Tahoma" w:cs="Tahoma"/>
                                <w:noProof/>
                                <w:color w:val="FFFFFF"/>
                                <w:sz w:val="18"/>
                                <w:szCs w:val="18"/>
                              </w:rPr>
                            </w:pPr>
                            <w:r w:rsidRPr="00106323">
                              <w:rPr>
                                <w:rFonts w:ascii="Tahoma" w:hAnsi="Tahoma" w:cs="Tahoma"/>
                                <w:noProof/>
                                <w:color w:val="FFFFFF"/>
                                <w:sz w:val="18"/>
                                <w:szCs w:val="18"/>
                              </w:rPr>
                              <w:t>Друштво за реосигурање „Дунав Ре“</w:t>
                            </w:r>
                          </w:p>
                          <w:p w:rsidR="00B558D6" w:rsidRPr="00106323" w:rsidRDefault="00B558D6" w:rsidP="00CD4477">
                            <w:pPr>
                              <w:ind w:firstLine="2268"/>
                              <w:rPr>
                                <w:rFonts w:ascii="Tahoma" w:hAnsi="Tahoma" w:cs="Tahoma"/>
                                <w:noProof/>
                                <w:color w:val="FFFFFF"/>
                                <w:sz w:val="18"/>
                                <w:szCs w:val="18"/>
                              </w:rPr>
                            </w:pPr>
                            <w:r w:rsidRPr="00106323">
                              <w:rPr>
                                <w:rFonts w:ascii="Tahoma" w:hAnsi="Tahoma" w:cs="Tahoma"/>
                                <w:noProof/>
                                <w:color w:val="FFFFFF"/>
                                <w:sz w:val="18"/>
                                <w:szCs w:val="18"/>
                              </w:rPr>
                              <w:t>Кнез Михаилова 6/II, Београд, Србија</w:t>
                            </w:r>
                          </w:p>
                          <w:p w:rsidR="00B558D6" w:rsidRPr="00106323" w:rsidRDefault="00B558D6" w:rsidP="00CD4477">
                            <w:pPr>
                              <w:ind w:firstLine="2268"/>
                              <w:rPr>
                                <w:rFonts w:ascii="Tahoma" w:hAnsi="Tahoma" w:cs="Tahoma"/>
                                <w:noProof/>
                                <w:color w:val="FFFFFF"/>
                                <w:sz w:val="18"/>
                                <w:szCs w:val="18"/>
                              </w:rPr>
                            </w:pPr>
                            <w:r w:rsidRPr="00106323">
                              <w:rPr>
                                <w:rFonts w:ascii="Tahoma" w:hAnsi="Tahoma" w:cs="Tahoma"/>
                                <w:noProof/>
                                <w:color w:val="FFFFFF"/>
                                <w:sz w:val="18"/>
                                <w:szCs w:val="18"/>
                              </w:rPr>
                              <w:t>www.dunavre.rs ; office@dunavre.rs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w:pict>
              <v:rect id="Rectangle 3" o:spid="_x0000_s1027" style="position:absolute;margin-left:-15.3pt;margin-top:0;width:641.7pt;height:6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" o:allowincell="f" fillcolor="#4f81bd" strokecolor="#4f81bd">
                <v:textbox>
                  <w:txbxContent>
                    <w:p w:rsidR="00B558D6" w:rsidRPr="00106323" w:rsidRDefault="00B558D6" w:rsidP="00CD4477">
                      <w:pPr>
                        <w:ind w:firstLine="2268"/>
                        <w:rPr>
                          <w:rFonts w:ascii="Tahoma" w:hAnsi="Tahoma" w:cs="Tahoma"/>
                          <w:b/>
                          <w:noProof/>
                          <w:color w:val="FFFFFF"/>
                          <w:sz w:val="18"/>
                          <w:szCs w:val="18"/>
                        </w:rPr>
                      </w:pPr>
                    </w:p>
                    <w:p w:rsidR="00B558D6" w:rsidRPr="00106323" w:rsidRDefault="00B558D6" w:rsidP="00CD4477">
                      <w:pPr>
                        <w:ind w:firstLine="2268"/>
                        <w:rPr>
                          <w:rFonts w:ascii="Tahoma" w:hAnsi="Tahoma" w:cs="Tahoma"/>
                          <w:noProof/>
                          <w:color w:val="FFFFFF"/>
                          <w:sz w:val="18"/>
                          <w:szCs w:val="18"/>
                        </w:rPr>
                      </w:pPr>
                      <w:r w:rsidRPr="00106323">
                        <w:rPr>
                          <w:rFonts w:ascii="Tahoma" w:hAnsi="Tahoma" w:cs="Tahoma"/>
                          <w:noProof/>
                          <w:color w:val="FFFFFF"/>
                          <w:sz w:val="18"/>
                          <w:szCs w:val="18"/>
                        </w:rPr>
                        <w:t>Друштво за реосигурање „Дунав Ре“</w:t>
                      </w:r>
                    </w:p>
                    <w:p w:rsidR="00B558D6" w:rsidRPr="00106323" w:rsidRDefault="00B558D6" w:rsidP="00CD4477">
                      <w:pPr>
                        <w:ind w:firstLine="2268"/>
                        <w:rPr>
                          <w:rFonts w:ascii="Tahoma" w:hAnsi="Tahoma" w:cs="Tahoma"/>
                          <w:noProof/>
                          <w:color w:val="FFFFFF"/>
                          <w:sz w:val="18"/>
                          <w:szCs w:val="18"/>
                        </w:rPr>
                      </w:pPr>
                      <w:r w:rsidRPr="00106323">
                        <w:rPr>
                          <w:rFonts w:ascii="Tahoma" w:hAnsi="Tahoma" w:cs="Tahoma"/>
                          <w:noProof/>
                          <w:color w:val="FFFFFF"/>
                          <w:sz w:val="18"/>
                          <w:szCs w:val="18"/>
                        </w:rPr>
                        <w:t>Кнез Михаилова 6/II, Београд, Србија</w:t>
                      </w:r>
                    </w:p>
                    <w:p w:rsidR="00B558D6" w:rsidRPr="00106323" w:rsidRDefault="00B558D6" w:rsidP="00CD4477">
                      <w:pPr>
                        <w:ind w:firstLine="2268"/>
                        <w:rPr>
                          <w:rFonts w:ascii="Tahoma" w:hAnsi="Tahoma" w:cs="Tahoma"/>
                          <w:noProof/>
                          <w:color w:val="FFFFFF"/>
                          <w:sz w:val="18"/>
                          <w:szCs w:val="18"/>
                        </w:rPr>
                      </w:pPr>
                      <w:r w:rsidRPr="00106323">
                        <w:rPr>
                          <w:rFonts w:ascii="Tahoma" w:hAnsi="Tahoma" w:cs="Tahoma"/>
                          <w:noProof/>
                          <w:color w:val="FFFFFF"/>
                          <w:sz w:val="18"/>
                          <w:szCs w:val="18"/>
                        </w:rPr>
                        <w:t>www.dunavre.rs ; office@dunavre.rs</w:t>
                      </w:r>
                    </w:p>
                  </w:txbxContent>
                </v:textbox>
                <w10:wrap anchorx="page" anchory="page"/>
              </v:rect>
            </w:pict>
          </mc:Fallback>
        </mc:AlternateContent>
      </w:r>
    </w:p>
    <w:p w:rsidR="00376705" w:rsidRPr="00020A19" w:rsidRDefault="00376705" w:rsidP="00CD4477">
      <w:pPr>
        <w:pStyle w:val="NoSpacing"/>
        <w:jc w:val="center"/>
        <w:rPr>
          <w:rFonts w:ascii="Tahoma" w:hAnsi="Tahoma" w:cs="Tahoma"/>
          <w:noProof/>
          <w:sz w:val="44"/>
          <w:szCs w:val="44"/>
          <w:lang w:val="sr-Cyrl-CS"/>
        </w:rPr>
      </w:pPr>
    </w:p>
    <w:p w:rsidR="00376705" w:rsidRPr="00020A19" w:rsidRDefault="00376705" w:rsidP="00CD4477">
      <w:pPr>
        <w:pStyle w:val="NoSpacing"/>
        <w:jc w:val="center"/>
        <w:rPr>
          <w:rFonts w:ascii="Tahoma" w:hAnsi="Tahoma" w:cs="Tahoma"/>
          <w:noProof/>
          <w:sz w:val="44"/>
          <w:szCs w:val="44"/>
          <w:lang w:val="sr-Cyrl-CS"/>
        </w:rPr>
      </w:pPr>
    </w:p>
    <w:p w:rsidR="001D3F61" w:rsidRPr="00020A19" w:rsidRDefault="001D3F61" w:rsidP="00CD4477">
      <w:pPr>
        <w:pStyle w:val="NoSpacing"/>
        <w:jc w:val="center"/>
        <w:rPr>
          <w:rFonts w:ascii="Tahoma" w:hAnsi="Tahoma" w:cs="Tahoma"/>
          <w:noProof/>
          <w:sz w:val="44"/>
          <w:szCs w:val="44"/>
          <w:lang w:val="sr-Cyrl-CS"/>
        </w:rPr>
      </w:pPr>
    </w:p>
    <w:p w:rsidR="00376705" w:rsidRPr="00020A19" w:rsidRDefault="00376705" w:rsidP="00CD4477">
      <w:pPr>
        <w:pStyle w:val="NoSpacing"/>
        <w:jc w:val="center"/>
        <w:rPr>
          <w:rFonts w:ascii="Tahoma" w:hAnsi="Tahoma" w:cs="Tahoma"/>
          <w:noProof/>
          <w:sz w:val="44"/>
          <w:szCs w:val="44"/>
          <w:lang w:val="sr-Cyrl-CS"/>
        </w:rPr>
      </w:pPr>
    </w:p>
    <w:p w:rsidR="00C96D37" w:rsidRPr="00020A19" w:rsidRDefault="00C96D37" w:rsidP="00C96D37">
      <w:pPr>
        <w:jc w:val="center"/>
        <w:rPr>
          <w:rFonts w:ascii="Tahoma" w:hAnsi="Tahoma" w:cs="Tahoma"/>
          <w:b/>
          <w:noProof/>
          <w:sz w:val="44"/>
          <w:szCs w:val="44"/>
          <w:lang w:val="sr-Cyrl-CS"/>
        </w:rPr>
      </w:pPr>
      <w:r w:rsidRPr="00020A19">
        <w:rPr>
          <w:rFonts w:ascii="Tahoma" w:hAnsi="Tahoma" w:cs="Tahoma"/>
          <w:b/>
          <w:noProof/>
          <w:sz w:val="44"/>
          <w:szCs w:val="44"/>
          <w:lang w:val="sr-Cyrl-CS"/>
        </w:rPr>
        <w:t>НАПОМЕНЕ УЗ ФИНАНСИЈСКЕ ИЗВЕШТАЈЕ</w:t>
      </w:r>
    </w:p>
    <w:p w:rsidR="00C96D37" w:rsidRPr="00020A19" w:rsidRDefault="00CA3955" w:rsidP="00C96D37">
      <w:pPr>
        <w:jc w:val="center"/>
        <w:rPr>
          <w:rFonts w:ascii="Tahoma" w:hAnsi="Tahoma" w:cs="Tahoma"/>
          <w:b/>
          <w:noProof/>
          <w:sz w:val="44"/>
          <w:szCs w:val="44"/>
          <w:lang w:val="sr-Cyrl-CS"/>
        </w:rPr>
      </w:pPr>
      <w:r>
        <w:rPr>
          <w:rFonts w:ascii="Tahoma" w:hAnsi="Tahoma" w:cs="Tahoma"/>
          <w:b/>
          <w:noProof/>
          <w:sz w:val="44"/>
          <w:szCs w:val="44"/>
          <w:lang w:val="sr-Cyrl-CS"/>
        </w:rPr>
        <w:t>за 3</w:t>
      </w:r>
      <w:r w:rsidR="00F77303">
        <w:rPr>
          <w:rFonts w:ascii="Tahoma" w:hAnsi="Tahoma" w:cs="Tahoma"/>
          <w:b/>
          <w:noProof/>
          <w:sz w:val="44"/>
          <w:szCs w:val="44"/>
          <w:lang w:val="sr-Latn-RS"/>
        </w:rPr>
        <w:t>1</w:t>
      </w:r>
      <w:r>
        <w:rPr>
          <w:rFonts w:ascii="Tahoma" w:hAnsi="Tahoma" w:cs="Tahoma"/>
          <w:b/>
          <w:noProof/>
          <w:sz w:val="44"/>
          <w:szCs w:val="44"/>
          <w:lang w:val="sr-Cyrl-CS"/>
        </w:rPr>
        <w:t>.</w:t>
      </w:r>
      <w:r w:rsidR="00F77303">
        <w:rPr>
          <w:rFonts w:ascii="Tahoma" w:hAnsi="Tahoma" w:cs="Tahoma"/>
          <w:b/>
          <w:noProof/>
          <w:sz w:val="44"/>
          <w:szCs w:val="44"/>
          <w:lang w:val="sr-Latn-RS"/>
        </w:rPr>
        <w:t>12</w:t>
      </w:r>
      <w:r>
        <w:rPr>
          <w:rFonts w:ascii="Tahoma" w:hAnsi="Tahoma" w:cs="Tahoma"/>
          <w:b/>
          <w:noProof/>
          <w:sz w:val="44"/>
          <w:szCs w:val="44"/>
          <w:lang w:val="sr-Cyrl-CS"/>
        </w:rPr>
        <w:t>.</w:t>
      </w:r>
      <w:r w:rsidR="00C96D37" w:rsidRPr="00020A19">
        <w:rPr>
          <w:rFonts w:ascii="Tahoma" w:hAnsi="Tahoma" w:cs="Tahoma"/>
          <w:b/>
          <w:noProof/>
          <w:sz w:val="44"/>
          <w:szCs w:val="44"/>
          <w:lang w:val="sr-Cyrl-CS"/>
        </w:rPr>
        <w:t>201</w:t>
      </w:r>
      <w:r w:rsidR="00F84E13">
        <w:rPr>
          <w:rFonts w:ascii="Tahoma" w:hAnsi="Tahoma" w:cs="Tahoma"/>
          <w:b/>
          <w:noProof/>
          <w:sz w:val="44"/>
          <w:szCs w:val="44"/>
          <w:lang w:val="sr-Latn-RS"/>
        </w:rPr>
        <w:t>4</w:t>
      </w:r>
      <w:r w:rsidR="00C96D37" w:rsidRPr="00020A19">
        <w:rPr>
          <w:rFonts w:ascii="Tahoma" w:hAnsi="Tahoma" w:cs="Tahoma"/>
          <w:b/>
          <w:noProof/>
          <w:sz w:val="44"/>
          <w:szCs w:val="44"/>
          <w:lang w:val="sr-Cyrl-CS"/>
        </w:rPr>
        <w:t>. години</w:t>
      </w:r>
    </w:p>
    <w:p w:rsidR="00CD4477" w:rsidRPr="00020A19" w:rsidRDefault="00CD4477">
      <w:pPr>
        <w:pStyle w:val="NoSpacing"/>
        <w:rPr>
          <w:rFonts w:ascii="Tahoma" w:hAnsi="Tahoma" w:cs="Tahoma"/>
          <w:noProof/>
          <w:sz w:val="18"/>
          <w:szCs w:val="18"/>
          <w:lang w:val="sr-Cyrl-CS"/>
        </w:rPr>
      </w:pPr>
    </w:p>
    <w:p w:rsidR="00CD4477" w:rsidRPr="00020A19" w:rsidRDefault="00CD4477">
      <w:pPr>
        <w:pStyle w:val="NoSpacing"/>
        <w:rPr>
          <w:rFonts w:ascii="Tahoma" w:hAnsi="Tahoma" w:cs="Tahoma"/>
          <w:noProof/>
          <w:sz w:val="18"/>
          <w:szCs w:val="18"/>
          <w:lang w:val="sr-Cyrl-CS"/>
        </w:rPr>
      </w:pPr>
    </w:p>
    <w:p w:rsidR="00CD4477" w:rsidRPr="00020A19" w:rsidRDefault="00CD4477">
      <w:pPr>
        <w:rPr>
          <w:rFonts w:ascii="Tahoma" w:hAnsi="Tahoma" w:cs="Tahoma"/>
          <w:noProof/>
          <w:sz w:val="18"/>
          <w:szCs w:val="18"/>
          <w:lang w:val="sr-Cyrl-CS"/>
        </w:rPr>
      </w:pPr>
    </w:p>
    <w:p w:rsidR="00CD4477" w:rsidRPr="00F84E13" w:rsidRDefault="00CD4477">
      <w:pPr>
        <w:suppressAutoHyphens w:val="0"/>
        <w:rPr>
          <w:rFonts w:ascii="Tahoma" w:hAnsi="Tahoma" w:cs="Tahoma"/>
          <w:noProof/>
          <w:sz w:val="18"/>
          <w:szCs w:val="18"/>
          <w:lang w:val="sr-Cyrl-RS"/>
        </w:rPr>
      </w:pPr>
      <w:r w:rsidRPr="00020A19">
        <w:rPr>
          <w:rFonts w:ascii="Tahoma" w:hAnsi="Tahoma" w:cs="Tahoma"/>
          <w:noProof/>
          <w:sz w:val="18"/>
          <w:szCs w:val="18"/>
          <w:lang w:val="sr-Cyrl-CS"/>
        </w:rPr>
        <w:br w:type="page"/>
      </w:r>
    </w:p>
    <w:bookmarkStart w:id="0" w:name="_Ref160092232" w:displacedByCustomXml="next"/>
    <w:bookmarkStart w:id="1" w:name="_Ref160117023" w:displacedByCustomXml="next"/>
    <w:bookmarkStart w:id="2" w:name="_Toc254619833" w:displacedByCustomXml="next"/>
    <w:bookmarkStart w:id="3" w:name="_Toc254691496" w:displacedByCustomXml="next"/>
    <w:bookmarkStart w:id="4" w:name="_Toc286310569" w:displacedByCustomXml="next"/>
    <w:sdt>
      <w:sdtPr>
        <w:rPr>
          <w:rFonts w:ascii="Times New Roman" w:hAnsi="Times New Roman" w:cs="Times New Roman"/>
          <w:b w:val="0"/>
          <w:bCs/>
          <w:noProof w:val="0"/>
          <w:color w:val="365F91" w:themeColor="accent1" w:themeShade="BF"/>
          <w:sz w:val="24"/>
          <w:szCs w:val="24"/>
          <w:lang w:val="sr-Cyrl-CS" w:eastAsia="ar-SA"/>
        </w:rPr>
        <w:id w:val="1712550"/>
        <w:docPartObj>
          <w:docPartGallery w:val="Table of Contents"/>
          <w:docPartUnique/>
        </w:docPartObj>
      </w:sdtPr>
      <w:sdtEndPr>
        <w:rPr>
          <w:bCs w:val="0"/>
          <w:sz w:val="18"/>
          <w:szCs w:val="18"/>
        </w:rPr>
      </w:sdtEndPr>
      <w:sdtContent>
        <w:p w:rsidR="00B558D6" w:rsidRPr="00B558D6" w:rsidRDefault="00020A19">
          <w:pPr>
            <w:pStyle w:val="TOC1"/>
            <w:rPr>
              <w:rFonts w:asciiTheme="minorHAnsi" w:eastAsiaTheme="minorEastAsia" w:hAnsiTheme="minorHAnsi" w:cstheme="minorBidi"/>
              <w:b w:val="0"/>
              <w:color w:val="auto"/>
              <w:lang w:val="sr-Latn-RS" w:eastAsia="sr-Latn-RS"/>
            </w:rPr>
          </w:pPr>
          <w:r w:rsidRPr="00B558D6">
            <w:rPr>
              <w:color w:val="365F91" w:themeColor="accent1" w:themeShade="BF"/>
              <w:lang w:val="sr-Cyrl-CS"/>
            </w:rPr>
            <w:fldChar w:fldCharType="begin"/>
          </w:r>
          <w:r w:rsidRPr="00B558D6">
            <w:rPr>
              <w:color w:val="365F91" w:themeColor="accent1" w:themeShade="BF"/>
              <w:lang w:val="sr-Cyrl-CS"/>
            </w:rPr>
            <w:instrText xml:space="preserve"> TOC \o "1-3" \h \z \u </w:instrText>
          </w:r>
          <w:r w:rsidRPr="00B558D6">
            <w:rPr>
              <w:color w:val="365F91" w:themeColor="accent1" w:themeShade="BF"/>
              <w:lang w:val="sr-Cyrl-CS"/>
            </w:rPr>
            <w:fldChar w:fldCharType="separate"/>
          </w:r>
          <w:hyperlink w:anchor="_Toc414447560"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ОПШТИ ПОДАЦИ О ДРУШТВУ</w:t>
            </w:r>
            <w:r w:rsidR="00B558D6" w:rsidRPr="00B558D6">
              <w:rPr>
                <w:webHidden/>
              </w:rPr>
              <w:tab/>
            </w:r>
            <w:r w:rsidR="00B558D6" w:rsidRPr="00B558D6">
              <w:rPr>
                <w:webHidden/>
              </w:rPr>
              <w:fldChar w:fldCharType="begin"/>
            </w:r>
            <w:r w:rsidR="00B558D6" w:rsidRPr="00B558D6">
              <w:rPr>
                <w:webHidden/>
              </w:rPr>
              <w:instrText xml:space="preserve"> PAGEREF _Toc414447560 \h </w:instrText>
            </w:r>
            <w:r w:rsidR="00B558D6" w:rsidRPr="00B558D6">
              <w:rPr>
                <w:webHidden/>
              </w:rPr>
            </w:r>
            <w:r w:rsidR="00B558D6" w:rsidRPr="00B558D6">
              <w:rPr>
                <w:webHidden/>
              </w:rPr>
              <w:fldChar w:fldCharType="separate"/>
            </w:r>
            <w:r w:rsidR="00410396">
              <w:rPr>
                <w:webHidden/>
              </w:rPr>
              <w:t>3</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61" w:history="1">
            <w:r w:rsidR="00B558D6" w:rsidRPr="00B558D6">
              <w:rPr>
                <w:rStyle w:val="Hyperlink"/>
                <w:sz w:val="18"/>
                <w:szCs w:val="18"/>
              </w:rPr>
              <w:t>1.1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Оснивање и делатност</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_Toc414447561 \h </w:instrText>
            </w:r>
            <w:r w:rsidR="00B558D6" w:rsidRPr="00B558D6">
              <w:rPr>
                <w:webHidden/>
                <w:sz w:val="18"/>
                <w:szCs w:val="18"/>
              </w:rPr>
            </w:r>
            <w:r w:rsidR="00B558D6" w:rsidRPr="00B558D6">
              <w:rPr>
                <w:webHidden/>
                <w:sz w:val="18"/>
                <w:szCs w:val="18"/>
              </w:rPr>
              <w:fldChar w:fldCharType="separate"/>
            </w:r>
            <w:r w:rsidR="00410396">
              <w:rPr>
                <w:webHidden/>
                <w:sz w:val="18"/>
                <w:szCs w:val="18"/>
              </w:rPr>
              <w:t>3</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62" w:history="1">
            <w:r w:rsidR="00B558D6" w:rsidRPr="00B558D6">
              <w:rPr>
                <w:rStyle w:val="Hyperlink"/>
                <w:sz w:val="18"/>
                <w:szCs w:val="18"/>
              </w:rPr>
              <w:t>1.2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Структура капитала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_Toc414447562 \h </w:instrText>
            </w:r>
            <w:r w:rsidR="00B558D6" w:rsidRPr="00B558D6">
              <w:rPr>
                <w:webHidden/>
                <w:sz w:val="18"/>
                <w:szCs w:val="18"/>
              </w:rPr>
            </w:r>
            <w:r w:rsidR="00B558D6" w:rsidRPr="00B558D6">
              <w:rPr>
                <w:webHidden/>
                <w:sz w:val="18"/>
                <w:szCs w:val="18"/>
              </w:rPr>
              <w:fldChar w:fldCharType="separate"/>
            </w:r>
            <w:r w:rsidR="00410396">
              <w:rPr>
                <w:webHidden/>
                <w:sz w:val="18"/>
                <w:szCs w:val="18"/>
              </w:rPr>
              <w:t>4</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63" w:history="1">
            <w:r w:rsidR="00B558D6" w:rsidRPr="00B558D6">
              <w:rPr>
                <w:rStyle w:val="Hyperlink"/>
                <w:sz w:val="18"/>
                <w:szCs w:val="18"/>
              </w:rPr>
              <w:t>1.3</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Запослени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_Toc414447563 \h </w:instrText>
            </w:r>
            <w:r w:rsidR="00B558D6" w:rsidRPr="00B558D6">
              <w:rPr>
                <w:webHidden/>
                <w:sz w:val="18"/>
                <w:szCs w:val="18"/>
              </w:rPr>
            </w:r>
            <w:r w:rsidR="00B558D6" w:rsidRPr="00B558D6">
              <w:rPr>
                <w:webHidden/>
                <w:sz w:val="18"/>
                <w:szCs w:val="18"/>
              </w:rPr>
              <w:fldChar w:fldCharType="separate"/>
            </w:r>
            <w:r w:rsidR="00410396">
              <w:rPr>
                <w:webHidden/>
                <w:sz w:val="18"/>
                <w:szCs w:val="18"/>
              </w:rPr>
              <w:t>5</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564"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ОСНОВИ ЗА САСТАВЉАЊЕ И ПРИКАЗИВАЊЕ ФИНАНСИЈСКИХ ИЗВЕШТАЈА</w:t>
            </w:r>
            <w:r w:rsidR="00B558D6" w:rsidRPr="00B558D6">
              <w:rPr>
                <w:webHidden/>
              </w:rPr>
              <w:tab/>
            </w:r>
            <w:r w:rsidR="00B558D6" w:rsidRPr="00B558D6">
              <w:rPr>
                <w:webHidden/>
              </w:rPr>
              <w:fldChar w:fldCharType="begin"/>
            </w:r>
            <w:r w:rsidR="00B558D6" w:rsidRPr="00B558D6">
              <w:rPr>
                <w:webHidden/>
              </w:rPr>
              <w:instrText xml:space="preserve"> PAGEREF _Toc414447564 \h </w:instrText>
            </w:r>
            <w:r w:rsidR="00B558D6" w:rsidRPr="00B558D6">
              <w:rPr>
                <w:webHidden/>
              </w:rPr>
            </w:r>
            <w:r w:rsidR="00B558D6" w:rsidRPr="00B558D6">
              <w:rPr>
                <w:webHidden/>
              </w:rPr>
              <w:fldChar w:fldCharType="separate"/>
            </w:r>
            <w:r w:rsidR="00410396">
              <w:rPr>
                <w:webHidden/>
              </w:rPr>
              <w:t>5</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65" w:history="1">
            <w:r w:rsidR="00B558D6" w:rsidRPr="00B558D6">
              <w:rPr>
                <w:rStyle w:val="Hyperlink"/>
                <w:sz w:val="18"/>
                <w:szCs w:val="18"/>
                <w:lang w:val="sr-Latn-RS"/>
              </w:rPr>
              <w:t>2.1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lang w:val="sr-Latn-RS"/>
              </w:rPr>
              <w:t>O</w:t>
            </w:r>
            <w:r w:rsidR="00B558D6" w:rsidRPr="00B558D6">
              <w:rPr>
                <w:rStyle w:val="Hyperlink"/>
                <w:sz w:val="18"/>
                <w:szCs w:val="18"/>
                <w:lang w:val="sr-Cyrl-RS"/>
              </w:rPr>
              <w:t>снове за састављање финансијских извештаја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_Toc414447565 \h </w:instrText>
            </w:r>
            <w:r w:rsidR="00B558D6" w:rsidRPr="00B558D6">
              <w:rPr>
                <w:webHidden/>
                <w:sz w:val="18"/>
                <w:szCs w:val="18"/>
              </w:rPr>
            </w:r>
            <w:r w:rsidR="00B558D6" w:rsidRPr="00B558D6">
              <w:rPr>
                <w:webHidden/>
                <w:sz w:val="18"/>
                <w:szCs w:val="18"/>
              </w:rPr>
              <w:fldChar w:fldCharType="separate"/>
            </w:r>
            <w:r w:rsidR="00410396">
              <w:rPr>
                <w:webHidden/>
                <w:sz w:val="18"/>
                <w:szCs w:val="18"/>
              </w:rPr>
              <w:t>5</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66" w:history="1">
            <w:r w:rsidR="00B558D6" w:rsidRPr="00B558D6">
              <w:rPr>
                <w:rStyle w:val="Hyperlink"/>
                <w:sz w:val="18"/>
                <w:szCs w:val="18"/>
              </w:rPr>
              <w:t>2.2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Концепт наставка пословања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_Toc414447566 \h </w:instrText>
            </w:r>
            <w:r w:rsidR="00B558D6" w:rsidRPr="00B558D6">
              <w:rPr>
                <w:webHidden/>
                <w:sz w:val="18"/>
                <w:szCs w:val="18"/>
              </w:rPr>
            </w:r>
            <w:r w:rsidR="00B558D6" w:rsidRPr="00B558D6">
              <w:rPr>
                <w:webHidden/>
                <w:sz w:val="18"/>
                <w:szCs w:val="18"/>
              </w:rPr>
              <w:fldChar w:fldCharType="separate"/>
            </w:r>
            <w:r w:rsidR="00410396">
              <w:rPr>
                <w:webHidden/>
                <w:sz w:val="18"/>
                <w:szCs w:val="18"/>
              </w:rPr>
              <w:t>8</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567"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3</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ПРЕГЛЕД ЗНАЧАЈНИХ РАЧУНОВОДСТВЕНИХ ПОЛИТИКА</w:t>
            </w:r>
            <w:r w:rsidR="00B558D6" w:rsidRPr="00B558D6">
              <w:rPr>
                <w:webHidden/>
              </w:rPr>
              <w:tab/>
            </w:r>
            <w:r w:rsidR="00B558D6" w:rsidRPr="00B558D6">
              <w:rPr>
                <w:webHidden/>
              </w:rPr>
              <w:fldChar w:fldCharType="begin"/>
            </w:r>
            <w:r w:rsidR="00B558D6" w:rsidRPr="00B558D6">
              <w:rPr>
                <w:webHidden/>
              </w:rPr>
              <w:instrText xml:space="preserve"> PAGEREF _Toc414447567 \h </w:instrText>
            </w:r>
            <w:r w:rsidR="00B558D6" w:rsidRPr="00B558D6">
              <w:rPr>
                <w:webHidden/>
              </w:rPr>
            </w:r>
            <w:r w:rsidR="00B558D6" w:rsidRPr="00B558D6">
              <w:rPr>
                <w:webHidden/>
              </w:rPr>
              <w:fldChar w:fldCharType="separate"/>
            </w:r>
            <w:r w:rsidR="00410396">
              <w:rPr>
                <w:webHidden/>
              </w:rPr>
              <w:t>8</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68" w:history="1">
            <w:r w:rsidR="00B558D6" w:rsidRPr="00B558D6">
              <w:rPr>
                <w:rStyle w:val="Hyperlink"/>
                <w:sz w:val="18"/>
                <w:szCs w:val="18"/>
              </w:rPr>
              <w:t>3.1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Некретнине и опрема и нематеријална улагања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_Toc414447568 \h </w:instrText>
            </w:r>
            <w:r w:rsidR="00B558D6" w:rsidRPr="00B558D6">
              <w:rPr>
                <w:webHidden/>
                <w:sz w:val="18"/>
                <w:szCs w:val="18"/>
              </w:rPr>
            </w:r>
            <w:r w:rsidR="00B558D6" w:rsidRPr="00B558D6">
              <w:rPr>
                <w:webHidden/>
                <w:sz w:val="18"/>
                <w:szCs w:val="18"/>
              </w:rPr>
              <w:fldChar w:fldCharType="separate"/>
            </w:r>
            <w:r w:rsidR="00410396">
              <w:rPr>
                <w:webHidden/>
                <w:sz w:val="18"/>
                <w:szCs w:val="18"/>
              </w:rPr>
              <w:t>8</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69" w:history="1">
            <w:r w:rsidR="00B558D6" w:rsidRPr="00B558D6">
              <w:rPr>
                <w:rStyle w:val="Hyperlink"/>
                <w:sz w:val="18"/>
                <w:szCs w:val="18"/>
              </w:rPr>
              <w:t>3.2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Амортизација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_Toc414447569 \h </w:instrText>
            </w:r>
            <w:r w:rsidR="00B558D6" w:rsidRPr="00B558D6">
              <w:rPr>
                <w:webHidden/>
                <w:sz w:val="18"/>
                <w:szCs w:val="18"/>
              </w:rPr>
            </w:r>
            <w:r w:rsidR="00B558D6" w:rsidRPr="00B558D6">
              <w:rPr>
                <w:webHidden/>
                <w:sz w:val="18"/>
                <w:szCs w:val="18"/>
              </w:rPr>
              <w:fldChar w:fldCharType="separate"/>
            </w:r>
            <w:r w:rsidR="00410396">
              <w:rPr>
                <w:webHidden/>
                <w:sz w:val="18"/>
                <w:szCs w:val="18"/>
              </w:rPr>
              <w:t>9</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70" w:history="1">
            <w:r w:rsidR="00B558D6" w:rsidRPr="00B558D6">
              <w:rPr>
                <w:rStyle w:val="Hyperlink"/>
                <w:sz w:val="18"/>
                <w:szCs w:val="18"/>
              </w:rPr>
              <w:t>3.3</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Дугорочни финансијски пласмани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_Toc414447570 \h </w:instrText>
            </w:r>
            <w:r w:rsidR="00B558D6" w:rsidRPr="00B558D6">
              <w:rPr>
                <w:webHidden/>
                <w:sz w:val="18"/>
                <w:szCs w:val="18"/>
              </w:rPr>
            </w:r>
            <w:r w:rsidR="00B558D6" w:rsidRPr="00B558D6">
              <w:rPr>
                <w:webHidden/>
                <w:sz w:val="18"/>
                <w:szCs w:val="18"/>
              </w:rPr>
              <w:fldChar w:fldCharType="separate"/>
            </w:r>
            <w:r w:rsidR="00410396">
              <w:rPr>
                <w:webHidden/>
                <w:sz w:val="18"/>
                <w:szCs w:val="18"/>
              </w:rPr>
              <w:t>11</w:t>
            </w:r>
            <w:r w:rsidR="00B558D6" w:rsidRPr="00B558D6">
              <w:rPr>
                <w:webHidden/>
                <w:sz w:val="18"/>
                <w:szCs w:val="18"/>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571" w:history="1">
            <w:r w:rsidR="00B558D6" w:rsidRPr="00B558D6">
              <w:rPr>
                <w:rStyle w:val="Hyperlink"/>
                <w14:scene3d>
                  <w14:camera w14:prst="orthographicFront"/>
                  <w14:lightRig w14:rig="threePt" w14:dir="t">
                    <w14:rot w14:lat="0" w14:lon="0" w14:rev="0"/>
                  </w14:lightRig>
                </w14:scene3d>
              </w:rPr>
              <w:t>3.3.1</w:t>
            </w:r>
            <w:r w:rsidR="00B558D6" w:rsidRPr="00B558D6">
              <w:rPr>
                <w:rFonts w:asciiTheme="minorHAnsi" w:eastAsiaTheme="minorEastAsia" w:hAnsiTheme="minorHAnsi" w:cstheme="minorBidi"/>
                <w:color w:val="auto"/>
                <w:lang w:val="sr-Latn-RS" w:eastAsia="sr-Latn-RS"/>
              </w:rPr>
              <w:tab/>
            </w:r>
            <w:r w:rsidR="00B558D6" w:rsidRPr="00B558D6">
              <w:rPr>
                <w:rStyle w:val="Hyperlink"/>
              </w:rPr>
              <w:t>Остали дугорочни пласмани</w:t>
            </w:r>
            <w:r w:rsidR="00B558D6" w:rsidRPr="00B558D6">
              <w:rPr>
                <w:webHidden/>
              </w:rPr>
              <w:tab/>
            </w:r>
            <w:r w:rsidR="00B558D6" w:rsidRPr="00B558D6">
              <w:rPr>
                <w:webHidden/>
              </w:rPr>
              <w:fldChar w:fldCharType="begin"/>
            </w:r>
            <w:r w:rsidR="00B558D6" w:rsidRPr="00B558D6">
              <w:rPr>
                <w:webHidden/>
              </w:rPr>
              <w:instrText xml:space="preserve"> PAGEREF _Toc414447571 \h </w:instrText>
            </w:r>
            <w:r w:rsidR="00B558D6" w:rsidRPr="00B558D6">
              <w:rPr>
                <w:webHidden/>
              </w:rPr>
            </w:r>
            <w:r w:rsidR="00B558D6" w:rsidRPr="00B558D6">
              <w:rPr>
                <w:webHidden/>
              </w:rPr>
              <w:fldChar w:fldCharType="separate"/>
            </w:r>
            <w:r w:rsidR="00410396">
              <w:rPr>
                <w:webHidden/>
              </w:rPr>
              <w:t>11</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72" w:history="1">
            <w:r w:rsidR="00B558D6" w:rsidRPr="00B558D6">
              <w:rPr>
                <w:rStyle w:val="Hyperlink"/>
                <w:sz w:val="18"/>
                <w:szCs w:val="18"/>
              </w:rPr>
              <w:t>3.4</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Финансијски инструменти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_Toc414447572 \h </w:instrText>
            </w:r>
            <w:r w:rsidR="00B558D6" w:rsidRPr="00B558D6">
              <w:rPr>
                <w:webHidden/>
                <w:sz w:val="18"/>
                <w:szCs w:val="18"/>
              </w:rPr>
            </w:r>
            <w:r w:rsidR="00B558D6" w:rsidRPr="00B558D6">
              <w:rPr>
                <w:webHidden/>
                <w:sz w:val="18"/>
                <w:szCs w:val="18"/>
              </w:rPr>
              <w:fldChar w:fldCharType="separate"/>
            </w:r>
            <w:r w:rsidR="00410396">
              <w:rPr>
                <w:webHidden/>
                <w:sz w:val="18"/>
                <w:szCs w:val="18"/>
              </w:rPr>
              <w:t>11</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73" w:history="1">
            <w:r w:rsidR="00B558D6" w:rsidRPr="00B558D6">
              <w:rPr>
                <w:rStyle w:val="Hyperlink"/>
                <w:sz w:val="18"/>
                <w:szCs w:val="18"/>
              </w:rPr>
              <w:t>3.5</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Готовина и готовински еквиваленти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_Toc414447573 \h </w:instrText>
            </w:r>
            <w:r w:rsidR="00B558D6" w:rsidRPr="00B558D6">
              <w:rPr>
                <w:webHidden/>
                <w:sz w:val="18"/>
                <w:szCs w:val="18"/>
              </w:rPr>
            </w:r>
            <w:r w:rsidR="00B558D6" w:rsidRPr="00B558D6">
              <w:rPr>
                <w:webHidden/>
                <w:sz w:val="18"/>
                <w:szCs w:val="18"/>
              </w:rPr>
              <w:fldChar w:fldCharType="separate"/>
            </w:r>
            <w:r w:rsidR="00410396">
              <w:rPr>
                <w:webHidden/>
                <w:sz w:val="18"/>
                <w:szCs w:val="18"/>
              </w:rPr>
              <w:t>11</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74" w:history="1">
            <w:r w:rsidR="00B558D6" w:rsidRPr="00B558D6">
              <w:rPr>
                <w:rStyle w:val="Hyperlink"/>
                <w:sz w:val="18"/>
                <w:szCs w:val="18"/>
              </w:rPr>
              <w:t>3.6</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Финансијска средства која се држе до доспећа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_Toc414447574 \h </w:instrText>
            </w:r>
            <w:r w:rsidR="00B558D6" w:rsidRPr="00B558D6">
              <w:rPr>
                <w:webHidden/>
                <w:sz w:val="18"/>
                <w:szCs w:val="18"/>
              </w:rPr>
            </w:r>
            <w:r w:rsidR="00B558D6" w:rsidRPr="00B558D6">
              <w:rPr>
                <w:webHidden/>
                <w:sz w:val="18"/>
                <w:szCs w:val="18"/>
              </w:rPr>
              <w:fldChar w:fldCharType="separate"/>
            </w:r>
            <w:r w:rsidR="00410396">
              <w:rPr>
                <w:webHidden/>
                <w:sz w:val="18"/>
                <w:szCs w:val="18"/>
              </w:rPr>
              <w:t>12</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75" w:history="1">
            <w:r w:rsidR="00B558D6" w:rsidRPr="00B558D6">
              <w:rPr>
                <w:rStyle w:val="Hyperlink"/>
                <w:sz w:val="18"/>
                <w:szCs w:val="18"/>
              </w:rPr>
              <w:t>3.7</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Финансијска средства намењена трговању</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_Toc414447575 \h </w:instrText>
            </w:r>
            <w:r w:rsidR="00B558D6" w:rsidRPr="00B558D6">
              <w:rPr>
                <w:webHidden/>
                <w:sz w:val="18"/>
                <w:szCs w:val="18"/>
              </w:rPr>
            </w:r>
            <w:r w:rsidR="00B558D6" w:rsidRPr="00B558D6">
              <w:rPr>
                <w:webHidden/>
                <w:sz w:val="18"/>
                <w:szCs w:val="18"/>
              </w:rPr>
              <w:fldChar w:fldCharType="separate"/>
            </w:r>
            <w:r w:rsidR="00410396">
              <w:rPr>
                <w:webHidden/>
                <w:sz w:val="18"/>
                <w:szCs w:val="18"/>
              </w:rPr>
              <w:t>12</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76" w:history="1">
            <w:r w:rsidR="00B558D6" w:rsidRPr="00B558D6">
              <w:rPr>
                <w:rStyle w:val="Hyperlink"/>
                <w:sz w:val="18"/>
                <w:szCs w:val="18"/>
              </w:rPr>
              <w:t>3.8</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Финансијска средства која су расположива за продају</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_Toc414447576 \h </w:instrText>
            </w:r>
            <w:r w:rsidR="00B558D6" w:rsidRPr="00B558D6">
              <w:rPr>
                <w:webHidden/>
                <w:sz w:val="18"/>
                <w:szCs w:val="18"/>
              </w:rPr>
            </w:r>
            <w:r w:rsidR="00B558D6" w:rsidRPr="00B558D6">
              <w:rPr>
                <w:webHidden/>
                <w:sz w:val="18"/>
                <w:szCs w:val="18"/>
              </w:rPr>
              <w:fldChar w:fldCharType="separate"/>
            </w:r>
            <w:r w:rsidR="00410396">
              <w:rPr>
                <w:webHidden/>
                <w:sz w:val="18"/>
                <w:szCs w:val="18"/>
              </w:rPr>
              <w:t>12</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77" w:history="1">
            <w:r w:rsidR="00B558D6" w:rsidRPr="00B558D6">
              <w:rPr>
                <w:rStyle w:val="Hyperlink"/>
                <w:sz w:val="18"/>
                <w:szCs w:val="18"/>
              </w:rPr>
              <w:t>3.9</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Краткорочна потраживања и пласмани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_Toc414447577 \h </w:instrText>
            </w:r>
            <w:r w:rsidR="00B558D6" w:rsidRPr="00B558D6">
              <w:rPr>
                <w:webHidden/>
                <w:sz w:val="18"/>
                <w:szCs w:val="18"/>
              </w:rPr>
            </w:r>
            <w:r w:rsidR="00B558D6" w:rsidRPr="00B558D6">
              <w:rPr>
                <w:webHidden/>
                <w:sz w:val="18"/>
                <w:szCs w:val="18"/>
              </w:rPr>
              <w:fldChar w:fldCharType="separate"/>
            </w:r>
            <w:r w:rsidR="00410396">
              <w:rPr>
                <w:webHidden/>
                <w:sz w:val="18"/>
                <w:szCs w:val="18"/>
              </w:rPr>
              <w:t>13</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78" w:history="1">
            <w:r w:rsidR="00B558D6" w:rsidRPr="00B558D6">
              <w:rPr>
                <w:rStyle w:val="Hyperlink"/>
                <w:sz w:val="18"/>
                <w:szCs w:val="18"/>
              </w:rPr>
              <w:t>3.10</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Исправка вредности потраживања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_Toc414447578 \h </w:instrText>
            </w:r>
            <w:r w:rsidR="00B558D6" w:rsidRPr="00B558D6">
              <w:rPr>
                <w:webHidden/>
                <w:sz w:val="18"/>
                <w:szCs w:val="18"/>
              </w:rPr>
            </w:r>
            <w:r w:rsidR="00B558D6" w:rsidRPr="00B558D6">
              <w:rPr>
                <w:webHidden/>
                <w:sz w:val="18"/>
                <w:szCs w:val="18"/>
              </w:rPr>
              <w:fldChar w:fldCharType="separate"/>
            </w:r>
            <w:r w:rsidR="00410396">
              <w:rPr>
                <w:webHidden/>
                <w:sz w:val="18"/>
                <w:szCs w:val="18"/>
              </w:rPr>
              <w:t>13</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79" w:history="1">
            <w:r w:rsidR="00B558D6" w:rsidRPr="00B558D6">
              <w:rPr>
                <w:rStyle w:val="Hyperlink"/>
                <w:sz w:val="18"/>
                <w:szCs w:val="18"/>
              </w:rPr>
              <w:t>3.11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Преносне премије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_Toc414447579 \h </w:instrText>
            </w:r>
            <w:r w:rsidR="00B558D6" w:rsidRPr="00B558D6">
              <w:rPr>
                <w:webHidden/>
                <w:sz w:val="18"/>
                <w:szCs w:val="18"/>
              </w:rPr>
            </w:r>
            <w:r w:rsidR="00B558D6" w:rsidRPr="00B558D6">
              <w:rPr>
                <w:webHidden/>
                <w:sz w:val="18"/>
                <w:szCs w:val="18"/>
              </w:rPr>
              <w:fldChar w:fldCharType="separate"/>
            </w:r>
            <w:r w:rsidR="00410396">
              <w:rPr>
                <w:webHidden/>
                <w:sz w:val="18"/>
                <w:szCs w:val="18"/>
              </w:rPr>
              <w:t>14</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80" w:history="1">
            <w:r w:rsidR="00B558D6" w:rsidRPr="00B558D6">
              <w:rPr>
                <w:rStyle w:val="Hyperlink"/>
                <w:sz w:val="18"/>
                <w:szCs w:val="18"/>
              </w:rPr>
              <w:t>3.12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Резервисане штете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_Toc414447580 \h </w:instrText>
            </w:r>
            <w:r w:rsidR="00B558D6" w:rsidRPr="00B558D6">
              <w:rPr>
                <w:webHidden/>
                <w:sz w:val="18"/>
                <w:szCs w:val="18"/>
              </w:rPr>
            </w:r>
            <w:r w:rsidR="00B558D6" w:rsidRPr="00B558D6">
              <w:rPr>
                <w:webHidden/>
                <w:sz w:val="18"/>
                <w:szCs w:val="18"/>
              </w:rPr>
              <w:fldChar w:fldCharType="separate"/>
            </w:r>
            <w:r w:rsidR="00410396">
              <w:rPr>
                <w:webHidden/>
                <w:sz w:val="18"/>
                <w:szCs w:val="18"/>
              </w:rPr>
              <w:t>14</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81" w:history="1">
            <w:r w:rsidR="00B558D6" w:rsidRPr="00B558D6">
              <w:rPr>
                <w:rStyle w:val="Hyperlink"/>
                <w:sz w:val="18"/>
                <w:szCs w:val="18"/>
              </w:rPr>
              <w:t>3.13</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Дугорочна резервисања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_Toc414447581 \h </w:instrText>
            </w:r>
            <w:r w:rsidR="00B558D6" w:rsidRPr="00B558D6">
              <w:rPr>
                <w:webHidden/>
                <w:sz w:val="18"/>
                <w:szCs w:val="18"/>
              </w:rPr>
            </w:r>
            <w:r w:rsidR="00B558D6" w:rsidRPr="00B558D6">
              <w:rPr>
                <w:webHidden/>
                <w:sz w:val="18"/>
                <w:szCs w:val="18"/>
              </w:rPr>
              <w:fldChar w:fldCharType="separate"/>
            </w:r>
            <w:r w:rsidR="00410396">
              <w:rPr>
                <w:webHidden/>
                <w:sz w:val="18"/>
                <w:szCs w:val="18"/>
              </w:rPr>
              <w:t>15</w:t>
            </w:r>
            <w:r w:rsidR="00B558D6" w:rsidRPr="00B558D6">
              <w:rPr>
                <w:webHidden/>
                <w:sz w:val="18"/>
                <w:szCs w:val="18"/>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582" w:history="1">
            <w:r w:rsidR="00B558D6" w:rsidRPr="00B558D6">
              <w:rPr>
                <w:rStyle w:val="Hyperlink"/>
                <w14:scene3d>
                  <w14:camera w14:prst="orthographicFront"/>
                  <w14:lightRig w14:rig="threePt" w14:dir="t">
                    <w14:rot w14:lat="0" w14:lon="0" w14:rev="0"/>
                  </w14:lightRig>
                </w14:scene3d>
              </w:rPr>
              <w:t>3.13.1</w:t>
            </w:r>
            <w:r w:rsidR="00B558D6" w:rsidRPr="00B558D6">
              <w:rPr>
                <w:rFonts w:asciiTheme="minorHAnsi" w:eastAsiaTheme="minorEastAsia" w:hAnsiTheme="minorHAnsi" w:cstheme="minorBidi"/>
                <w:color w:val="auto"/>
                <w:lang w:val="sr-Latn-RS" w:eastAsia="sr-Latn-RS"/>
              </w:rPr>
              <w:tab/>
            </w:r>
            <w:r w:rsidR="00B558D6" w:rsidRPr="00B558D6">
              <w:rPr>
                <w:rStyle w:val="Hyperlink"/>
              </w:rPr>
              <w:t>Математичка резерва реосигурања живота</w:t>
            </w:r>
            <w:r w:rsidR="00B558D6" w:rsidRPr="00B558D6">
              <w:rPr>
                <w:webHidden/>
              </w:rPr>
              <w:tab/>
            </w:r>
            <w:r w:rsidR="00B558D6" w:rsidRPr="00B558D6">
              <w:rPr>
                <w:webHidden/>
              </w:rPr>
              <w:fldChar w:fldCharType="begin"/>
            </w:r>
            <w:r w:rsidR="00B558D6" w:rsidRPr="00B558D6">
              <w:rPr>
                <w:webHidden/>
              </w:rPr>
              <w:instrText xml:space="preserve"> PAGEREF _Toc414447582 \h </w:instrText>
            </w:r>
            <w:r w:rsidR="00B558D6" w:rsidRPr="00B558D6">
              <w:rPr>
                <w:webHidden/>
              </w:rPr>
            </w:r>
            <w:r w:rsidR="00B558D6" w:rsidRPr="00B558D6">
              <w:rPr>
                <w:webHidden/>
              </w:rPr>
              <w:fldChar w:fldCharType="separate"/>
            </w:r>
            <w:r w:rsidR="00410396">
              <w:rPr>
                <w:webHidden/>
              </w:rPr>
              <w:t>15</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583" w:history="1">
            <w:r w:rsidR="00B558D6" w:rsidRPr="00B558D6">
              <w:rPr>
                <w:rStyle w:val="Hyperlink"/>
                <w14:scene3d>
                  <w14:camera w14:prst="orthographicFront"/>
                  <w14:lightRig w14:rig="threePt" w14:dir="t">
                    <w14:rot w14:lat="0" w14:lon="0" w14:rev="0"/>
                  </w14:lightRig>
                </w14:scene3d>
              </w:rPr>
              <w:t>3.13.2</w:t>
            </w:r>
            <w:r w:rsidR="00B558D6" w:rsidRPr="00B558D6">
              <w:rPr>
                <w:rFonts w:asciiTheme="minorHAnsi" w:eastAsiaTheme="minorEastAsia" w:hAnsiTheme="minorHAnsi" w:cstheme="minorBidi"/>
                <w:color w:val="auto"/>
                <w:lang w:val="sr-Latn-RS" w:eastAsia="sr-Latn-RS"/>
              </w:rPr>
              <w:tab/>
            </w:r>
            <w:r w:rsidR="00B558D6" w:rsidRPr="00B558D6">
              <w:rPr>
                <w:rStyle w:val="Hyperlink"/>
              </w:rPr>
              <w:t>Резерве (резервисања) за изравнање ризика</w:t>
            </w:r>
            <w:r w:rsidR="00B558D6" w:rsidRPr="00B558D6">
              <w:rPr>
                <w:webHidden/>
              </w:rPr>
              <w:tab/>
            </w:r>
            <w:r w:rsidR="00B558D6" w:rsidRPr="00B558D6">
              <w:rPr>
                <w:webHidden/>
              </w:rPr>
              <w:fldChar w:fldCharType="begin"/>
            </w:r>
            <w:r w:rsidR="00B558D6" w:rsidRPr="00B558D6">
              <w:rPr>
                <w:webHidden/>
              </w:rPr>
              <w:instrText xml:space="preserve"> PAGEREF _Toc414447583 \h </w:instrText>
            </w:r>
            <w:r w:rsidR="00B558D6" w:rsidRPr="00B558D6">
              <w:rPr>
                <w:webHidden/>
              </w:rPr>
            </w:r>
            <w:r w:rsidR="00B558D6" w:rsidRPr="00B558D6">
              <w:rPr>
                <w:webHidden/>
              </w:rPr>
              <w:fldChar w:fldCharType="separate"/>
            </w:r>
            <w:r w:rsidR="00410396">
              <w:rPr>
                <w:webHidden/>
              </w:rPr>
              <w:t>15</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84" w:history="1">
            <w:r w:rsidR="00B558D6" w:rsidRPr="00B558D6">
              <w:rPr>
                <w:rStyle w:val="Hyperlink"/>
                <w:sz w:val="18"/>
                <w:szCs w:val="18"/>
              </w:rPr>
              <w:t>3.14</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Финансијске обавезе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_Toc414447584 \h </w:instrText>
            </w:r>
            <w:r w:rsidR="00B558D6" w:rsidRPr="00B558D6">
              <w:rPr>
                <w:webHidden/>
                <w:sz w:val="18"/>
                <w:szCs w:val="18"/>
              </w:rPr>
            </w:r>
            <w:r w:rsidR="00B558D6" w:rsidRPr="00B558D6">
              <w:rPr>
                <w:webHidden/>
                <w:sz w:val="18"/>
                <w:szCs w:val="18"/>
              </w:rPr>
              <w:fldChar w:fldCharType="separate"/>
            </w:r>
            <w:r w:rsidR="00410396">
              <w:rPr>
                <w:webHidden/>
                <w:sz w:val="18"/>
                <w:szCs w:val="18"/>
              </w:rPr>
              <w:t>16</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85" w:history="1">
            <w:r w:rsidR="00B558D6" w:rsidRPr="00B558D6">
              <w:rPr>
                <w:rStyle w:val="Hyperlink"/>
                <w:sz w:val="18"/>
                <w:szCs w:val="18"/>
              </w:rPr>
              <w:t>3.15</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Приходи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_Toc414447585 \h </w:instrText>
            </w:r>
            <w:r w:rsidR="00B558D6" w:rsidRPr="00B558D6">
              <w:rPr>
                <w:webHidden/>
                <w:sz w:val="18"/>
                <w:szCs w:val="18"/>
              </w:rPr>
            </w:r>
            <w:r w:rsidR="00B558D6" w:rsidRPr="00B558D6">
              <w:rPr>
                <w:webHidden/>
                <w:sz w:val="18"/>
                <w:szCs w:val="18"/>
              </w:rPr>
              <w:fldChar w:fldCharType="separate"/>
            </w:r>
            <w:r w:rsidR="00410396">
              <w:rPr>
                <w:webHidden/>
                <w:sz w:val="18"/>
                <w:szCs w:val="18"/>
              </w:rPr>
              <w:t>16</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86" w:history="1">
            <w:r w:rsidR="00B558D6" w:rsidRPr="00B558D6">
              <w:rPr>
                <w:rStyle w:val="Hyperlink"/>
                <w:sz w:val="18"/>
                <w:szCs w:val="18"/>
              </w:rPr>
              <w:t>3.16</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Расходи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_Toc414447586 \h </w:instrText>
            </w:r>
            <w:r w:rsidR="00B558D6" w:rsidRPr="00B558D6">
              <w:rPr>
                <w:webHidden/>
                <w:sz w:val="18"/>
                <w:szCs w:val="18"/>
              </w:rPr>
            </w:r>
            <w:r w:rsidR="00B558D6" w:rsidRPr="00B558D6">
              <w:rPr>
                <w:webHidden/>
                <w:sz w:val="18"/>
                <w:szCs w:val="18"/>
              </w:rPr>
              <w:fldChar w:fldCharType="separate"/>
            </w:r>
            <w:r w:rsidR="00410396">
              <w:rPr>
                <w:webHidden/>
                <w:sz w:val="18"/>
                <w:szCs w:val="18"/>
              </w:rPr>
              <w:t>17</w:t>
            </w:r>
            <w:r w:rsidR="00B558D6" w:rsidRPr="00B558D6">
              <w:rPr>
                <w:webHidden/>
                <w:sz w:val="18"/>
                <w:szCs w:val="18"/>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587" w:history="1">
            <w:r w:rsidR="00B558D6" w:rsidRPr="00B558D6">
              <w:rPr>
                <w:rStyle w:val="Hyperlink"/>
                <w14:scene3d>
                  <w14:camera w14:prst="orthographicFront"/>
                  <w14:lightRig w14:rig="threePt" w14:dir="t">
                    <w14:rot w14:lat="0" w14:lon="0" w14:rev="0"/>
                  </w14:lightRig>
                </w14:scene3d>
              </w:rPr>
              <w:t>3.16.1</w:t>
            </w:r>
            <w:r w:rsidR="00B558D6" w:rsidRPr="00B558D6">
              <w:rPr>
                <w:rFonts w:asciiTheme="minorHAnsi" w:eastAsiaTheme="minorEastAsia" w:hAnsiTheme="minorHAnsi" w:cstheme="minorBidi"/>
                <w:color w:val="auto"/>
                <w:lang w:val="sr-Latn-RS" w:eastAsia="sr-Latn-RS"/>
              </w:rPr>
              <w:tab/>
            </w:r>
            <w:r w:rsidR="00B558D6" w:rsidRPr="00B558D6">
              <w:rPr>
                <w:rStyle w:val="Hyperlink"/>
              </w:rPr>
              <w:t>Расходи за дугорочна резервисања и функционалне доприносе</w:t>
            </w:r>
            <w:r w:rsidR="00B558D6" w:rsidRPr="00B558D6">
              <w:rPr>
                <w:webHidden/>
              </w:rPr>
              <w:tab/>
            </w:r>
            <w:r w:rsidR="00B558D6" w:rsidRPr="00B558D6">
              <w:rPr>
                <w:webHidden/>
              </w:rPr>
              <w:fldChar w:fldCharType="begin"/>
            </w:r>
            <w:r w:rsidR="00B558D6" w:rsidRPr="00B558D6">
              <w:rPr>
                <w:webHidden/>
              </w:rPr>
              <w:instrText xml:space="preserve"> PAGEREF _Toc414447587 \h </w:instrText>
            </w:r>
            <w:r w:rsidR="00B558D6" w:rsidRPr="00B558D6">
              <w:rPr>
                <w:webHidden/>
              </w:rPr>
            </w:r>
            <w:r w:rsidR="00B558D6" w:rsidRPr="00B558D6">
              <w:rPr>
                <w:webHidden/>
              </w:rPr>
              <w:fldChar w:fldCharType="separate"/>
            </w:r>
            <w:r w:rsidR="00410396">
              <w:rPr>
                <w:webHidden/>
              </w:rPr>
              <w:t>18</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588" w:history="1">
            <w:r w:rsidR="00B558D6" w:rsidRPr="00B558D6">
              <w:rPr>
                <w:rStyle w:val="Hyperlink"/>
                <w14:scene3d>
                  <w14:camera w14:prst="orthographicFront"/>
                  <w14:lightRig w14:rig="threePt" w14:dir="t">
                    <w14:rot w14:lat="0" w14:lon="0" w14:rev="0"/>
                  </w14:lightRig>
                </w14:scene3d>
              </w:rPr>
              <w:t>3.16.2</w:t>
            </w:r>
            <w:r w:rsidR="00B558D6" w:rsidRPr="00B558D6">
              <w:rPr>
                <w:rFonts w:asciiTheme="minorHAnsi" w:eastAsiaTheme="minorEastAsia" w:hAnsiTheme="minorHAnsi" w:cstheme="minorBidi"/>
                <w:color w:val="auto"/>
                <w:lang w:val="sr-Latn-RS" w:eastAsia="sr-Latn-RS"/>
              </w:rPr>
              <w:tab/>
            </w:r>
            <w:r w:rsidR="00B558D6" w:rsidRPr="00B558D6">
              <w:rPr>
                <w:rStyle w:val="Hyperlink"/>
              </w:rPr>
              <w:t>Расходи накнаде штета и уговорених износа</w:t>
            </w:r>
            <w:r w:rsidR="00B558D6" w:rsidRPr="00B558D6">
              <w:rPr>
                <w:webHidden/>
              </w:rPr>
              <w:tab/>
            </w:r>
            <w:r w:rsidR="00B558D6" w:rsidRPr="00B558D6">
              <w:rPr>
                <w:webHidden/>
              </w:rPr>
              <w:fldChar w:fldCharType="begin"/>
            </w:r>
            <w:r w:rsidR="00B558D6" w:rsidRPr="00B558D6">
              <w:rPr>
                <w:webHidden/>
              </w:rPr>
              <w:instrText xml:space="preserve"> PAGEREF _Toc414447588 \h </w:instrText>
            </w:r>
            <w:r w:rsidR="00B558D6" w:rsidRPr="00B558D6">
              <w:rPr>
                <w:webHidden/>
              </w:rPr>
            </w:r>
            <w:r w:rsidR="00B558D6" w:rsidRPr="00B558D6">
              <w:rPr>
                <w:webHidden/>
              </w:rPr>
              <w:fldChar w:fldCharType="separate"/>
            </w:r>
            <w:r w:rsidR="00410396">
              <w:rPr>
                <w:webHidden/>
              </w:rPr>
              <w:t>18</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589" w:history="1">
            <w:r w:rsidR="00B558D6" w:rsidRPr="00B558D6">
              <w:rPr>
                <w:rStyle w:val="Hyperlink"/>
                <w14:scene3d>
                  <w14:camera w14:prst="orthographicFront"/>
                  <w14:lightRig w14:rig="threePt" w14:dir="t">
                    <w14:rot w14:lat="0" w14:lon="0" w14:rev="0"/>
                  </w14:lightRig>
                </w14:scene3d>
              </w:rPr>
              <w:t>3.16.3</w:t>
            </w:r>
            <w:r w:rsidR="00B558D6" w:rsidRPr="00B558D6">
              <w:rPr>
                <w:rFonts w:asciiTheme="minorHAnsi" w:eastAsiaTheme="minorEastAsia" w:hAnsiTheme="minorHAnsi" w:cstheme="minorBidi"/>
                <w:color w:val="auto"/>
                <w:lang w:val="sr-Latn-RS" w:eastAsia="sr-Latn-RS"/>
              </w:rPr>
              <w:tab/>
            </w:r>
            <w:r w:rsidR="00B558D6" w:rsidRPr="00B558D6">
              <w:rPr>
                <w:rStyle w:val="Hyperlink"/>
              </w:rPr>
              <w:t>Трошкови спровођења реосигурања</w:t>
            </w:r>
            <w:r w:rsidR="00B558D6" w:rsidRPr="00B558D6">
              <w:rPr>
                <w:webHidden/>
              </w:rPr>
              <w:tab/>
            </w:r>
            <w:r w:rsidR="00B558D6" w:rsidRPr="00B558D6">
              <w:rPr>
                <w:webHidden/>
              </w:rPr>
              <w:fldChar w:fldCharType="begin"/>
            </w:r>
            <w:r w:rsidR="00B558D6" w:rsidRPr="00B558D6">
              <w:rPr>
                <w:webHidden/>
              </w:rPr>
              <w:instrText xml:space="preserve"> PAGEREF _Toc414447589 \h </w:instrText>
            </w:r>
            <w:r w:rsidR="00B558D6" w:rsidRPr="00B558D6">
              <w:rPr>
                <w:webHidden/>
              </w:rPr>
            </w:r>
            <w:r w:rsidR="00B558D6" w:rsidRPr="00B558D6">
              <w:rPr>
                <w:webHidden/>
              </w:rPr>
              <w:fldChar w:fldCharType="separate"/>
            </w:r>
            <w:r w:rsidR="00410396">
              <w:rPr>
                <w:webHidden/>
              </w:rPr>
              <w:t>18</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590" w:history="1">
            <w:r w:rsidR="00B558D6" w:rsidRPr="00B558D6">
              <w:rPr>
                <w:rStyle w:val="Hyperlink"/>
                <w14:scene3d>
                  <w14:camera w14:prst="orthographicFront"/>
                  <w14:lightRig w14:rig="threePt" w14:dir="t">
                    <w14:rot w14:lat="0" w14:lon="0" w14:rev="0"/>
                  </w14:lightRig>
                </w14:scene3d>
              </w:rPr>
              <w:t>3.16.4</w:t>
            </w:r>
            <w:r w:rsidR="00B558D6" w:rsidRPr="00B558D6">
              <w:rPr>
                <w:rFonts w:asciiTheme="minorHAnsi" w:eastAsiaTheme="minorEastAsia" w:hAnsiTheme="minorHAnsi" w:cstheme="minorBidi"/>
                <w:color w:val="auto"/>
                <w:lang w:val="sr-Latn-RS" w:eastAsia="sr-Latn-RS"/>
              </w:rPr>
              <w:tab/>
            </w:r>
            <w:r w:rsidR="00B558D6" w:rsidRPr="00B558D6">
              <w:rPr>
                <w:rStyle w:val="Hyperlink"/>
              </w:rPr>
              <w:t>Финансијски расходи</w:t>
            </w:r>
            <w:r w:rsidR="00B558D6" w:rsidRPr="00B558D6">
              <w:rPr>
                <w:webHidden/>
              </w:rPr>
              <w:tab/>
            </w:r>
            <w:r w:rsidR="00B558D6" w:rsidRPr="00B558D6">
              <w:rPr>
                <w:webHidden/>
              </w:rPr>
              <w:fldChar w:fldCharType="begin"/>
            </w:r>
            <w:r w:rsidR="00B558D6" w:rsidRPr="00B558D6">
              <w:rPr>
                <w:webHidden/>
              </w:rPr>
              <w:instrText xml:space="preserve"> PAGEREF _Toc414447590 \h </w:instrText>
            </w:r>
            <w:r w:rsidR="00B558D6" w:rsidRPr="00B558D6">
              <w:rPr>
                <w:webHidden/>
              </w:rPr>
            </w:r>
            <w:r w:rsidR="00B558D6" w:rsidRPr="00B558D6">
              <w:rPr>
                <w:webHidden/>
              </w:rPr>
              <w:fldChar w:fldCharType="separate"/>
            </w:r>
            <w:r w:rsidR="00410396">
              <w:rPr>
                <w:webHidden/>
              </w:rPr>
              <w:t>19</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591" w:history="1">
            <w:r w:rsidR="00B558D6" w:rsidRPr="00B558D6">
              <w:rPr>
                <w:rStyle w:val="Hyperlink"/>
                <w14:scene3d>
                  <w14:camera w14:prst="orthographicFront"/>
                  <w14:lightRig w14:rig="threePt" w14:dir="t">
                    <w14:rot w14:lat="0" w14:lon="0" w14:rev="0"/>
                  </w14:lightRig>
                </w14:scene3d>
              </w:rPr>
              <w:t>3.16.5</w:t>
            </w:r>
            <w:r w:rsidR="00B558D6" w:rsidRPr="00B558D6">
              <w:rPr>
                <w:rFonts w:asciiTheme="minorHAnsi" w:eastAsiaTheme="minorEastAsia" w:hAnsiTheme="minorHAnsi" w:cstheme="minorBidi"/>
                <w:color w:val="auto"/>
                <w:lang w:val="sr-Latn-RS" w:eastAsia="sr-Latn-RS"/>
              </w:rPr>
              <w:tab/>
            </w:r>
            <w:r w:rsidR="00B558D6" w:rsidRPr="00B558D6">
              <w:rPr>
                <w:rStyle w:val="Hyperlink"/>
              </w:rPr>
              <w:t>Курсне разлике</w:t>
            </w:r>
            <w:r w:rsidR="00B558D6" w:rsidRPr="00B558D6">
              <w:rPr>
                <w:webHidden/>
              </w:rPr>
              <w:tab/>
            </w:r>
            <w:r w:rsidR="00B558D6" w:rsidRPr="00B558D6">
              <w:rPr>
                <w:webHidden/>
              </w:rPr>
              <w:fldChar w:fldCharType="begin"/>
            </w:r>
            <w:r w:rsidR="00B558D6" w:rsidRPr="00B558D6">
              <w:rPr>
                <w:webHidden/>
              </w:rPr>
              <w:instrText xml:space="preserve"> PAGEREF _Toc414447591 \h </w:instrText>
            </w:r>
            <w:r w:rsidR="00B558D6" w:rsidRPr="00B558D6">
              <w:rPr>
                <w:webHidden/>
              </w:rPr>
            </w:r>
            <w:r w:rsidR="00B558D6" w:rsidRPr="00B558D6">
              <w:rPr>
                <w:webHidden/>
              </w:rPr>
              <w:fldChar w:fldCharType="separate"/>
            </w:r>
            <w:r w:rsidR="00410396">
              <w:rPr>
                <w:webHidden/>
              </w:rPr>
              <w:t>20</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592" w:history="1">
            <w:r w:rsidR="00B558D6" w:rsidRPr="00B558D6">
              <w:rPr>
                <w:rStyle w:val="Hyperlink"/>
                <w14:scene3d>
                  <w14:camera w14:prst="orthographicFront"/>
                  <w14:lightRig w14:rig="threePt" w14:dir="t">
                    <w14:rot w14:lat="0" w14:lon="0" w14:rev="0"/>
                  </w14:lightRig>
                </w14:scene3d>
              </w:rPr>
              <w:t>3.16.6</w:t>
            </w:r>
            <w:r w:rsidR="00B558D6" w:rsidRPr="00B558D6">
              <w:rPr>
                <w:rFonts w:asciiTheme="minorHAnsi" w:eastAsiaTheme="minorEastAsia" w:hAnsiTheme="minorHAnsi" w:cstheme="minorBidi"/>
                <w:color w:val="auto"/>
                <w:lang w:val="sr-Latn-RS" w:eastAsia="sr-Latn-RS"/>
              </w:rPr>
              <w:tab/>
            </w:r>
            <w:r w:rsidR="00B558D6" w:rsidRPr="00B558D6">
              <w:rPr>
                <w:rStyle w:val="Hyperlink"/>
                <w:lang w:val="sr-Cyrl-RS"/>
              </w:rPr>
              <w:t>Губици</w:t>
            </w:r>
            <w:r w:rsidR="00B558D6" w:rsidRPr="00B558D6">
              <w:rPr>
                <w:webHidden/>
              </w:rPr>
              <w:tab/>
            </w:r>
            <w:r w:rsidR="00B558D6" w:rsidRPr="00B558D6">
              <w:rPr>
                <w:webHidden/>
              </w:rPr>
              <w:fldChar w:fldCharType="begin"/>
            </w:r>
            <w:r w:rsidR="00B558D6" w:rsidRPr="00B558D6">
              <w:rPr>
                <w:webHidden/>
              </w:rPr>
              <w:instrText xml:space="preserve"> PAGEREF _Toc414447592 \h </w:instrText>
            </w:r>
            <w:r w:rsidR="00B558D6" w:rsidRPr="00B558D6">
              <w:rPr>
                <w:webHidden/>
              </w:rPr>
            </w:r>
            <w:r w:rsidR="00B558D6" w:rsidRPr="00B558D6">
              <w:rPr>
                <w:webHidden/>
              </w:rPr>
              <w:fldChar w:fldCharType="separate"/>
            </w:r>
            <w:r w:rsidR="00410396">
              <w:rPr>
                <w:webHidden/>
              </w:rPr>
              <w:t>20</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93" w:history="1">
            <w:r w:rsidR="00B558D6" w:rsidRPr="00B558D6">
              <w:rPr>
                <w:rStyle w:val="Hyperlink"/>
                <w:sz w:val="18"/>
                <w:szCs w:val="18"/>
              </w:rPr>
              <w:t>3.17</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Порез на добит</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_Toc414447593 \h </w:instrText>
            </w:r>
            <w:r w:rsidR="00B558D6" w:rsidRPr="00B558D6">
              <w:rPr>
                <w:webHidden/>
                <w:sz w:val="18"/>
                <w:szCs w:val="18"/>
              </w:rPr>
            </w:r>
            <w:r w:rsidR="00B558D6" w:rsidRPr="00B558D6">
              <w:rPr>
                <w:webHidden/>
                <w:sz w:val="18"/>
                <w:szCs w:val="18"/>
              </w:rPr>
              <w:fldChar w:fldCharType="separate"/>
            </w:r>
            <w:r w:rsidR="00410396">
              <w:rPr>
                <w:webHidden/>
                <w:sz w:val="18"/>
                <w:szCs w:val="18"/>
              </w:rPr>
              <w:t>20</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94" w:history="1">
            <w:r w:rsidR="00B558D6" w:rsidRPr="00B558D6">
              <w:rPr>
                <w:rStyle w:val="Hyperlink"/>
                <w:sz w:val="18"/>
                <w:szCs w:val="18"/>
              </w:rPr>
              <w:t>3.18</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Одложени порези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_Toc414447594 \h </w:instrText>
            </w:r>
            <w:r w:rsidR="00B558D6" w:rsidRPr="00B558D6">
              <w:rPr>
                <w:webHidden/>
                <w:sz w:val="18"/>
                <w:szCs w:val="18"/>
              </w:rPr>
            </w:r>
            <w:r w:rsidR="00B558D6" w:rsidRPr="00B558D6">
              <w:rPr>
                <w:webHidden/>
                <w:sz w:val="18"/>
                <w:szCs w:val="18"/>
              </w:rPr>
              <w:fldChar w:fldCharType="separate"/>
            </w:r>
            <w:r w:rsidR="00410396">
              <w:rPr>
                <w:webHidden/>
                <w:sz w:val="18"/>
                <w:szCs w:val="18"/>
              </w:rPr>
              <w:t>20</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95" w:history="1">
            <w:r w:rsidR="00B558D6" w:rsidRPr="00B558D6">
              <w:rPr>
                <w:rStyle w:val="Hyperlink"/>
                <w:sz w:val="18"/>
                <w:szCs w:val="18"/>
              </w:rPr>
              <w:t>3.19</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Порези и доприноси који не зависе од резултата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_Toc414447595 \h </w:instrText>
            </w:r>
            <w:r w:rsidR="00B558D6" w:rsidRPr="00B558D6">
              <w:rPr>
                <w:webHidden/>
                <w:sz w:val="18"/>
                <w:szCs w:val="18"/>
              </w:rPr>
            </w:r>
            <w:r w:rsidR="00B558D6" w:rsidRPr="00B558D6">
              <w:rPr>
                <w:webHidden/>
                <w:sz w:val="18"/>
                <w:szCs w:val="18"/>
              </w:rPr>
              <w:fldChar w:fldCharType="separate"/>
            </w:r>
            <w:r w:rsidR="00410396">
              <w:rPr>
                <w:webHidden/>
                <w:sz w:val="18"/>
                <w:szCs w:val="18"/>
              </w:rPr>
              <w:t>21</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96" w:history="1">
            <w:r w:rsidR="00B558D6" w:rsidRPr="00B558D6">
              <w:rPr>
                <w:rStyle w:val="Hyperlink"/>
                <w:sz w:val="18"/>
                <w:szCs w:val="18"/>
              </w:rPr>
              <w:t>3.20</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Бенефиције за запослене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_Toc414447596 \h </w:instrText>
            </w:r>
            <w:r w:rsidR="00B558D6" w:rsidRPr="00B558D6">
              <w:rPr>
                <w:webHidden/>
                <w:sz w:val="18"/>
                <w:szCs w:val="18"/>
              </w:rPr>
            </w:r>
            <w:r w:rsidR="00B558D6" w:rsidRPr="00B558D6">
              <w:rPr>
                <w:webHidden/>
                <w:sz w:val="18"/>
                <w:szCs w:val="18"/>
              </w:rPr>
              <w:fldChar w:fldCharType="separate"/>
            </w:r>
            <w:r w:rsidR="00410396">
              <w:rPr>
                <w:webHidden/>
                <w:sz w:val="18"/>
                <w:szCs w:val="18"/>
              </w:rPr>
              <w:t>21</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597"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4</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СТАЛНА ИМОВИНА</w:t>
            </w:r>
            <w:r w:rsidR="00B558D6" w:rsidRPr="00B558D6">
              <w:rPr>
                <w:webHidden/>
              </w:rPr>
              <w:tab/>
            </w:r>
            <w:r w:rsidR="00B558D6" w:rsidRPr="00B558D6">
              <w:rPr>
                <w:webHidden/>
              </w:rPr>
              <w:fldChar w:fldCharType="begin"/>
            </w:r>
            <w:r w:rsidR="00B558D6" w:rsidRPr="00B558D6">
              <w:rPr>
                <w:webHidden/>
              </w:rPr>
              <w:instrText xml:space="preserve"> PAGEREF _Toc414447597 \h </w:instrText>
            </w:r>
            <w:r w:rsidR="00B558D6" w:rsidRPr="00B558D6">
              <w:rPr>
                <w:webHidden/>
              </w:rPr>
            </w:r>
            <w:r w:rsidR="00B558D6" w:rsidRPr="00B558D6">
              <w:rPr>
                <w:webHidden/>
              </w:rPr>
              <w:fldChar w:fldCharType="separate"/>
            </w:r>
            <w:r w:rsidR="00410396">
              <w:rPr>
                <w:webHidden/>
              </w:rPr>
              <w:t>22</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98" w:history="1">
            <w:r w:rsidR="00B558D6" w:rsidRPr="00B558D6">
              <w:rPr>
                <w:rStyle w:val="Hyperlink"/>
                <w:sz w:val="18"/>
                <w:szCs w:val="18"/>
              </w:rPr>
              <w:t>4.1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Нематеријална улагања, софтвер, некретнине, опрема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_Toc414447598 \h </w:instrText>
            </w:r>
            <w:r w:rsidR="00B558D6" w:rsidRPr="00B558D6">
              <w:rPr>
                <w:webHidden/>
                <w:sz w:val="18"/>
                <w:szCs w:val="18"/>
              </w:rPr>
            </w:r>
            <w:r w:rsidR="00B558D6" w:rsidRPr="00B558D6">
              <w:rPr>
                <w:webHidden/>
                <w:sz w:val="18"/>
                <w:szCs w:val="18"/>
              </w:rPr>
              <w:fldChar w:fldCharType="separate"/>
            </w:r>
            <w:r w:rsidR="00410396">
              <w:rPr>
                <w:webHidden/>
                <w:sz w:val="18"/>
                <w:szCs w:val="18"/>
              </w:rPr>
              <w:t>22</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599" w:history="1">
            <w:r w:rsidR="00B558D6" w:rsidRPr="00B558D6">
              <w:rPr>
                <w:rStyle w:val="Hyperlink"/>
                <w:sz w:val="18"/>
                <w:szCs w:val="18"/>
              </w:rPr>
              <w:t>4.2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Дугорочни финансијски пласмани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_Toc414447599 \h </w:instrText>
            </w:r>
            <w:r w:rsidR="00B558D6" w:rsidRPr="00B558D6">
              <w:rPr>
                <w:webHidden/>
                <w:sz w:val="18"/>
                <w:szCs w:val="18"/>
              </w:rPr>
            </w:r>
            <w:r w:rsidR="00B558D6" w:rsidRPr="00B558D6">
              <w:rPr>
                <w:webHidden/>
                <w:sz w:val="18"/>
                <w:szCs w:val="18"/>
              </w:rPr>
              <w:fldChar w:fldCharType="separate"/>
            </w:r>
            <w:r w:rsidR="00410396">
              <w:rPr>
                <w:webHidden/>
                <w:sz w:val="18"/>
                <w:szCs w:val="18"/>
              </w:rPr>
              <w:t>23</w:t>
            </w:r>
            <w:r w:rsidR="00B558D6" w:rsidRPr="00B558D6">
              <w:rPr>
                <w:webHidden/>
                <w:sz w:val="18"/>
                <w:szCs w:val="18"/>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00" w:history="1">
            <w:r w:rsidR="00B558D6" w:rsidRPr="00B558D6">
              <w:rPr>
                <w:rStyle w:val="Hyperlink"/>
                <w:lang w:val="sr-Cyrl-RS"/>
                <w14:scene3d>
                  <w14:camera w14:prst="orthographicFront"/>
                  <w14:lightRig w14:rig="threePt" w14:dir="t">
                    <w14:rot w14:lat="0" w14:lon="0" w14:rev="0"/>
                  </w14:lightRig>
                </w14:scene3d>
              </w:rPr>
              <w:t>4.2.1</w:t>
            </w:r>
            <w:r w:rsidR="00B558D6" w:rsidRPr="00B558D6">
              <w:rPr>
                <w:rFonts w:asciiTheme="minorHAnsi" w:eastAsiaTheme="minorEastAsia" w:hAnsiTheme="minorHAnsi" w:cstheme="minorBidi"/>
                <w:color w:val="auto"/>
                <w:lang w:val="sr-Latn-RS" w:eastAsia="sr-Latn-RS"/>
              </w:rPr>
              <w:tab/>
            </w:r>
            <w:r w:rsidR="00B558D6" w:rsidRPr="00B558D6">
              <w:rPr>
                <w:rStyle w:val="Hyperlink"/>
                <w:lang w:val="sr-Cyrl-RS"/>
              </w:rPr>
              <w:t>Учешћа у капиталу</w:t>
            </w:r>
            <w:r w:rsidR="00B558D6" w:rsidRPr="00B558D6">
              <w:rPr>
                <w:webHidden/>
              </w:rPr>
              <w:tab/>
            </w:r>
            <w:r w:rsidR="00B558D6" w:rsidRPr="00B558D6">
              <w:rPr>
                <w:webHidden/>
              </w:rPr>
              <w:fldChar w:fldCharType="begin"/>
            </w:r>
            <w:r w:rsidR="00B558D6" w:rsidRPr="00B558D6">
              <w:rPr>
                <w:webHidden/>
              </w:rPr>
              <w:instrText xml:space="preserve"> PAGEREF _Toc414447600 \h </w:instrText>
            </w:r>
            <w:r w:rsidR="00B558D6" w:rsidRPr="00B558D6">
              <w:rPr>
                <w:webHidden/>
              </w:rPr>
            </w:r>
            <w:r w:rsidR="00B558D6" w:rsidRPr="00B558D6">
              <w:rPr>
                <w:webHidden/>
              </w:rPr>
              <w:fldChar w:fldCharType="separate"/>
            </w:r>
            <w:r w:rsidR="00410396">
              <w:rPr>
                <w:webHidden/>
              </w:rPr>
              <w:t>23</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01" w:history="1">
            <w:r w:rsidR="00B558D6" w:rsidRPr="00B558D6">
              <w:rPr>
                <w:rStyle w:val="Hyperlink"/>
                <w:lang w:val="sr-Cyrl-RS"/>
                <w14:scene3d>
                  <w14:camera w14:prst="orthographicFront"/>
                  <w14:lightRig w14:rig="threePt" w14:dir="t">
                    <w14:rot w14:lat="0" w14:lon="0" w14:rev="0"/>
                  </w14:lightRig>
                </w14:scene3d>
              </w:rPr>
              <w:t>4.2.2</w:t>
            </w:r>
            <w:r w:rsidR="00B558D6" w:rsidRPr="00B558D6">
              <w:rPr>
                <w:rFonts w:asciiTheme="minorHAnsi" w:eastAsiaTheme="minorEastAsia" w:hAnsiTheme="minorHAnsi" w:cstheme="minorBidi"/>
                <w:color w:val="auto"/>
                <w:lang w:val="sr-Latn-RS" w:eastAsia="sr-Latn-RS"/>
              </w:rPr>
              <w:tab/>
            </w:r>
            <w:r w:rsidR="00B558D6" w:rsidRPr="00B558D6">
              <w:rPr>
                <w:rStyle w:val="Hyperlink"/>
                <w:lang w:val="sr-Cyrl-RS"/>
              </w:rPr>
              <w:t>Инвестиције које се држе до доспећа</w:t>
            </w:r>
            <w:r w:rsidR="00B558D6" w:rsidRPr="00B558D6">
              <w:rPr>
                <w:webHidden/>
              </w:rPr>
              <w:tab/>
            </w:r>
            <w:r w:rsidR="00B558D6" w:rsidRPr="00B558D6">
              <w:rPr>
                <w:webHidden/>
              </w:rPr>
              <w:fldChar w:fldCharType="begin"/>
            </w:r>
            <w:r w:rsidR="00B558D6" w:rsidRPr="00B558D6">
              <w:rPr>
                <w:webHidden/>
              </w:rPr>
              <w:instrText xml:space="preserve"> PAGEREF _Toc414447601 \h </w:instrText>
            </w:r>
            <w:r w:rsidR="00B558D6" w:rsidRPr="00B558D6">
              <w:rPr>
                <w:webHidden/>
              </w:rPr>
            </w:r>
            <w:r w:rsidR="00B558D6" w:rsidRPr="00B558D6">
              <w:rPr>
                <w:webHidden/>
              </w:rPr>
              <w:fldChar w:fldCharType="separate"/>
            </w:r>
            <w:r w:rsidR="00410396">
              <w:rPr>
                <w:webHidden/>
              </w:rPr>
              <w:t>23</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02"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5</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ОБРТНА ИМОВИНА</w:t>
            </w:r>
            <w:r w:rsidR="00B558D6" w:rsidRPr="00B558D6">
              <w:rPr>
                <w:webHidden/>
              </w:rPr>
              <w:tab/>
            </w:r>
            <w:r w:rsidR="00B558D6" w:rsidRPr="00B558D6">
              <w:rPr>
                <w:webHidden/>
              </w:rPr>
              <w:fldChar w:fldCharType="begin"/>
            </w:r>
            <w:r w:rsidR="00B558D6" w:rsidRPr="00B558D6">
              <w:rPr>
                <w:webHidden/>
              </w:rPr>
              <w:instrText xml:space="preserve"> PAGEREF _Toc414447602 \h </w:instrText>
            </w:r>
            <w:r w:rsidR="00B558D6" w:rsidRPr="00B558D6">
              <w:rPr>
                <w:webHidden/>
              </w:rPr>
            </w:r>
            <w:r w:rsidR="00B558D6" w:rsidRPr="00B558D6">
              <w:rPr>
                <w:webHidden/>
              </w:rPr>
              <w:fldChar w:fldCharType="separate"/>
            </w:r>
            <w:r w:rsidR="00410396">
              <w:rPr>
                <w:webHidden/>
              </w:rPr>
              <w:t>24</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03" w:history="1">
            <w:r w:rsidR="00B558D6" w:rsidRPr="00B558D6">
              <w:rPr>
                <w:rStyle w:val="Hyperlink"/>
                <w:sz w:val="18"/>
                <w:szCs w:val="18"/>
              </w:rPr>
              <w:t>5.1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Потраживања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_Toc414447603 \h </w:instrText>
            </w:r>
            <w:r w:rsidR="00B558D6" w:rsidRPr="00B558D6">
              <w:rPr>
                <w:webHidden/>
                <w:sz w:val="18"/>
                <w:szCs w:val="18"/>
              </w:rPr>
            </w:r>
            <w:r w:rsidR="00B558D6" w:rsidRPr="00B558D6">
              <w:rPr>
                <w:webHidden/>
                <w:sz w:val="18"/>
                <w:szCs w:val="18"/>
              </w:rPr>
              <w:fldChar w:fldCharType="separate"/>
            </w:r>
            <w:r w:rsidR="00410396">
              <w:rPr>
                <w:webHidden/>
                <w:sz w:val="18"/>
                <w:szCs w:val="18"/>
              </w:rPr>
              <w:t>24</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04" w:history="1">
            <w:r w:rsidR="00B558D6" w:rsidRPr="00B558D6">
              <w:rPr>
                <w:rStyle w:val="Hyperlink"/>
                <w:sz w:val="18"/>
                <w:szCs w:val="18"/>
                <w:lang w:val="sr-Latn-RS"/>
              </w:rPr>
              <w:t>5.2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Исправка вредности потраживања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_Toc414447604 \h </w:instrText>
            </w:r>
            <w:r w:rsidR="00B558D6" w:rsidRPr="00B558D6">
              <w:rPr>
                <w:webHidden/>
                <w:sz w:val="18"/>
                <w:szCs w:val="18"/>
              </w:rPr>
            </w:r>
            <w:r w:rsidR="00B558D6" w:rsidRPr="00B558D6">
              <w:rPr>
                <w:webHidden/>
                <w:sz w:val="18"/>
                <w:szCs w:val="18"/>
              </w:rPr>
              <w:fldChar w:fldCharType="separate"/>
            </w:r>
            <w:r w:rsidR="00410396">
              <w:rPr>
                <w:webHidden/>
                <w:sz w:val="18"/>
                <w:szCs w:val="18"/>
              </w:rPr>
              <w:t>25</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05" w:history="1">
            <w:r w:rsidR="00B558D6" w:rsidRPr="00B558D6">
              <w:rPr>
                <w:rStyle w:val="Hyperlink"/>
                <w:sz w:val="18"/>
                <w:szCs w:val="18"/>
                <w:lang w:val="sr-Latn-RS"/>
              </w:rPr>
              <w:t>5.3</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Потраживања за више плаћен порез</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_Toc414447605 \h </w:instrText>
            </w:r>
            <w:r w:rsidR="00B558D6" w:rsidRPr="00B558D6">
              <w:rPr>
                <w:webHidden/>
                <w:sz w:val="18"/>
                <w:szCs w:val="18"/>
              </w:rPr>
            </w:r>
            <w:r w:rsidR="00B558D6" w:rsidRPr="00B558D6">
              <w:rPr>
                <w:webHidden/>
                <w:sz w:val="18"/>
                <w:szCs w:val="18"/>
              </w:rPr>
              <w:fldChar w:fldCharType="separate"/>
            </w:r>
            <w:r w:rsidR="00410396">
              <w:rPr>
                <w:webHidden/>
                <w:sz w:val="18"/>
                <w:szCs w:val="18"/>
              </w:rPr>
              <w:t>26</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06" w:history="1">
            <w:r w:rsidR="00B558D6" w:rsidRPr="00B558D6">
              <w:rPr>
                <w:rStyle w:val="Hyperlink"/>
                <w:sz w:val="18"/>
                <w:szCs w:val="18"/>
              </w:rPr>
              <w:t>5.4</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lang w:val="sr-Cyrl-RS"/>
              </w:rPr>
              <w:t>Ф</w:t>
            </w:r>
            <w:r w:rsidR="00B558D6" w:rsidRPr="00B558D6">
              <w:rPr>
                <w:rStyle w:val="Hyperlink"/>
                <w:sz w:val="18"/>
                <w:szCs w:val="18"/>
              </w:rPr>
              <w:t>инансијски пласмани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_Toc414447606 \h </w:instrText>
            </w:r>
            <w:r w:rsidR="00B558D6" w:rsidRPr="00B558D6">
              <w:rPr>
                <w:webHidden/>
                <w:sz w:val="18"/>
                <w:szCs w:val="18"/>
              </w:rPr>
            </w:r>
            <w:r w:rsidR="00B558D6" w:rsidRPr="00B558D6">
              <w:rPr>
                <w:webHidden/>
                <w:sz w:val="18"/>
                <w:szCs w:val="18"/>
              </w:rPr>
              <w:fldChar w:fldCharType="separate"/>
            </w:r>
            <w:r w:rsidR="00410396">
              <w:rPr>
                <w:webHidden/>
                <w:sz w:val="18"/>
                <w:szCs w:val="18"/>
              </w:rPr>
              <w:t>26</w:t>
            </w:r>
            <w:r w:rsidR="00B558D6" w:rsidRPr="00B558D6">
              <w:rPr>
                <w:webHidden/>
                <w:sz w:val="18"/>
                <w:szCs w:val="18"/>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07" w:history="1">
            <w:r w:rsidR="00B558D6" w:rsidRPr="00B558D6">
              <w:rPr>
                <w:rStyle w:val="Hyperlink"/>
                <w:rFonts w:ascii="Tahoma" w:hAnsi="Tahoma"/>
                <w14:scene3d>
                  <w14:camera w14:prst="orthographicFront"/>
                  <w14:lightRig w14:rig="threePt" w14:dir="t">
                    <w14:rot w14:lat="0" w14:lon="0" w14:rev="0"/>
                  </w14:lightRig>
                </w14:scene3d>
              </w:rPr>
              <w:t>5.4.1</w:t>
            </w:r>
            <w:r w:rsidR="00B558D6" w:rsidRPr="00B558D6">
              <w:rPr>
                <w:rFonts w:asciiTheme="minorHAnsi" w:eastAsiaTheme="minorEastAsia" w:hAnsiTheme="minorHAnsi" w:cstheme="minorBidi"/>
                <w:color w:val="auto"/>
                <w:lang w:val="sr-Latn-RS" w:eastAsia="sr-Latn-RS"/>
              </w:rPr>
              <w:tab/>
            </w:r>
            <w:r w:rsidR="00B558D6" w:rsidRPr="00B558D6">
              <w:rPr>
                <w:rStyle w:val="Hyperlink"/>
                <w:rFonts w:ascii="Tahoma" w:hAnsi="Tahoma"/>
                <w:lang w:val="sr-Cyrl-RS"/>
              </w:rPr>
              <w:t>Ф</w:t>
            </w:r>
            <w:r w:rsidR="00B558D6" w:rsidRPr="00B558D6">
              <w:rPr>
                <w:rStyle w:val="Hyperlink"/>
                <w:rFonts w:ascii="Tahoma" w:hAnsi="Tahoma"/>
              </w:rPr>
              <w:t>инансијска средства расположива за продају</w:t>
            </w:r>
            <w:r w:rsidR="00B558D6" w:rsidRPr="00B558D6">
              <w:rPr>
                <w:webHidden/>
              </w:rPr>
              <w:tab/>
            </w:r>
            <w:r w:rsidR="00B558D6" w:rsidRPr="00B558D6">
              <w:rPr>
                <w:webHidden/>
              </w:rPr>
              <w:fldChar w:fldCharType="begin"/>
            </w:r>
            <w:r w:rsidR="00B558D6" w:rsidRPr="00B558D6">
              <w:rPr>
                <w:webHidden/>
              </w:rPr>
              <w:instrText xml:space="preserve"> PAGEREF _Toc414447607 \h </w:instrText>
            </w:r>
            <w:r w:rsidR="00B558D6" w:rsidRPr="00B558D6">
              <w:rPr>
                <w:webHidden/>
              </w:rPr>
            </w:r>
            <w:r w:rsidR="00B558D6" w:rsidRPr="00B558D6">
              <w:rPr>
                <w:webHidden/>
              </w:rPr>
              <w:fldChar w:fldCharType="separate"/>
            </w:r>
            <w:r w:rsidR="00410396">
              <w:rPr>
                <w:webHidden/>
              </w:rPr>
              <w:t>26</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08" w:history="1">
            <w:r w:rsidR="00B558D6" w:rsidRPr="00B558D6">
              <w:rPr>
                <w:rStyle w:val="Hyperlink"/>
                <w:rFonts w:ascii="Tahoma" w:hAnsi="Tahoma"/>
                <w:lang w:val="sr-Cyrl-RS"/>
                <w14:scene3d>
                  <w14:camera w14:prst="orthographicFront"/>
                  <w14:lightRig w14:rig="threePt" w14:dir="t">
                    <w14:rot w14:lat="0" w14:lon="0" w14:rev="0"/>
                  </w14:lightRig>
                </w14:scene3d>
              </w:rPr>
              <w:t>5.4.2</w:t>
            </w:r>
            <w:r w:rsidR="00B558D6" w:rsidRPr="00B558D6">
              <w:rPr>
                <w:rFonts w:asciiTheme="minorHAnsi" w:eastAsiaTheme="minorEastAsia" w:hAnsiTheme="minorHAnsi" w:cstheme="minorBidi"/>
                <w:color w:val="auto"/>
                <w:lang w:val="sr-Latn-RS" w:eastAsia="sr-Latn-RS"/>
              </w:rPr>
              <w:tab/>
            </w:r>
            <w:r w:rsidR="00B558D6" w:rsidRPr="00B558D6">
              <w:rPr>
                <w:rStyle w:val="Hyperlink"/>
                <w:rFonts w:ascii="Tahoma" w:hAnsi="Tahoma"/>
                <w:lang w:val="sr-Cyrl-RS"/>
              </w:rPr>
              <w:t>Д</w:t>
            </w:r>
            <w:r w:rsidR="00B558D6" w:rsidRPr="00B558D6">
              <w:rPr>
                <w:rStyle w:val="Hyperlink"/>
                <w:rFonts w:ascii="Tahoma" w:hAnsi="Tahoma"/>
              </w:rPr>
              <w:t>ужничке хартије од вредности расположиве за продају</w:t>
            </w:r>
            <w:r w:rsidR="00B558D6" w:rsidRPr="00B558D6">
              <w:rPr>
                <w:webHidden/>
              </w:rPr>
              <w:tab/>
            </w:r>
            <w:r w:rsidR="00B558D6" w:rsidRPr="00B558D6">
              <w:rPr>
                <w:webHidden/>
              </w:rPr>
              <w:fldChar w:fldCharType="begin"/>
            </w:r>
            <w:r w:rsidR="00B558D6" w:rsidRPr="00B558D6">
              <w:rPr>
                <w:webHidden/>
              </w:rPr>
              <w:instrText xml:space="preserve"> PAGEREF _Toc414447608 \h </w:instrText>
            </w:r>
            <w:r w:rsidR="00B558D6" w:rsidRPr="00B558D6">
              <w:rPr>
                <w:webHidden/>
              </w:rPr>
            </w:r>
            <w:r w:rsidR="00B558D6" w:rsidRPr="00B558D6">
              <w:rPr>
                <w:webHidden/>
              </w:rPr>
              <w:fldChar w:fldCharType="separate"/>
            </w:r>
            <w:r w:rsidR="00410396">
              <w:rPr>
                <w:webHidden/>
              </w:rPr>
              <w:t>26</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09" w:history="1">
            <w:r w:rsidR="00B558D6" w:rsidRPr="00B558D6">
              <w:rPr>
                <w:rStyle w:val="Hyperlink"/>
                <w:lang w:val="sr-Cyrl-RS"/>
                <w14:scene3d>
                  <w14:camera w14:prst="orthographicFront"/>
                  <w14:lightRig w14:rig="threePt" w14:dir="t">
                    <w14:rot w14:lat="0" w14:lon="0" w14:rev="0"/>
                  </w14:lightRig>
                </w14:scene3d>
              </w:rPr>
              <w:t>5.4.3</w:t>
            </w:r>
            <w:r w:rsidR="00B558D6" w:rsidRPr="00B558D6">
              <w:rPr>
                <w:rFonts w:asciiTheme="minorHAnsi" w:eastAsiaTheme="minorEastAsia" w:hAnsiTheme="minorHAnsi" w:cstheme="minorBidi"/>
                <w:color w:val="auto"/>
                <w:lang w:val="sr-Latn-RS" w:eastAsia="sr-Latn-RS"/>
              </w:rPr>
              <w:tab/>
            </w:r>
            <w:r w:rsidR="00B558D6" w:rsidRPr="00B558D6">
              <w:rPr>
                <w:rStyle w:val="Hyperlink"/>
                <w:lang w:val="sr-Cyrl-RS"/>
              </w:rPr>
              <w:t>В</w:t>
            </w:r>
            <w:r w:rsidR="00B558D6" w:rsidRPr="00B558D6">
              <w:rPr>
                <w:rStyle w:val="Hyperlink"/>
              </w:rPr>
              <w:t>ласничке хартије од вредности расположиве за продају</w:t>
            </w:r>
            <w:r w:rsidR="00B558D6" w:rsidRPr="00B558D6">
              <w:rPr>
                <w:webHidden/>
              </w:rPr>
              <w:tab/>
            </w:r>
            <w:r w:rsidR="00B558D6" w:rsidRPr="00B558D6">
              <w:rPr>
                <w:webHidden/>
              </w:rPr>
              <w:fldChar w:fldCharType="begin"/>
            </w:r>
            <w:r w:rsidR="00B558D6" w:rsidRPr="00B558D6">
              <w:rPr>
                <w:webHidden/>
              </w:rPr>
              <w:instrText xml:space="preserve"> PAGEREF _Toc414447609 \h </w:instrText>
            </w:r>
            <w:r w:rsidR="00B558D6" w:rsidRPr="00B558D6">
              <w:rPr>
                <w:webHidden/>
              </w:rPr>
            </w:r>
            <w:r w:rsidR="00B558D6" w:rsidRPr="00B558D6">
              <w:rPr>
                <w:webHidden/>
              </w:rPr>
              <w:fldChar w:fldCharType="separate"/>
            </w:r>
            <w:r w:rsidR="00410396">
              <w:rPr>
                <w:webHidden/>
              </w:rPr>
              <w:t>27</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10" w:history="1">
            <w:r w:rsidR="00B558D6" w:rsidRPr="00B558D6">
              <w:rPr>
                <w:rStyle w:val="Hyperlink"/>
                <w:rFonts w:ascii="Tahoma" w:hAnsi="Tahoma"/>
                <w:lang w:val="sr-Cyrl-RS"/>
                <w14:scene3d>
                  <w14:camera w14:prst="orthographicFront"/>
                  <w14:lightRig w14:rig="threePt" w14:dir="t">
                    <w14:rot w14:lat="0" w14:lon="0" w14:rev="0"/>
                  </w14:lightRig>
                </w14:scene3d>
              </w:rPr>
              <w:t>5.4.4</w:t>
            </w:r>
            <w:r w:rsidR="00B558D6" w:rsidRPr="00B558D6">
              <w:rPr>
                <w:rFonts w:asciiTheme="minorHAnsi" w:eastAsiaTheme="minorEastAsia" w:hAnsiTheme="minorHAnsi" w:cstheme="minorBidi"/>
                <w:color w:val="auto"/>
                <w:lang w:val="sr-Latn-RS" w:eastAsia="sr-Latn-RS"/>
              </w:rPr>
              <w:tab/>
            </w:r>
            <w:r w:rsidR="00B558D6" w:rsidRPr="00B558D6">
              <w:rPr>
                <w:rStyle w:val="Hyperlink"/>
                <w:rFonts w:ascii="Tahoma" w:hAnsi="Tahoma"/>
                <w:lang w:val="sr-Cyrl-RS"/>
              </w:rPr>
              <w:t>Ф</w:t>
            </w:r>
            <w:r w:rsidR="00B558D6" w:rsidRPr="00B558D6">
              <w:rPr>
                <w:rStyle w:val="Hyperlink"/>
                <w:rFonts w:ascii="Tahoma" w:hAnsi="Tahoma"/>
              </w:rPr>
              <w:t>инансијска средства која се исказују по фер вредности</w:t>
            </w:r>
            <w:r w:rsidR="00B558D6" w:rsidRPr="00B558D6">
              <w:rPr>
                <w:webHidden/>
              </w:rPr>
              <w:tab/>
            </w:r>
            <w:r w:rsidR="00B558D6" w:rsidRPr="00B558D6">
              <w:rPr>
                <w:webHidden/>
              </w:rPr>
              <w:fldChar w:fldCharType="begin"/>
            </w:r>
            <w:r w:rsidR="00B558D6" w:rsidRPr="00B558D6">
              <w:rPr>
                <w:webHidden/>
              </w:rPr>
              <w:instrText xml:space="preserve"> PAGEREF _Toc414447610 \h </w:instrText>
            </w:r>
            <w:r w:rsidR="00B558D6" w:rsidRPr="00B558D6">
              <w:rPr>
                <w:webHidden/>
              </w:rPr>
            </w:r>
            <w:r w:rsidR="00B558D6" w:rsidRPr="00B558D6">
              <w:rPr>
                <w:webHidden/>
              </w:rPr>
              <w:fldChar w:fldCharType="separate"/>
            </w:r>
            <w:r w:rsidR="00410396">
              <w:rPr>
                <w:webHidden/>
              </w:rPr>
              <w:t>28</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11" w:history="1">
            <w:r w:rsidR="00B558D6" w:rsidRPr="00B558D6">
              <w:rPr>
                <w:rStyle w:val="Hyperlink"/>
                <w:rFonts w:ascii="Tahoma" w:hAnsi="Tahoma"/>
                <w:lang w:val="sr-Cyrl-RS"/>
                <w14:scene3d>
                  <w14:camera w14:prst="orthographicFront"/>
                  <w14:lightRig w14:rig="threePt" w14:dir="t">
                    <w14:rot w14:lat="0" w14:lon="0" w14:rev="0"/>
                  </w14:lightRig>
                </w14:scene3d>
              </w:rPr>
              <w:t>5.4.5</w:t>
            </w:r>
            <w:r w:rsidR="00B558D6" w:rsidRPr="00B558D6">
              <w:rPr>
                <w:rFonts w:asciiTheme="minorHAnsi" w:eastAsiaTheme="minorEastAsia" w:hAnsiTheme="minorHAnsi" w:cstheme="minorBidi"/>
                <w:color w:val="auto"/>
                <w:lang w:val="sr-Latn-RS" w:eastAsia="sr-Latn-RS"/>
              </w:rPr>
              <w:tab/>
            </w:r>
            <w:r w:rsidR="00B558D6" w:rsidRPr="00B558D6">
              <w:rPr>
                <w:rStyle w:val="Hyperlink"/>
                <w:rFonts w:ascii="Tahoma" w:hAnsi="Tahoma"/>
                <w:lang w:val="sr-Cyrl-RS"/>
              </w:rPr>
              <w:t>К</w:t>
            </w:r>
            <w:r w:rsidR="00B558D6" w:rsidRPr="00B558D6">
              <w:rPr>
                <w:rStyle w:val="Hyperlink"/>
                <w:rFonts w:ascii="Tahoma" w:hAnsi="Tahoma"/>
              </w:rPr>
              <w:t>раткор</w:t>
            </w:r>
            <w:r w:rsidR="00B558D6" w:rsidRPr="00B558D6">
              <w:rPr>
                <w:rStyle w:val="Hyperlink"/>
                <w:rFonts w:ascii="Tahoma" w:hAnsi="Tahoma"/>
                <w:lang w:val="sr-Cyrl-RS"/>
              </w:rPr>
              <w:t>о</w:t>
            </w:r>
            <w:r w:rsidR="00B558D6" w:rsidRPr="00B558D6">
              <w:rPr>
                <w:rStyle w:val="Hyperlink"/>
                <w:rFonts w:ascii="Tahoma" w:hAnsi="Tahoma"/>
              </w:rPr>
              <w:t>чни депозити</w:t>
            </w:r>
            <w:r w:rsidR="00B558D6" w:rsidRPr="00B558D6">
              <w:rPr>
                <w:webHidden/>
              </w:rPr>
              <w:tab/>
            </w:r>
            <w:r w:rsidR="00B558D6" w:rsidRPr="00B558D6">
              <w:rPr>
                <w:webHidden/>
              </w:rPr>
              <w:fldChar w:fldCharType="begin"/>
            </w:r>
            <w:r w:rsidR="00B558D6" w:rsidRPr="00B558D6">
              <w:rPr>
                <w:webHidden/>
              </w:rPr>
              <w:instrText xml:space="preserve"> PAGEREF _Toc414447611 \h </w:instrText>
            </w:r>
            <w:r w:rsidR="00B558D6" w:rsidRPr="00B558D6">
              <w:rPr>
                <w:webHidden/>
              </w:rPr>
            </w:r>
            <w:r w:rsidR="00B558D6" w:rsidRPr="00B558D6">
              <w:rPr>
                <w:webHidden/>
              </w:rPr>
              <w:fldChar w:fldCharType="separate"/>
            </w:r>
            <w:r w:rsidR="00410396">
              <w:rPr>
                <w:webHidden/>
              </w:rPr>
              <w:t>28</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12"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6</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ГОТОВИНА И ГОТОВИНСКИ ЕКВИВАЛЕНТИ</w:t>
            </w:r>
            <w:r w:rsidR="00B558D6" w:rsidRPr="00B558D6">
              <w:rPr>
                <w:webHidden/>
              </w:rPr>
              <w:tab/>
            </w:r>
            <w:r w:rsidR="00B558D6" w:rsidRPr="00B558D6">
              <w:rPr>
                <w:webHidden/>
              </w:rPr>
              <w:fldChar w:fldCharType="begin"/>
            </w:r>
            <w:r w:rsidR="00B558D6" w:rsidRPr="00B558D6">
              <w:rPr>
                <w:webHidden/>
              </w:rPr>
              <w:instrText xml:space="preserve"> PAGEREF _Toc414447612 \h </w:instrText>
            </w:r>
            <w:r w:rsidR="00B558D6" w:rsidRPr="00B558D6">
              <w:rPr>
                <w:webHidden/>
              </w:rPr>
            </w:r>
            <w:r w:rsidR="00B558D6" w:rsidRPr="00B558D6">
              <w:rPr>
                <w:webHidden/>
              </w:rPr>
              <w:fldChar w:fldCharType="separate"/>
            </w:r>
            <w:r w:rsidR="00410396">
              <w:rPr>
                <w:webHidden/>
              </w:rPr>
              <w:t>28</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13"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7</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АКТИВНА ВРЕМЕНСКА РАЗГРАНИЧЕЊА</w:t>
            </w:r>
            <w:r w:rsidR="00B558D6" w:rsidRPr="00B558D6">
              <w:rPr>
                <w:webHidden/>
              </w:rPr>
              <w:tab/>
            </w:r>
            <w:r w:rsidR="00B558D6" w:rsidRPr="00B558D6">
              <w:rPr>
                <w:webHidden/>
              </w:rPr>
              <w:fldChar w:fldCharType="begin"/>
            </w:r>
            <w:r w:rsidR="00B558D6" w:rsidRPr="00B558D6">
              <w:rPr>
                <w:webHidden/>
              </w:rPr>
              <w:instrText xml:space="preserve"> PAGEREF _Toc414447613 \h </w:instrText>
            </w:r>
            <w:r w:rsidR="00B558D6" w:rsidRPr="00B558D6">
              <w:rPr>
                <w:webHidden/>
              </w:rPr>
            </w:r>
            <w:r w:rsidR="00B558D6" w:rsidRPr="00B558D6">
              <w:rPr>
                <w:webHidden/>
              </w:rPr>
              <w:fldChar w:fldCharType="separate"/>
            </w:r>
            <w:r w:rsidR="00410396">
              <w:rPr>
                <w:webHidden/>
              </w:rPr>
              <w:t>29</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14"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8</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ТЕХНИЧКЕ РЕЗЕРВЕ КОЈЕ ПАДАЈУ НА ТЕРЕТ РЕОСИГУРАВАЧА И РЕТРОЦЕСИОНАРА</w:t>
            </w:r>
            <w:r w:rsidR="00B558D6" w:rsidRPr="00B558D6">
              <w:rPr>
                <w:webHidden/>
              </w:rPr>
              <w:tab/>
            </w:r>
            <w:r w:rsidR="00B558D6" w:rsidRPr="00B558D6">
              <w:rPr>
                <w:webHidden/>
              </w:rPr>
              <w:fldChar w:fldCharType="begin"/>
            </w:r>
            <w:r w:rsidR="00B558D6" w:rsidRPr="00B558D6">
              <w:rPr>
                <w:webHidden/>
              </w:rPr>
              <w:instrText xml:space="preserve"> PAGEREF _Toc414447614 \h </w:instrText>
            </w:r>
            <w:r w:rsidR="00B558D6" w:rsidRPr="00B558D6">
              <w:rPr>
                <w:webHidden/>
              </w:rPr>
            </w:r>
            <w:r w:rsidR="00B558D6" w:rsidRPr="00B558D6">
              <w:rPr>
                <w:webHidden/>
              </w:rPr>
              <w:fldChar w:fldCharType="separate"/>
            </w:r>
            <w:r w:rsidR="00410396">
              <w:rPr>
                <w:webHidden/>
              </w:rPr>
              <w:t>29</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15" w:history="1">
            <w:r w:rsidR="00B558D6" w:rsidRPr="00B558D6">
              <w:rPr>
                <w:rStyle w:val="Hyperlink"/>
                <w:sz w:val="18"/>
                <w:szCs w:val="18"/>
              </w:rPr>
              <w:t>8.1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Резерве за преносне премије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_Toc414447615 \h </w:instrText>
            </w:r>
            <w:r w:rsidR="00B558D6" w:rsidRPr="00B558D6">
              <w:rPr>
                <w:webHidden/>
                <w:sz w:val="18"/>
                <w:szCs w:val="18"/>
              </w:rPr>
            </w:r>
            <w:r w:rsidR="00B558D6" w:rsidRPr="00B558D6">
              <w:rPr>
                <w:webHidden/>
                <w:sz w:val="18"/>
                <w:szCs w:val="18"/>
              </w:rPr>
              <w:fldChar w:fldCharType="separate"/>
            </w:r>
            <w:r w:rsidR="00410396">
              <w:rPr>
                <w:webHidden/>
                <w:sz w:val="18"/>
                <w:szCs w:val="18"/>
              </w:rPr>
              <w:t>29</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16" w:history="1">
            <w:r w:rsidR="00B558D6" w:rsidRPr="00B558D6">
              <w:rPr>
                <w:rStyle w:val="Hyperlink"/>
                <w:sz w:val="18"/>
                <w:szCs w:val="18"/>
              </w:rPr>
              <w:t>8.2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Резервисане штете реосигурања на терет реосигуравача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_Toc414447616 \h </w:instrText>
            </w:r>
            <w:r w:rsidR="00B558D6" w:rsidRPr="00B558D6">
              <w:rPr>
                <w:webHidden/>
                <w:sz w:val="18"/>
                <w:szCs w:val="18"/>
              </w:rPr>
            </w:r>
            <w:r w:rsidR="00B558D6" w:rsidRPr="00B558D6">
              <w:rPr>
                <w:webHidden/>
                <w:sz w:val="18"/>
                <w:szCs w:val="18"/>
              </w:rPr>
              <w:fldChar w:fldCharType="separate"/>
            </w:r>
            <w:r w:rsidR="00410396">
              <w:rPr>
                <w:webHidden/>
                <w:sz w:val="18"/>
                <w:szCs w:val="18"/>
              </w:rPr>
              <w:t>29</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17"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9</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ОСНОВНИ И ОСТАЛИ КАПИТАЛ</w:t>
            </w:r>
            <w:r w:rsidR="00B558D6" w:rsidRPr="00B558D6">
              <w:rPr>
                <w:webHidden/>
              </w:rPr>
              <w:tab/>
            </w:r>
            <w:r w:rsidR="00B558D6" w:rsidRPr="00B558D6">
              <w:rPr>
                <w:webHidden/>
              </w:rPr>
              <w:fldChar w:fldCharType="begin"/>
            </w:r>
            <w:r w:rsidR="00B558D6" w:rsidRPr="00B558D6">
              <w:rPr>
                <w:webHidden/>
              </w:rPr>
              <w:instrText xml:space="preserve"> PAGEREF _Toc414447617 \h </w:instrText>
            </w:r>
            <w:r w:rsidR="00B558D6" w:rsidRPr="00B558D6">
              <w:rPr>
                <w:webHidden/>
              </w:rPr>
            </w:r>
            <w:r w:rsidR="00B558D6" w:rsidRPr="00B558D6">
              <w:rPr>
                <w:webHidden/>
              </w:rPr>
              <w:fldChar w:fldCharType="separate"/>
            </w:r>
            <w:r w:rsidR="00410396">
              <w:rPr>
                <w:webHidden/>
              </w:rPr>
              <w:t>29</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18" w:history="1">
            <w:r w:rsidR="00B558D6" w:rsidRPr="00B558D6">
              <w:rPr>
                <w:rStyle w:val="Hyperlink"/>
                <w:sz w:val="18"/>
                <w:szCs w:val="18"/>
              </w:rPr>
              <w:t>9.1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Акционари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_Toc414447618 \h </w:instrText>
            </w:r>
            <w:r w:rsidR="00B558D6" w:rsidRPr="00B558D6">
              <w:rPr>
                <w:webHidden/>
                <w:sz w:val="18"/>
                <w:szCs w:val="18"/>
              </w:rPr>
            </w:r>
            <w:r w:rsidR="00B558D6" w:rsidRPr="00B558D6">
              <w:rPr>
                <w:webHidden/>
                <w:sz w:val="18"/>
                <w:szCs w:val="18"/>
              </w:rPr>
              <w:fldChar w:fldCharType="separate"/>
            </w:r>
            <w:r w:rsidR="00410396">
              <w:rPr>
                <w:webHidden/>
                <w:sz w:val="18"/>
                <w:szCs w:val="18"/>
              </w:rPr>
              <w:t>30</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19" w:history="1">
            <w:r w:rsidR="00B558D6" w:rsidRPr="00B558D6">
              <w:rPr>
                <w:rStyle w:val="Hyperlink"/>
                <w:sz w:val="18"/>
                <w:szCs w:val="18"/>
              </w:rPr>
              <w:t>9.2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Резерве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_Toc414447619 \h </w:instrText>
            </w:r>
            <w:r w:rsidR="00B558D6" w:rsidRPr="00B558D6">
              <w:rPr>
                <w:webHidden/>
                <w:sz w:val="18"/>
                <w:szCs w:val="18"/>
              </w:rPr>
            </w:r>
            <w:r w:rsidR="00B558D6" w:rsidRPr="00B558D6">
              <w:rPr>
                <w:webHidden/>
                <w:sz w:val="18"/>
                <w:szCs w:val="18"/>
              </w:rPr>
              <w:fldChar w:fldCharType="separate"/>
            </w:r>
            <w:r w:rsidR="00410396">
              <w:rPr>
                <w:webHidden/>
                <w:sz w:val="18"/>
                <w:szCs w:val="18"/>
              </w:rPr>
              <w:t>30</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20" w:history="1">
            <w:r w:rsidR="00B558D6" w:rsidRPr="00B558D6">
              <w:rPr>
                <w:rStyle w:val="Hyperlink"/>
                <w:sz w:val="18"/>
                <w:szCs w:val="18"/>
              </w:rPr>
              <w:t>9.3</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Нереализовани добици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_Toc414447620 \h </w:instrText>
            </w:r>
            <w:r w:rsidR="00B558D6" w:rsidRPr="00B558D6">
              <w:rPr>
                <w:webHidden/>
                <w:sz w:val="18"/>
                <w:szCs w:val="18"/>
              </w:rPr>
            </w:r>
            <w:r w:rsidR="00B558D6" w:rsidRPr="00B558D6">
              <w:rPr>
                <w:webHidden/>
                <w:sz w:val="18"/>
                <w:szCs w:val="18"/>
              </w:rPr>
              <w:fldChar w:fldCharType="separate"/>
            </w:r>
            <w:r w:rsidR="00410396">
              <w:rPr>
                <w:webHidden/>
                <w:sz w:val="18"/>
                <w:szCs w:val="18"/>
              </w:rPr>
              <w:t>31</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21" w:history="1">
            <w:r w:rsidR="00B558D6" w:rsidRPr="00B558D6">
              <w:rPr>
                <w:rStyle w:val="Hyperlink"/>
                <w:sz w:val="18"/>
                <w:szCs w:val="18"/>
              </w:rPr>
              <w:t>9.4</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Нереализовани губици</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_Toc414447621 \h </w:instrText>
            </w:r>
            <w:r w:rsidR="00B558D6" w:rsidRPr="00B558D6">
              <w:rPr>
                <w:webHidden/>
                <w:sz w:val="18"/>
                <w:szCs w:val="18"/>
              </w:rPr>
            </w:r>
            <w:r w:rsidR="00B558D6" w:rsidRPr="00B558D6">
              <w:rPr>
                <w:webHidden/>
                <w:sz w:val="18"/>
                <w:szCs w:val="18"/>
              </w:rPr>
              <w:fldChar w:fldCharType="separate"/>
            </w:r>
            <w:r w:rsidR="00410396">
              <w:rPr>
                <w:webHidden/>
                <w:sz w:val="18"/>
                <w:szCs w:val="18"/>
              </w:rPr>
              <w:t>31</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22" w:history="1">
            <w:r w:rsidR="00B558D6" w:rsidRPr="00B558D6">
              <w:rPr>
                <w:rStyle w:val="Hyperlink"/>
                <w:sz w:val="18"/>
                <w:szCs w:val="18"/>
              </w:rPr>
              <w:t>9.5</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Нераспоређени добитак ранијих година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_Toc414447622 \h </w:instrText>
            </w:r>
            <w:r w:rsidR="00B558D6" w:rsidRPr="00B558D6">
              <w:rPr>
                <w:webHidden/>
                <w:sz w:val="18"/>
                <w:szCs w:val="18"/>
              </w:rPr>
            </w:r>
            <w:r w:rsidR="00B558D6" w:rsidRPr="00B558D6">
              <w:rPr>
                <w:webHidden/>
                <w:sz w:val="18"/>
                <w:szCs w:val="18"/>
              </w:rPr>
              <w:fldChar w:fldCharType="separate"/>
            </w:r>
            <w:r w:rsidR="00410396">
              <w:rPr>
                <w:webHidden/>
                <w:sz w:val="18"/>
                <w:szCs w:val="18"/>
              </w:rPr>
              <w:t>31</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23" w:history="1">
            <w:r w:rsidR="00B558D6" w:rsidRPr="00B558D6">
              <w:rPr>
                <w:rStyle w:val="Hyperlink"/>
                <w:sz w:val="18"/>
                <w:szCs w:val="18"/>
              </w:rPr>
              <w:t>9.6</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Губитак текуће године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_Toc414447623 \h </w:instrText>
            </w:r>
            <w:r w:rsidR="00B558D6" w:rsidRPr="00B558D6">
              <w:rPr>
                <w:webHidden/>
                <w:sz w:val="18"/>
                <w:szCs w:val="18"/>
              </w:rPr>
            </w:r>
            <w:r w:rsidR="00B558D6" w:rsidRPr="00B558D6">
              <w:rPr>
                <w:webHidden/>
                <w:sz w:val="18"/>
                <w:szCs w:val="18"/>
              </w:rPr>
              <w:fldChar w:fldCharType="separate"/>
            </w:r>
            <w:r w:rsidR="00410396">
              <w:rPr>
                <w:webHidden/>
                <w:sz w:val="18"/>
                <w:szCs w:val="18"/>
              </w:rPr>
              <w:t>31</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24"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10</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РЕЗЕРВИСАЊА И ОБАВЕЗЕ</w:t>
            </w:r>
            <w:r w:rsidR="00B558D6" w:rsidRPr="00B558D6">
              <w:rPr>
                <w:webHidden/>
              </w:rPr>
              <w:tab/>
            </w:r>
            <w:r w:rsidR="00B558D6" w:rsidRPr="00B558D6">
              <w:rPr>
                <w:webHidden/>
              </w:rPr>
              <w:fldChar w:fldCharType="begin"/>
            </w:r>
            <w:r w:rsidR="00B558D6" w:rsidRPr="00B558D6">
              <w:rPr>
                <w:webHidden/>
              </w:rPr>
              <w:instrText xml:space="preserve"> PAGEREF _Toc414447624 \h </w:instrText>
            </w:r>
            <w:r w:rsidR="00B558D6" w:rsidRPr="00B558D6">
              <w:rPr>
                <w:webHidden/>
              </w:rPr>
            </w:r>
            <w:r w:rsidR="00B558D6" w:rsidRPr="00B558D6">
              <w:rPr>
                <w:webHidden/>
              </w:rPr>
              <w:fldChar w:fldCharType="separate"/>
            </w:r>
            <w:r w:rsidR="00410396">
              <w:rPr>
                <w:webHidden/>
              </w:rPr>
              <w:t>32</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25" w:history="1">
            <w:r w:rsidR="00B558D6" w:rsidRPr="00B558D6">
              <w:rPr>
                <w:rStyle w:val="Hyperlink"/>
                <w:sz w:val="18"/>
                <w:szCs w:val="18"/>
              </w:rPr>
              <w:t>10.1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Дугорочна резервисања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_Toc414447625 \h </w:instrText>
            </w:r>
            <w:r w:rsidR="00B558D6" w:rsidRPr="00B558D6">
              <w:rPr>
                <w:webHidden/>
                <w:sz w:val="18"/>
                <w:szCs w:val="18"/>
              </w:rPr>
            </w:r>
            <w:r w:rsidR="00B558D6" w:rsidRPr="00B558D6">
              <w:rPr>
                <w:webHidden/>
                <w:sz w:val="18"/>
                <w:szCs w:val="18"/>
              </w:rPr>
              <w:fldChar w:fldCharType="separate"/>
            </w:r>
            <w:r w:rsidR="00410396">
              <w:rPr>
                <w:webHidden/>
                <w:sz w:val="18"/>
                <w:szCs w:val="18"/>
              </w:rPr>
              <w:t>32</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27" w:history="1">
            <w:r w:rsidR="00B558D6" w:rsidRPr="00B558D6">
              <w:rPr>
                <w:rStyle w:val="Hyperlink"/>
                <w:sz w:val="18"/>
                <w:szCs w:val="18"/>
              </w:rPr>
              <w:t>10.2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Дугорочне обавезе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_Toc414447627 \h </w:instrText>
            </w:r>
            <w:r w:rsidR="00B558D6" w:rsidRPr="00B558D6">
              <w:rPr>
                <w:webHidden/>
                <w:sz w:val="18"/>
                <w:szCs w:val="18"/>
              </w:rPr>
            </w:r>
            <w:r w:rsidR="00B558D6" w:rsidRPr="00B558D6">
              <w:rPr>
                <w:webHidden/>
                <w:sz w:val="18"/>
                <w:szCs w:val="18"/>
              </w:rPr>
              <w:fldChar w:fldCharType="separate"/>
            </w:r>
            <w:r w:rsidR="00410396">
              <w:rPr>
                <w:webHidden/>
                <w:sz w:val="18"/>
                <w:szCs w:val="18"/>
              </w:rPr>
              <w:t>32</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29" w:history="1">
            <w:r w:rsidR="00B558D6" w:rsidRPr="00B558D6">
              <w:rPr>
                <w:rStyle w:val="Hyperlink"/>
                <w:sz w:val="18"/>
                <w:szCs w:val="18"/>
              </w:rPr>
              <w:t>10.3</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Одложена пореска обавеза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_Toc414447629 \h </w:instrText>
            </w:r>
            <w:r w:rsidR="00B558D6" w:rsidRPr="00B558D6">
              <w:rPr>
                <w:webHidden/>
                <w:sz w:val="18"/>
                <w:szCs w:val="18"/>
              </w:rPr>
            </w:r>
            <w:r w:rsidR="00B558D6" w:rsidRPr="00B558D6">
              <w:rPr>
                <w:webHidden/>
                <w:sz w:val="18"/>
                <w:szCs w:val="18"/>
              </w:rPr>
              <w:fldChar w:fldCharType="separate"/>
            </w:r>
            <w:r w:rsidR="00410396">
              <w:rPr>
                <w:webHidden/>
                <w:sz w:val="18"/>
                <w:szCs w:val="18"/>
              </w:rPr>
              <w:t>32</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31" w:history="1">
            <w:r w:rsidR="00B558D6" w:rsidRPr="00B558D6">
              <w:rPr>
                <w:rStyle w:val="Hyperlink"/>
                <w:sz w:val="18"/>
                <w:szCs w:val="18"/>
              </w:rPr>
              <w:t>10.4</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Краткорочне обавезе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_Toc414447631 \h </w:instrText>
            </w:r>
            <w:r w:rsidR="00B558D6" w:rsidRPr="00B558D6">
              <w:rPr>
                <w:webHidden/>
                <w:sz w:val="18"/>
                <w:szCs w:val="18"/>
              </w:rPr>
            </w:r>
            <w:r w:rsidR="00B558D6" w:rsidRPr="00B558D6">
              <w:rPr>
                <w:webHidden/>
                <w:sz w:val="18"/>
                <w:szCs w:val="18"/>
              </w:rPr>
              <w:fldChar w:fldCharType="separate"/>
            </w:r>
            <w:r w:rsidR="00410396">
              <w:rPr>
                <w:webHidden/>
                <w:sz w:val="18"/>
                <w:szCs w:val="18"/>
              </w:rPr>
              <w:t>32</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33" w:history="1">
            <w:r w:rsidR="00B558D6" w:rsidRPr="00B558D6">
              <w:rPr>
                <w:rStyle w:val="Hyperlink"/>
                <w:sz w:val="18"/>
                <w:szCs w:val="18"/>
              </w:rPr>
              <w:t>10.5</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Краткорочне финансијске обавезе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_Toc414447633 \h </w:instrText>
            </w:r>
            <w:r w:rsidR="00B558D6" w:rsidRPr="00B558D6">
              <w:rPr>
                <w:webHidden/>
                <w:sz w:val="18"/>
                <w:szCs w:val="18"/>
              </w:rPr>
            </w:r>
            <w:r w:rsidR="00B558D6" w:rsidRPr="00B558D6">
              <w:rPr>
                <w:webHidden/>
                <w:sz w:val="18"/>
                <w:szCs w:val="18"/>
              </w:rPr>
              <w:fldChar w:fldCharType="separate"/>
            </w:r>
            <w:r w:rsidR="00410396">
              <w:rPr>
                <w:webHidden/>
                <w:sz w:val="18"/>
                <w:szCs w:val="18"/>
              </w:rPr>
              <w:t>33</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34" w:history="1">
            <w:r w:rsidR="00B558D6" w:rsidRPr="00B558D6">
              <w:rPr>
                <w:rStyle w:val="Hyperlink"/>
                <w:sz w:val="18"/>
                <w:szCs w:val="18"/>
              </w:rPr>
              <w:t>10.6</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Обавезе по основу штета и уговорених износа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_Toc414447634 \h </w:instrText>
            </w:r>
            <w:r w:rsidR="00B558D6" w:rsidRPr="00B558D6">
              <w:rPr>
                <w:webHidden/>
                <w:sz w:val="18"/>
                <w:szCs w:val="18"/>
              </w:rPr>
            </w:r>
            <w:r w:rsidR="00B558D6" w:rsidRPr="00B558D6">
              <w:rPr>
                <w:webHidden/>
                <w:sz w:val="18"/>
                <w:szCs w:val="18"/>
              </w:rPr>
              <w:fldChar w:fldCharType="separate"/>
            </w:r>
            <w:r w:rsidR="00410396">
              <w:rPr>
                <w:webHidden/>
                <w:sz w:val="18"/>
                <w:szCs w:val="18"/>
              </w:rPr>
              <w:t>33</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35" w:history="1">
            <w:r w:rsidR="00B558D6" w:rsidRPr="00B558D6">
              <w:rPr>
                <w:rStyle w:val="Hyperlink"/>
                <w:sz w:val="18"/>
                <w:szCs w:val="18"/>
              </w:rPr>
              <w:t>10.7</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Обавезе за премију, зараде и друге обавезе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_Toc414447635 \h </w:instrText>
            </w:r>
            <w:r w:rsidR="00B558D6" w:rsidRPr="00B558D6">
              <w:rPr>
                <w:webHidden/>
                <w:sz w:val="18"/>
                <w:szCs w:val="18"/>
              </w:rPr>
            </w:r>
            <w:r w:rsidR="00B558D6" w:rsidRPr="00B558D6">
              <w:rPr>
                <w:webHidden/>
                <w:sz w:val="18"/>
                <w:szCs w:val="18"/>
              </w:rPr>
              <w:fldChar w:fldCharType="separate"/>
            </w:r>
            <w:r w:rsidR="00410396">
              <w:rPr>
                <w:webHidden/>
                <w:sz w:val="18"/>
                <w:szCs w:val="18"/>
              </w:rPr>
              <w:t>33</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36"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11</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ПАСИВНА ВРЕМЕНСКА РАЗГРАНИЧЕЊА</w:t>
            </w:r>
            <w:r w:rsidR="00B558D6" w:rsidRPr="00B558D6">
              <w:rPr>
                <w:webHidden/>
              </w:rPr>
              <w:tab/>
            </w:r>
            <w:r w:rsidR="00B558D6" w:rsidRPr="00B558D6">
              <w:rPr>
                <w:webHidden/>
              </w:rPr>
              <w:fldChar w:fldCharType="begin"/>
            </w:r>
            <w:r w:rsidR="00B558D6" w:rsidRPr="00B558D6">
              <w:rPr>
                <w:webHidden/>
              </w:rPr>
              <w:instrText xml:space="preserve"> PAGEREF _Toc414447636 \h </w:instrText>
            </w:r>
            <w:r w:rsidR="00B558D6" w:rsidRPr="00B558D6">
              <w:rPr>
                <w:webHidden/>
              </w:rPr>
            </w:r>
            <w:r w:rsidR="00B558D6" w:rsidRPr="00B558D6">
              <w:rPr>
                <w:webHidden/>
              </w:rPr>
              <w:fldChar w:fldCharType="separate"/>
            </w:r>
            <w:r w:rsidR="00410396">
              <w:rPr>
                <w:webHidden/>
              </w:rPr>
              <w:t>33</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37" w:history="1">
            <w:r w:rsidR="00B558D6" w:rsidRPr="00B558D6">
              <w:rPr>
                <w:rStyle w:val="Hyperlink"/>
                <w:sz w:val="18"/>
                <w:szCs w:val="18"/>
              </w:rPr>
              <w:t>11.1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Резерве за преносне премије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_Toc414447637 \h </w:instrText>
            </w:r>
            <w:r w:rsidR="00B558D6" w:rsidRPr="00B558D6">
              <w:rPr>
                <w:webHidden/>
                <w:sz w:val="18"/>
                <w:szCs w:val="18"/>
              </w:rPr>
            </w:r>
            <w:r w:rsidR="00B558D6" w:rsidRPr="00B558D6">
              <w:rPr>
                <w:webHidden/>
                <w:sz w:val="18"/>
                <w:szCs w:val="18"/>
              </w:rPr>
              <w:fldChar w:fldCharType="separate"/>
            </w:r>
            <w:r w:rsidR="00410396">
              <w:rPr>
                <w:webHidden/>
                <w:sz w:val="18"/>
                <w:szCs w:val="18"/>
              </w:rPr>
              <w:t>33</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38" w:history="1">
            <w:r w:rsidR="00B558D6" w:rsidRPr="00B558D6">
              <w:rPr>
                <w:rStyle w:val="Hyperlink"/>
                <w:sz w:val="18"/>
                <w:szCs w:val="18"/>
              </w:rPr>
              <w:t>11.2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Друга пасивна временска разграничења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_Toc414447638 \h </w:instrText>
            </w:r>
            <w:r w:rsidR="00B558D6" w:rsidRPr="00B558D6">
              <w:rPr>
                <w:webHidden/>
                <w:sz w:val="18"/>
                <w:szCs w:val="18"/>
              </w:rPr>
            </w:r>
            <w:r w:rsidR="00B558D6" w:rsidRPr="00B558D6">
              <w:rPr>
                <w:webHidden/>
                <w:sz w:val="18"/>
                <w:szCs w:val="18"/>
              </w:rPr>
              <w:fldChar w:fldCharType="separate"/>
            </w:r>
            <w:r w:rsidR="00410396">
              <w:rPr>
                <w:webHidden/>
                <w:sz w:val="18"/>
                <w:szCs w:val="18"/>
              </w:rPr>
              <w:t>34</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39" w:history="1">
            <w:r w:rsidR="00B558D6" w:rsidRPr="00B558D6">
              <w:rPr>
                <w:rStyle w:val="Hyperlink"/>
                <w:sz w:val="18"/>
                <w:szCs w:val="18"/>
              </w:rPr>
              <w:t>11.3</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Резервисане штете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_Toc414447639 \h </w:instrText>
            </w:r>
            <w:r w:rsidR="00B558D6" w:rsidRPr="00B558D6">
              <w:rPr>
                <w:webHidden/>
                <w:sz w:val="18"/>
                <w:szCs w:val="18"/>
              </w:rPr>
            </w:r>
            <w:r w:rsidR="00B558D6" w:rsidRPr="00B558D6">
              <w:rPr>
                <w:webHidden/>
                <w:sz w:val="18"/>
                <w:szCs w:val="18"/>
              </w:rPr>
              <w:fldChar w:fldCharType="separate"/>
            </w:r>
            <w:r w:rsidR="00410396">
              <w:rPr>
                <w:webHidden/>
                <w:sz w:val="18"/>
                <w:szCs w:val="18"/>
              </w:rPr>
              <w:t>35</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40"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12</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СРЕДСТВА ТЕХНИЧКИХ РЕЗЕРВИ</w:t>
            </w:r>
            <w:r w:rsidR="00B558D6" w:rsidRPr="00B558D6">
              <w:rPr>
                <w:webHidden/>
              </w:rPr>
              <w:tab/>
            </w:r>
            <w:r w:rsidR="00B558D6" w:rsidRPr="00B558D6">
              <w:rPr>
                <w:webHidden/>
              </w:rPr>
              <w:fldChar w:fldCharType="begin"/>
            </w:r>
            <w:r w:rsidR="00B558D6" w:rsidRPr="00B558D6">
              <w:rPr>
                <w:webHidden/>
              </w:rPr>
              <w:instrText xml:space="preserve"> PAGEREF _Toc414447640 \h </w:instrText>
            </w:r>
            <w:r w:rsidR="00B558D6" w:rsidRPr="00B558D6">
              <w:rPr>
                <w:webHidden/>
              </w:rPr>
            </w:r>
            <w:r w:rsidR="00B558D6" w:rsidRPr="00B558D6">
              <w:rPr>
                <w:webHidden/>
              </w:rPr>
              <w:fldChar w:fldCharType="separate"/>
            </w:r>
            <w:r w:rsidR="00410396">
              <w:rPr>
                <w:webHidden/>
              </w:rPr>
              <w:t>36</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41"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13</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СРЕДСТВА ГАРАНТНИХ РЕЗЕРВИ</w:t>
            </w:r>
            <w:r w:rsidR="00B558D6" w:rsidRPr="00B558D6">
              <w:rPr>
                <w:webHidden/>
              </w:rPr>
              <w:tab/>
            </w:r>
            <w:r w:rsidR="00B558D6" w:rsidRPr="00B558D6">
              <w:rPr>
                <w:webHidden/>
              </w:rPr>
              <w:fldChar w:fldCharType="begin"/>
            </w:r>
            <w:r w:rsidR="00B558D6" w:rsidRPr="00B558D6">
              <w:rPr>
                <w:webHidden/>
              </w:rPr>
              <w:instrText xml:space="preserve"> PAGEREF _Toc414447641 \h </w:instrText>
            </w:r>
            <w:r w:rsidR="00B558D6" w:rsidRPr="00B558D6">
              <w:rPr>
                <w:webHidden/>
              </w:rPr>
            </w:r>
            <w:r w:rsidR="00B558D6" w:rsidRPr="00B558D6">
              <w:rPr>
                <w:webHidden/>
              </w:rPr>
              <w:fldChar w:fldCharType="separate"/>
            </w:r>
            <w:r w:rsidR="00410396">
              <w:rPr>
                <w:webHidden/>
              </w:rPr>
              <w:t>36</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42"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14</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ПОСЛОВНИ (ФУНКЦИОНАЛНИ) ПРИХОДИ</w:t>
            </w:r>
            <w:r w:rsidR="00B558D6" w:rsidRPr="00B558D6">
              <w:rPr>
                <w:webHidden/>
              </w:rPr>
              <w:tab/>
            </w:r>
            <w:r w:rsidR="00B558D6" w:rsidRPr="00B558D6">
              <w:rPr>
                <w:webHidden/>
              </w:rPr>
              <w:fldChar w:fldCharType="begin"/>
            </w:r>
            <w:r w:rsidR="00B558D6" w:rsidRPr="00B558D6">
              <w:rPr>
                <w:webHidden/>
              </w:rPr>
              <w:instrText xml:space="preserve"> PAGEREF _Toc414447642 \h </w:instrText>
            </w:r>
            <w:r w:rsidR="00B558D6" w:rsidRPr="00B558D6">
              <w:rPr>
                <w:webHidden/>
              </w:rPr>
            </w:r>
            <w:r w:rsidR="00B558D6" w:rsidRPr="00B558D6">
              <w:rPr>
                <w:webHidden/>
              </w:rPr>
              <w:fldChar w:fldCharType="separate"/>
            </w:r>
            <w:r w:rsidR="00410396">
              <w:rPr>
                <w:webHidden/>
              </w:rPr>
              <w:t>38</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43" w:history="1">
            <w:r w:rsidR="00B558D6" w:rsidRPr="00B558D6">
              <w:rPr>
                <w:rStyle w:val="Hyperlink"/>
                <w:sz w:val="18"/>
                <w:szCs w:val="18"/>
              </w:rPr>
              <w:t>14.1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Приходи од премије реосигурања и ретроцесије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_Toc414447643 \h </w:instrText>
            </w:r>
            <w:r w:rsidR="00B558D6" w:rsidRPr="00B558D6">
              <w:rPr>
                <w:webHidden/>
                <w:sz w:val="18"/>
                <w:szCs w:val="18"/>
              </w:rPr>
            </w:r>
            <w:r w:rsidR="00B558D6" w:rsidRPr="00B558D6">
              <w:rPr>
                <w:webHidden/>
                <w:sz w:val="18"/>
                <w:szCs w:val="18"/>
              </w:rPr>
              <w:fldChar w:fldCharType="separate"/>
            </w:r>
            <w:r w:rsidR="00410396">
              <w:rPr>
                <w:webHidden/>
                <w:sz w:val="18"/>
                <w:szCs w:val="18"/>
              </w:rPr>
              <w:t>38</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44"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15</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ПОСЛОВНИ (ФУНКЦИОНАЛНИ) РАСХОДИ</w:t>
            </w:r>
            <w:r w:rsidR="00B558D6" w:rsidRPr="00B558D6">
              <w:rPr>
                <w:webHidden/>
              </w:rPr>
              <w:tab/>
            </w:r>
            <w:r w:rsidR="00B558D6" w:rsidRPr="00B558D6">
              <w:rPr>
                <w:webHidden/>
              </w:rPr>
              <w:fldChar w:fldCharType="begin"/>
            </w:r>
            <w:r w:rsidR="00B558D6" w:rsidRPr="00B558D6">
              <w:rPr>
                <w:webHidden/>
              </w:rPr>
              <w:instrText xml:space="preserve"> PAGEREF _Toc414447644 \h </w:instrText>
            </w:r>
            <w:r w:rsidR="00B558D6" w:rsidRPr="00B558D6">
              <w:rPr>
                <w:webHidden/>
              </w:rPr>
            </w:r>
            <w:r w:rsidR="00B558D6" w:rsidRPr="00B558D6">
              <w:rPr>
                <w:webHidden/>
              </w:rPr>
              <w:fldChar w:fldCharType="separate"/>
            </w:r>
            <w:r w:rsidR="00410396">
              <w:rPr>
                <w:webHidden/>
              </w:rPr>
              <w:t>38</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45" w:history="1">
            <w:r w:rsidR="00B558D6" w:rsidRPr="00B558D6">
              <w:rPr>
                <w:rStyle w:val="Hyperlink"/>
                <w:sz w:val="18"/>
                <w:szCs w:val="18"/>
              </w:rPr>
              <w:t>15.1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Расходи за дугорочна резервисања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_Toc414447645 \h </w:instrText>
            </w:r>
            <w:r w:rsidR="00B558D6" w:rsidRPr="00B558D6">
              <w:rPr>
                <w:webHidden/>
                <w:sz w:val="18"/>
                <w:szCs w:val="18"/>
              </w:rPr>
            </w:r>
            <w:r w:rsidR="00B558D6" w:rsidRPr="00B558D6">
              <w:rPr>
                <w:webHidden/>
                <w:sz w:val="18"/>
                <w:szCs w:val="18"/>
              </w:rPr>
              <w:fldChar w:fldCharType="separate"/>
            </w:r>
            <w:r w:rsidR="00410396">
              <w:rPr>
                <w:webHidden/>
                <w:sz w:val="18"/>
                <w:szCs w:val="18"/>
              </w:rPr>
              <w:t>38</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46" w:history="1">
            <w:r w:rsidR="00B558D6" w:rsidRPr="00B558D6">
              <w:rPr>
                <w:rStyle w:val="Hyperlink"/>
                <w:sz w:val="18"/>
                <w:szCs w:val="18"/>
              </w:rPr>
              <w:t>15.2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Расходи накнада штета и уговорених износа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_Toc414447646 \h </w:instrText>
            </w:r>
            <w:r w:rsidR="00B558D6" w:rsidRPr="00B558D6">
              <w:rPr>
                <w:webHidden/>
                <w:sz w:val="18"/>
                <w:szCs w:val="18"/>
              </w:rPr>
            </w:r>
            <w:r w:rsidR="00B558D6" w:rsidRPr="00B558D6">
              <w:rPr>
                <w:webHidden/>
                <w:sz w:val="18"/>
                <w:szCs w:val="18"/>
              </w:rPr>
              <w:fldChar w:fldCharType="separate"/>
            </w:r>
            <w:r w:rsidR="00410396">
              <w:rPr>
                <w:webHidden/>
                <w:sz w:val="18"/>
                <w:szCs w:val="18"/>
              </w:rPr>
              <w:t>39</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47" w:history="1">
            <w:r w:rsidR="00B558D6" w:rsidRPr="00B558D6">
              <w:rPr>
                <w:rStyle w:val="Hyperlink"/>
                <w:sz w:val="18"/>
                <w:szCs w:val="18"/>
              </w:rPr>
              <w:t>15.3</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Резервисане штете- повећање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_Toc414447647 \h </w:instrText>
            </w:r>
            <w:r w:rsidR="00B558D6" w:rsidRPr="00B558D6">
              <w:rPr>
                <w:webHidden/>
                <w:sz w:val="18"/>
                <w:szCs w:val="18"/>
              </w:rPr>
            </w:r>
            <w:r w:rsidR="00B558D6" w:rsidRPr="00B558D6">
              <w:rPr>
                <w:webHidden/>
                <w:sz w:val="18"/>
                <w:szCs w:val="18"/>
              </w:rPr>
              <w:fldChar w:fldCharType="separate"/>
            </w:r>
            <w:r w:rsidR="00410396">
              <w:rPr>
                <w:webHidden/>
                <w:sz w:val="18"/>
                <w:szCs w:val="18"/>
              </w:rPr>
              <w:t>39</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48"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16</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ПРИХОДИ И РАСХОДИ ПО ОСНОВУ ИНВЕСТИЦИОНЕ АКТИВНОСТИ</w:t>
            </w:r>
            <w:r w:rsidR="00B558D6" w:rsidRPr="00B558D6">
              <w:rPr>
                <w:webHidden/>
              </w:rPr>
              <w:tab/>
            </w:r>
            <w:r w:rsidR="00B558D6" w:rsidRPr="00B558D6">
              <w:rPr>
                <w:webHidden/>
              </w:rPr>
              <w:fldChar w:fldCharType="begin"/>
            </w:r>
            <w:r w:rsidR="00B558D6" w:rsidRPr="00B558D6">
              <w:rPr>
                <w:webHidden/>
              </w:rPr>
              <w:instrText xml:space="preserve"> PAGEREF _Toc414447648 \h </w:instrText>
            </w:r>
            <w:r w:rsidR="00B558D6" w:rsidRPr="00B558D6">
              <w:rPr>
                <w:webHidden/>
              </w:rPr>
            </w:r>
            <w:r w:rsidR="00B558D6" w:rsidRPr="00B558D6">
              <w:rPr>
                <w:webHidden/>
              </w:rPr>
              <w:fldChar w:fldCharType="separate"/>
            </w:r>
            <w:r w:rsidR="00410396">
              <w:rPr>
                <w:webHidden/>
              </w:rPr>
              <w:t>39</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49" w:history="1">
            <w:r w:rsidR="00B558D6" w:rsidRPr="00B558D6">
              <w:rPr>
                <w:rStyle w:val="Hyperlink"/>
                <w:sz w:val="18"/>
                <w:szCs w:val="18"/>
              </w:rPr>
              <w:t>16.1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Приходи од инвестирања средстава осигурања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_Toc414447649 \h </w:instrText>
            </w:r>
            <w:r w:rsidR="00B558D6" w:rsidRPr="00B558D6">
              <w:rPr>
                <w:webHidden/>
                <w:sz w:val="18"/>
                <w:szCs w:val="18"/>
              </w:rPr>
            </w:r>
            <w:r w:rsidR="00B558D6" w:rsidRPr="00B558D6">
              <w:rPr>
                <w:webHidden/>
                <w:sz w:val="18"/>
                <w:szCs w:val="18"/>
              </w:rPr>
              <w:fldChar w:fldCharType="separate"/>
            </w:r>
            <w:r w:rsidR="00410396">
              <w:rPr>
                <w:webHidden/>
                <w:sz w:val="18"/>
                <w:szCs w:val="18"/>
              </w:rPr>
              <w:t>39</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50" w:history="1">
            <w:r w:rsidR="00B558D6" w:rsidRPr="00B558D6">
              <w:rPr>
                <w:rStyle w:val="Hyperlink"/>
                <w:sz w:val="18"/>
                <w:szCs w:val="18"/>
              </w:rPr>
              <w:t>16.2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Расходи по основу инвестирања средстава осигурања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_Toc414447650 \h </w:instrText>
            </w:r>
            <w:r w:rsidR="00B558D6" w:rsidRPr="00B558D6">
              <w:rPr>
                <w:webHidden/>
                <w:sz w:val="18"/>
                <w:szCs w:val="18"/>
              </w:rPr>
            </w:r>
            <w:r w:rsidR="00B558D6" w:rsidRPr="00B558D6">
              <w:rPr>
                <w:webHidden/>
                <w:sz w:val="18"/>
                <w:szCs w:val="18"/>
              </w:rPr>
              <w:fldChar w:fldCharType="separate"/>
            </w:r>
            <w:r w:rsidR="00410396">
              <w:rPr>
                <w:webHidden/>
                <w:sz w:val="18"/>
                <w:szCs w:val="18"/>
              </w:rPr>
              <w:t>40</w:t>
            </w:r>
            <w:r w:rsidR="00B558D6" w:rsidRPr="00B558D6">
              <w:rPr>
                <w:webHidden/>
                <w:sz w:val="18"/>
                <w:szCs w:val="18"/>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51"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17</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ТРОШКОВИ СПРОВОЂЕЊА РЕОСИГУРАЊА</w:t>
            </w:r>
            <w:r w:rsidR="00B558D6" w:rsidRPr="00B558D6">
              <w:rPr>
                <w:webHidden/>
              </w:rPr>
              <w:tab/>
            </w:r>
            <w:r w:rsidR="00B558D6" w:rsidRPr="00B558D6">
              <w:rPr>
                <w:webHidden/>
              </w:rPr>
              <w:fldChar w:fldCharType="begin"/>
            </w:r>
            <w:r w:rsidR="00B558D6" w:rsidRPr="00B558D6">
              <w:rPr>
                <w:webHidden/>
              </w:rPr>
              <w:instrText xml:space="preserve"> PAGEREF _Toc414447651 \h </w:instrText>
            </w:r>
            <w:r w:rsidR="00B558D6" w:rsidRPr="00B558D6">
              <w:rPr>
                <w:webHidden/>
              </w:rPr>
            </w:r>
            <w:r w:rsidR="00B558D6" w:rsidRPr="00B558D6">
              <w:rPr>
                <w:webHidden/>
              </w:rPr>
              <w:fldChar w:fldCharType="separate"/>
            </w:r>
            <w:r w:rsidR="00410396">
              <w:rPr>
                <w:webHidden/>
              </w:rPr>
              <w:t>40</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52"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18</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ФИНАНСИЈСКИ ПРИХОДИ</w:t>
            </w:r>
            <w:r w:rsidR="00B558D6" w:rsidRPr="00B558D6">
              <w:rPr>
                <w:webHidden/>
              </w:rPr>
              <w:tab/>
            </w:r>
            <w:r w:rsidR="00B558D6" w:rsidRPr="00B558D6">
              <w:rPr>
                <w:webHidden/>
              </w:rPr>
              <w:fldChar w:fldCharType="begin"/>
            </w:r>
            <w:r w:rsidR="00B558D6" w:rsidRPr="00B558D6">
              <w:rPr>
                <w:webHidden/>
              </w:rPr>
              <w:instrText xml:space="preserve"> PAGEREF _Toc414447652 \h </w:instrText>
            </w:r>
            <w:r w:rsidR="00B558D6" w:rsidRPr="00B558D6">
              <w:rPr>
                <w:webHidden/>
              </w:rPr>
            </w:r>
            <w:r w:rsidR="00B558D6" w:rsidRPr="00B558D6">
              <w:rPr>
                <w:webHidden/>
              </w:rPr>
              <w:fldChar w:fldCharType="separate"/>
            </w:r>
            <w:r w:rsidR="00410396">
              <w:rPr>
                <w:webHidden/>
              </w:rPr>
              <w:t>41</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53"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19</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ФИНАНСИЈСКИ РАСХОДИ</w:t>
            </w:r>
            <w:r w:rsidR="00B558D6" w:rsidRPr="00B558D6">
              <w:rPr>
                <w:webHidden/>
              </w:rPr>
              <w:tab/>
            </w:r>
            <w:r w:rsidR="00B558D6" w:rsidRPr="00B558D6">
              <w:rPr>
                <w:webHidden/>
              </w:rPr>
              <w:fldChar w:fldCharType="begin"/>
            </w:r>
            <w:r w:rsidR="00B558D6" w:rsidRPr="00B558D6">
              <w:rPr>
                <w:webHidden/>
              </w:rPr>
              <w:instrText xml:space="preserve"> PAGEREF _Toc414447653 \h </w:instrText>
            </w:r>
            <w:r w:rsidR="00B558D6" w:rsidRPr="00B558D6">
              <w:rPr>
                <w:webHidden/>
              </w:rPr>
            </w:r>
            <w:r w:rsidR="00B558D6" w:rsidRPr="00B558D6">
              <w:rPr>
                <w:webHidden/>
              </w:rPr>
              <w:fldChar w:fldCharType="separate"/>
            </w:r>
            <w:r w:rsidR="00410396">
              <w:rPr>
                <w:webHidden/>
              </w:rPr>
              <w:t>41</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54"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20</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ПРИХОДИ ОД УСКЛАЂИВАЊА ВРЕДНОСТИ ИМОВИНЕ И ОСТАЛИ ПРИХОДИ</w:t>
            </w:r>
            <w:r w:rsidR="00B558D6" w:rsidRPr="00B558D6">
              <w:rPr>
                <w:webHidden/>
              </w:rPr>
              <w:tab/>
            </w:r>
            <w:r w:rsidR="00B558D6" w:rsidRPr="00B558D6">
              <w:rPr>
                <w:webHidden/>
              </w:rPr>
              <w:fldChar w:fldCharType="begin"/>
            </w:r>
            <w:r w:rsidR="00B558D6" w:rsidRPr="00B558D6">
              <w:rPr>
                <w:webHidden/>
              </w:rPr>
              <w:instrText xml:space="preserve"> PAGEREF _Toc414447654 \h </w:instrText>
            </w:r>
            <w:r w:rsidR="00B558D6" w:rsidRPr="00B558D6">
              <w:rPr>
                <w:webHidden/>
              </w:rPr>
            </w:r>
            <w:r w:rsidR="00B558D6" w:rsidRPr="00B558D6">
              <w:rPr>
                <w:webHidden/>
              </w:rPr>
              <w:fldChar w:fldCharType="separate"/>
            </w:r>
            <w:r w:rsidR="00410396">
              <w:rPr>
                <w:webHidden/>
              </w:rPr>
              <w:t>41</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55"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21</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РАСХОДИ ПО ОСНОВУ ОБЕЗВРЕЂЕЊА  ИМОВИНЕ И ОСТАЛИ РАСХОДИ</w:t>
            </w:r>
            <w:r w:rsidR="00B558D6" w:rsidRPr="00B558D6">
              <w:rPr>
                <w:webHidden/>
              </w:rPr>
              <w:tab/>
            </w:r>
            <w:r w:rsidR="00B558D6" w:rsidRPr="00B558D6">
              <w:rPr>
                <w:webHidden/>
              </w:rPr>
              <w:fldChar w:fldCharType="begin"/>
            </w:r>
            <w:r w:rsidR="00B558D6" w:rsidRPr="00B558D6">
              <w:rPr>
                <w:webHidden/>
              </w:rPr>
              <w:instrText xml:space="preserve"> PAGEREF _Toc414447655 \h </w:instrText>
            </w:r>
            <w:r w:rsidR="00B558D6" w:rsidRPr="00B558D6">
              <w:rPr>
                <w:webHidden/>
              </w:rPr>
            </w:r>
            <w:r w:rsidR="00B558D6" w:rsidRPr="00B558D6">
              <w:rPr>
                <w:webHidden/>
              </w:rPr>
              <w:fldChar w:fldCharType="separate"/>
            </w:r>
            <w:r w:rsidR="00410396">
              <w:rPr>
                <w:webHidden/>
              </w:rPr>
              <w:t>42</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56"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22</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ГУБИТАК ИЗ РЕДОВНОГ ПОСЛОВАЊА ПРЕ ОПОРЕЗИВАЊА</w:t>
            </w:r>
            <w:r w:rsidR="00B558D6" w:rsidRPr="00B558D6">
              <w:rPr>
                <w:webHidden/>
              </w:rPr>
              <w:tab/>
            </w:r>
            <w:r w:rsidR="00B558D6" w:rsidRPr="00B558D6">
              <w:rPr>
                <w:webHidden/>
              </w:rPr>
              <w:fldChar w:fldCharType="begin"/>
            </w:r>
            <w:r w:rsidR="00B558D6" w:rsidRPr="00B558D6">
              <w:rPr>
                <w:webHidden/>
              </w:rPr>
              <w:instrText xml:space="preserve"> PAGEREF _Toc414447656 \h </w:instrText>
            </w:r>
            <w:r w:rsidR="00B558D6" w:rsidRPr="00B558D6">
              <w:rPr>
                <w:webHidden/>
              </w:rPr>
            </w:r>
            <w:r w:rsidR="00B558D6" w:rsidRPr="00B558D6">
              <w:rPr>
                <w:webHidden/>
              </w:rPr>
              <w:fldChar w:fldCharType="separate"/>
            </w:r>
            <w:r w:rsidR="00410396">
              <w:rPr>
                <w:webHidden/>
              </w:rPr>
              <w:t>42</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57"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23</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НЕТО ДОБИТАК/ ГУБИТАК ПОСЛОВАЊА КОЈИ СЕ ОБУСТАВЉА</w:t>
            </w:r>
            <w:r w:rsidR="00B558D6" w:rsidRPr="00B558D6">
              <w:rPr>
                <w:webHidden/>
              </w:rPr>
              <w:tab/>
            </w:r>
            <w:r w:rsidR="00B558D6" w:rsidRPr="00B558D6">
              <w:rPr>
                <w:webHidden/>
              </w:rPr>
              <w:fldChar w:fldCharType="begin"/>
            </w:r>
            <w:r w:rsidR="00B558D6" w:rsidRPr="00B558D6">
              <w:rPr>
                <w:webHidden/>
              </w:rPr>
              <w:instrText xml:space="preserve"> PAGEREF _Toc414447657 \h </w:instrText>
            </w:r>
            <w:r w:rsidR="00B558D6" w:rsidRPr="00B558D6">
              <w:rPr>
                <w:webHidden/>
              </w:rPr>
            </w:r>
            <w:r w:rsidR="00B558D6" w:rsidRPr="00B558D6">
              <w:rPr>
                <w:webHidden/>
              </w:rPr>
              <w:fldChar w:fldCharType="separate"/>
            </w:r>
            <w:r w:rsidR="00410396">
              <w:rPr>
                <w:webHidden/>
              </w:rPr>
              <w:t>42</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58"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24</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ПОРЕЗ НА ДОБИТ</w:t>
            </w:r>
            <w:r w:rsidR="00B558D6" w:rsidRPr="00B558D6">
              <w:rPr>
                <w:webHidden/>
              </w:rPr>
              <w:tab/>
            </w:r>
            <w:r w:rsidR="00B558D6" w:rsidRPr="00B558D6">
              <w:rPr>
                <w:webHidden/>
              </w:rPr>
              <w:fldChar w:fldCharType="begin"/>
            </w:r>
            <w:r w:rsidR="00B558D6" w:rsidRPr="00B558D6">
              <w:rPr>
                <w:webHidden/>
              </w:rPr>
              <w:instrText xml:space="preserve"> PAGEREF _Toc414447658 \h </w:instrText>
            </w:r>
            <w:r w:rsidR="00B558D6" w:rsidRPr="00B558D6">
              <w:rPr>
                <w:webHidden/>
              </w:rPr>
            </w:r>
            <w:r w:rsidR="00B558D6" w:rsidRPr="00B558D6">
              <w:rPr>
                <w:webHidden/>
              </w:rPr>
              <w:fldChar w:fldCharType="separate"/>
            </w:r>
            <w:r w:rsidR="00410396">
              <w:rPr>
                <w:webHidden/>
              </w:rPr>
              <w:t>43</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60"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25</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НЕТО ДОБИТАК/ГУБИТАК</w:t>
            </w:r>
            <w:r w:rsidR="00B558D6" w:rsidRPr="00B558D6">
              <w:rPr>
                <w:webHidden/>
              </w:rPr>
              <w:tab/>
            </w:r>
            <w:r w:rsidR="00B558D6" w:rsidRPr="00B558D6">
              <w:rPr>
                <w:webHidden/>
              </w:rPr>
              <w:fldChar w:fldCharType="begin"/>
            </w:r>
            <w:r w:rsidR="00B558D6" w:rsidRPr="00B558D6">
              <w:rPr>
                <w:webHidden/>
              </w:rPr>
              <w:instrText xml:space="preserve"> PAGEREF _Toc414447660 \h </w:instrText>
            </w:r>
            <w:r w:rsidR="00B558D6" w:rsidRPr="00B558D6">
              <w:rPr>
                <w:webHidden/>
              </w:rPr>
            </w:r>
            <w:r w:rsidR="00B558D6" w:rsidRPr="00B558D6">
              <w:rPr>
                <w:webHidden/>
              </w:rPr>
              <w:fldChar w:fldCharType="separate"/>
            </w:r>
            <w:r w:rsidR="00410396">
              <w:rPr>
                <w:webHidden/>
              </w:rPr>
              <w:t>43</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61"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26</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СУДСКИ СПОРОВИ</w:t>
            </w:r>
            <w:r w:rsidR="00B558D6" w:rsidRPr="00B558D6">
              <w:rPr>
                <w:webHidden/>
              </w:rPr>
              <w:tab/>
            </w:r>
            <w:r w:rsidR="00B558D6" w:rsidRPr="00B558D6">
              <w:rPr>
                <w:webHidden/>
              </w:rPr>
              <w:fldChar w:fldCharType="begin"/>
            </w:r>
            <w:r w:rsidR="00B558D6" w:rsidRPr="00B558D6">
              <w:rPr>
                <w:webHidden/>
              </w:rPr>
              <w:instrText xml:space="preserve"> PAGEREF _Toc414447661 \h </w:instrText>
            </w:r>
            <w:r w:rsidR="00B558D6" w:rsidRPr="00B558D6">
              <w:rPr>
                <w:webHidden/>
              </w:rPr>
            </w:r>
            <w:r w:rsidR="00B558D6" w:rsidRPr="00B558D6">
              <w:rPr>
                <w:webHidden/>
              </w:rPr>
              <w:fldChar w:fldCharType="separate"/>
            </w:r>
            <w:r w:rsidR="00410396">
              <w:rPr>
                <w:webHidden/>
              </w:rPr>
              <w:t>43</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62"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27</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ДЕВИЗНИ КУРСЕВИ</w:t>
            </w:r>
            <w:r w:rsidR="00B558D6" w:rsidRPr="00B558D6">
              <w:rPr>
                <w:webHidden/>
              </w:rPr>
              <w:tab/>
            </w:r>
            <w:r w:rsidR="00B558D6" w:rsidRPr="00B558D6">
              <w:rPr>
                <w:webHidden/>
              </w:rPr>
              <w:fldChar w:fldCharType="begin"/>
            </w:r>
            <w:r w:rsidR="00B558D6" w:rsidRPr="00B558D6">
              <w:rPr>
                <w:webHidden/>
              </w:rPr>
              <w:instrText xml:space="preserve"> PAGEREF _Toc414447662 \h </w:instrText>
            </w:r>
            <w:r w:rsidR="00B558D6" w:rsidRPr="00B558D6">
              <w:rPr>
                <w:webHidden/>
              </w:rPr>
            </w:r>
            <w:r w:rsidR="00B558D6" w:rsidRPr="00B558D6">
              <w:rPr>
                <w:webHidden/>
              </w:rPr>
              <w:fldChar w:fldCharType="separate"/>
            </w:r>
            <w:r w:rsidR="00410396">
              <w:rPr>
                <w:webHidden/>
              </w:rPr>
              <w:t>44</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63"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28</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ТРАНСАКЦИЈЕ СА ПОВЕЗАНИМ ПРАВНИМ ЛИЦИМА</w:t>
            </w:r>
            <w:r w:rsidR="00B558D6" w:rsidRPr="00B558D6">
              <w:rPr>
                <w:webHidden/>
              </w:rPr>
              <w:tab/>
            </w:r>
            <w:r w:rsidR="00B558D6" w:rsidRPr="00B558D6">
              <w:rPr>
                <w:webHidden/>
              </w:rPr>
              <w:fldChar w:fldCharType="begin"/>
            </w:r>
            <w:r w:rsidR="00B558D6" w:rsidRPr="00B558D6">
              <w:rPr>
                <w:webHidden/>
              </w:rPr>
              <w:instrText xml:space="preserve"> PAGEREF _Toc414447663 \h </w:instrText>
            </w:r>
            <w:r w:rsidR="00B558D6" w:rsidRPr="00B558D6">
              <w:rPr>
                <w:webHidden/>
              </w:rPr>
            </w:r>
            <w:r w:rsidR="00B558D6" w:rsidRPr="00B558D6">
              <w:rPr>
                <w:webHidden/>
              </w:rPr>
              <w:fldChar w:fldCharType="separate"/>
            </w:r>
            <w:r w:rsidR="00410396">
              <w:rPr>
                <w:webHidden/>
              </w:rPr>
              <w:t>44</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64"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29</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УСАГЛАШЕНОСТ ОБАВЕЗА И ПОТРАЖИВАЊА</w:t>
            </w:r>
            <w:r w:rsidR="00B558D6" w:rsidRPr="00B558D6">
              <w:rPr>
                <w:webHidden/>
              </w:rPr>
              <w:tab/>
            </w:r>
            <w:r w:rsidR="00B558D6" w:rsidRPr="00B558D6">
              <w:rPr>
                <w:webHidden/>
              </w:rPr>
              <w:fldChar w:fldCharType="begin"/>
            </w:r>
            <w:r w:rsidR="00B558D6" w:rsidRPr="00B558D6">
              <w:rPr>
                <w:webHidden/>
              </w:rPr>
              <w:instrText xml:space="preserve"> PAGEREF _Toc414447664 \h </w:instrText>
            </w:r>
            <w:r w:rsidR="00B558D6" w:rsidRPr="00B558D6">
              <w:rPr>
                <w:webHidden/>
              </w:rPr>
            </w:r>
            <w:r w:rsidR="00B558D6" w:rsidRPr="00B558D6">
              <w:rPr>
                <w:webHidden/>
              </w:rPr>
              <w:fldChar w:fldCharType="separate"/>
            </w:r>
            <w:r w:rsidR="00410396">
              <w:rPr>
                <w:webHidden/>
              </w:rPr>
              <w:t>49</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65"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30</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RS"/>
              </w:rPr>
              <w:t>ГУБИТАК</w:t>
            </w:r>
            <w:r w:rsidR="00B558D6" w:rsidRPr="00B558D6">
              <w:rPr>
                <w:rStyle w:val="Hyperlink"/>
                <w:rFonts w:asciiTheme="majorHAnsi" w:hAnsiTheme="majorHAnsi"/>
                <w:lang w:val="sr-Cyrl-CS"/>
              </w:rPr>
              <w:t xml:space="preserve"> ПО АКЦИЈИ И ИСПЛАЋЕНЕ ДИВИДЕНДЕ</w:t>
            </w:r>
            <w:r w:rsidR="00B558D6" w:rsidRPr="00B558D6">
              <w:rPr>
                <w:webHidden/>
              </w:rPr>
              <w:tab/>
            </w:r>
            <w:r w:rsidR="00B558D6" w:rsidRPr="00B558D6">
              <w:rPr>
                <w:webHidden/>
              </w:rPr>
              <w:fldChar w:fldCharType="begin"/>
            </w:r>
            <w:r w:rsidR="00B558D6" w:rsidRPr="00B558D6">
              <w:rPr>
                <w:webHidden/>
              </w:rPr>
              <w:instrText xml:space="preserve"> PAGEREF _Toc414447665 \h </w:instrText>
            </w:r>
            <w:r w:rsidR="00B558D6" w:rsidRPr="00B558D6">
              <w:rPr>
                <w:webHidden/>
              </w:rPr>
            </w:r>
            <w:r w:rsidR="00B558D6" w:rsidRPr="00B558D6">
              <w:rPr>
                <w:webHidden/>
              </w:rPr>
              <w:fldChar w:fldCharType="separate"/>
            </w:r>
            <w:r w:rsidR="00410396">
              <w:rPr>
                <w:webHidden/>
              </w:rPr>
              <w:t>49</w:t>
            </w:r>
            <w:r w:rsidR="00B558D6" w:rsidRPr="00B558D6">
              <w:rPr>
                <w:webHidden/>
              </w:rPr>
              <w:fldChar w:fldCharType="end"/>
            </w:r>
          </w:hyperlink>
        </w:p>
        <w:p w:rsidR="00B558D6" w:rsidRPr="00B558D6" w:rsidRDefault="007E55F1">
          <w:pPr>
            <w:pStyle w:val="TOC1"/>
            <w:rPr>
              <w:rFonts w:asciiTheme="minorHAnsi" w:eastAsiaTheme="minorEastAsia" w:hAnsiTheme="minorHAnsi" w:cstheme="minorBidi"/>
              <w:b w:val="0"/>
              <w:color w:val="auto"/>
              <w:lang w:val="sr-Latn-RS" w:eastAsia="sr-Latn-RS"/>
            </w:rPr>
          </w:pPr>
          <w:hyperlink w:anchor="_Toc414447666" w:history="1">
            <w:r w:rsidR="00B558D6" w:rsidRPr="00B558D6">
              <w:rPr>
                <w:rStyle w:val="Hyperlink"/>
                <w:rFonts w:asciiTheme="majorHAnsi" w:hAnsiTheme="majorHAnsi"/>
                <w:lang w:val="sr-Cyrl-CS"/>
                <w14:scene3d>
                  <w14:camera w14:prst="orthographicFront"/>
                  <w14:lightRig w14:rig="threePt" w14:dir="t">
                    <w14:rot w14:lat="0" w14:lon="0" w14:rev="0"/>
                  </w14:lightRig>
                </w14:scene3d>
              </w:rPr>
              <w:t>31</w:t>
            </w:r>
            <w:r w:rsidR="00B558D6" w:rsidRPr="00B558D6">
              <w:rPr>
                <w:rFonts w:asciiTheme="minorHAnsi" w:eastAsiaTheme="minorEastAsia" w:hAnsiTheme="minorHAnsi" w:cstheme="minorBidi"/>
                <w:b w:val="0"/>
                <w:color w:val="auto"/>
                <w:lang w:val="sr-Latn-RS" w:eastAsia="sr-Latn-RS"/>
              </w:rPr>
              <w:tab/>
            </w:r>
            <w:r w:rsidR="00B558D6" w:rsidRPr="00B558D6">
              <w:rPr>
                <w:rStyle w:val="Hyperlink"/>
                <w:rFonts w:asciiTheme="majorHAnsi" w:hAnsiTheme="majorHAnsi"/>
                <w:lang w:val="sr-Cyrl-CS"/>
              </w:rPr>
              <w:t>ОСТАЛЕ ИНФОРМАЦИЈЕ</w:t>
            </w:r>
            <w:r w:rsidR="00B558D6" w:rsidRPr="00B558D6">
              <w:rPr>
                <w:webHidden/>
              </w:rPr>
              <w:tab/>
            </w:r>
            <w:r w:rsidR="00B558D6" w:rsidRPr="00B558D6">
              <w:rPr>
                <w:webHidden/>
              </w:rPr>
              <w:fldChar w:fldCharType="begin"/>
            </w:r>
            <w:r w:rsidR="00B558D6" w:rsidRPr="00B558D6">
              <w:rPr>
                <w:webHidden/>
              </w:rPr>
              <w:instrText xml:space="preserve"> PAGEREF _Toc414447666 \h </w:instrText>
            </w:r>
            <w:r w:rsidR="00B558D6" w:rsidRPr="00B558D6">
              <w:rPr>
                <w:webHidden/>
              </w:rPr>
            </w:r>
            <w:r w:rsidR="00B558D6" w:rsidRPr="00B558D6">
              <w:rPr>
                <w:webHidden/>
              </w:rPr>
              <w:fldChar w:fldCharType="separate"/>
            </w:r>
            <w:r w:rsidR="00410396">
              <w:rPr>
                <w:webHidden/>
              </w:rPr>
              <w:t>50</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67" w:history="1">
            <w:r w:rsidR="00B558D6" w:rsidRPr="00B558D6">
              <w:rPr>
                <w:rStyle w:val="Hyperlink"/>
                <w:sz w:val="18"/>
                <w:szCs w:val="18"/>
              </w:rPr>
              <w:t>31.1</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Налази екстерне контроле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_Toc414447667 \h </w:instrText>
            </w:r>
            <w:r w:rsidR="00B558D6" w:rsidRPr="00B558D6">
              <w:rPr>
                <w:webHidden/>
                <w:sz w:val="18"/>
                <w:szCs w:val="18"/>
              </w:rPr>
            </w:r>
            <w:r w:rsidR="00B558D6" w:rsidRPr="00B558D6">
              <w:rPr>
                <w:webHidden/>
                <w:sz w:val="18"/>
                <w:szCs w:val="18"/>
              </w:rPr>
              <w:fldChar w:fldCharType="separate"/>
            </w:r>
            <w:r w:rsidR="00410396">
              <w:rPr>
                <w:webHidden/>
                <w:sz w:val="18"/>
                <w:szCs w:val="18"/>
              </w:rPr>
              <w:t>50</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68" w:history="1">
            <w:r w:rsidR="00B558D6" w:rsidRPr="00B558D6">
              <w:rPr>
                <w:rStyle w:val="Hyperlink"/>
                <w:sz w:val="18"/>
                <w:szCs w:val="18"/>
              </w:rPr>
              <w:t>31.2</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Мишљење овлашћеног актуара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_Toc414447668 \h </w:instrText>
            </w:r>
            <w:r w:rsidR="00B558D6" w:rsidRPr="00B558D6">
              <w:rPr>
                <w:webHidden/>
                <w:sz w:val="18"/>
                <w:szCs w:val="18"/>
              </w:rPr>
            </w:r>
            <w:r w:rsidR="00B558D6" w:rsidRPr="00B558D6">
              <w:rPr>
                <w:webHidden/>
                <w:sz w:val="18"/>
                <w:szCs w:val="18"/>
              </w:rPr>
              <w:fldChar w:fldCharType="separate"/>
            </w:r>
            <w:r w:rsidR="00410396">
              <w:rPr>
                <w:webHidden/>
                <w:sz w:val="18"/>
                <w:szCs w:val="18"/>
              </w:rPr>
              <w:t>50</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69" w:history="1">
            <w:r w:rsidR="00B558D6" w:rsidRPr="00B558D6">
              <w:rPr>
                <w:rStyle w:val="Hyperlink"/>
                <w:sz w:val="18"/>
                <w:szCs w:val="18"/>
              </w:rPr>
              <w:t>31.3</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Мишљење и налази интерне ревизије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_Toc414447669 \h </w:instrText>
            </w:r>
            <w:r w:rsidR="00B558D6" w:rsidRPr="00B558D6">
              <w:rPr>
                <w:webHidden/>
                <w:sz w:val="18"/>
                <w:szCs w:val="18"/>
              </w:rPr>
            </w:r>
            <w:r w:rsidR="00B558D6" w:rsidRPr="00B558D6">
              <w:rPr>
                <w:webHidden/>
                <w:sz w:val="18"/>
                <w:szCs w:val="18"/>
              </w:rPr>
              <w:fldChar w:fldCharType="separate"/>
            </w:r>
            <w:r w:rsidR="00410396">
              <w:rPr>
                <w:webHidden/>
                <w:sz w:val="18"/>
                <w:szCs w:val="18"/>
              </w:rPr>
              <w:t>50</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70" w:history="1">
            <w:r w:rsidR="00B558D6" w:rsidRPr="00B558D6">
              <w:rPr>
                <w:rStyle w:val="Hyperlink"/>
                <w:sz w:val="18"/>
                <w:szCs w:val="18"/>
              </w:rPr>
              <w:t>31.4</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Управљање ризицима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_Toc414447670 \h </w:instrText>
            </w:r>
            <w:r w:rsidR="00B558D6" w:rsidRPr="00B558D6">
              <w:rPr>
                <w:webHidden/>
                <w:sz w:val="18"/>
                <w:szCs w:val="18"/>
              </w:rPr>
            </w:r>
            <w:r w:rsidR="00B558D6" w:rsidRPr="00B558D6">
              <w:rPr>
                <w:webHidden/>
                <w:sz w:val="18"/>
                <w:szCs w:val="18"/>
              </w:rPr>
              <w:fldChar w:fldCharType="separate"/>
            </w:r>
            <w:r w:rsidR="00410396">
              <w:rPr>
                <w:webHidden/>
                <w:sz w:val="18"/>
                <w:szCs w:val="18"/>
              </w:rPr>
              <w:t>51</w:t>
            </w:r>
            <w:r w:rsidR="00B558D6" w:rsidRPr="00B558D6">
              <w:rPr>
                <w:webHidden/>
                <w:sz w:val="18"/>
                <w:szCs w:val="18"/>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71" w:history="1">
            <w:r w:rsidR="00B558D6" w:rsidRPr="00B558D6">
              <w:rPr>
                <w:rStyle w:val="Hyperlink"/>
                <w14:scene3d>
                  <w14:camera w14:prst="orthographicFront"/>
                  <w14:lightRig w14:rig="threePt" w14:dir="t">
                    <w14:rot w14:lat="0" w14:lon="0" w14:rev="0"/>
                  </w14:lightRig>
                </w14:scene3d>
              </w:rPr>
              <w:t>31.4.1</w:t>
            </w:r>
            <w:r w:rsidR="00B558D6" w:rsidRPr="00B558D6">
              <w:rPr>
                <w:rFonts w:asciiTheme="minorHAnsi" w:eastAsiaTheme="minorEastAsia" w:hAnsiTheme="minorHAnsi" w:cstheme="minorBidi"/>
                <w:color w:val="auto"/>
                <w:lang w:val="sr-Latn-RS" w:eastAsia="sr-Latn-RS"/>
              </w:rPr>
              <w:tab/>
            </w:r>
            <w:r w:rsidR="00B558D6" w:rsidRPr="00B558D6">
              <w:rPr>
                <w:rStyle w:val="Hyperlink"/>
              </w:rPr>
              <w:t>Ризик реосигурања</w:t>
            </w:r>
            <w:r w:rsidR="00B558D6" w:rsidRPr="00B558D6">
              <w:rPr>
                <w:webHidden/>
              </w:rPr>
              <w:tab/>
            </w:r>
            <w:r w:rsidR="00B558D6" w:rsidRPr="00B558D6">
              <w:rPr>
                <w:webHidden/>
              </w:rPr>
              <w:fldChar w:fldCharType="begin"/>
            </w:r>
            <w:r w:rsidR="00B558D6" w:rsidRPr="00B558D6">
              <w:rPr>
                <w:webHidden/>
              </w:rPr>
              <w:instrText xml:space="preserve"> PAGEREF _Toc414447671 \h </w:instrText>
            </w:r>
            <w:r w:rsidR="00B558D6" w:rsidRPr="00B558D6">
              <w:rPr>
                <w:webHidden/>
              </w:rPr>
            </w:r>
            <w:r w:rsidR="00B558D6" w:rsidRPr="00B558D6">
              <w:rPr>
                <w:webHidden/>
              </w:rPr>
              <w:fldChar w:fldCharType="separate"/>
            </w:r>
            <w:r w:rsidR="00410396">
              <w:rPr>
                <w:webHidden/>
              </w:rPr>
              <w:t>52</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72" w:history="1">
            <w:r w:rsidR="00B558D6" w:rsidRPr="00B558D6">
              <w:rPr>
                <w:rStyle w:val="Hyperlink"/>
                <w14:scene3d>
                  <w14:camera w14:prst="orthographicFront"/>
                  <w14:lightRig w14:rig="threePt" w14:dir="t">
                    <w14:rot w14:lat="0" w14:lon="0" w14:rev="0"/>
                  </w14:lightRig>
                </w14:scene3d>
              </w:rPr>
              <w:t>31.4.2</w:t>
            </w:r>
            <w:r w:rsidR="00B558D6" w:rsidRPr="00B558D6">
              <w:rPr>
                <w:rFonts w:asciiTheme="minorHAnsi" w:eastAsiaTheme="minorEastAsia" w:hAnsiTheme="minorHAnsi" w:cstheme="minorBidi"/>
                <w:color w:val="auto"/>
                <w:lang w:val="sr-Latn-RS" w:eastAsia="sr-Latn-RS"/>
              </w:rPr>
              <w:tab/>
            </w:r>
            <w:r w:rsidR="00B558D6" w:rsidRPr="00B558D6">
              <w:rPr>
                <w:rStyle w:val="Hyperlink"/>
              </w:rPr>
              <w:t>Тржишни ризик</w:t>
            </w:r>
            <w:r w:rsidR="00B558D6" w:rsidRPr="00B558D6">
              <w:rPr>
                <w:webHidden/>
              </w:rPr>
              <w:tab/>
            </w:r>
            <w:r w:rsidR="00B558D6" w:rsidRPr="00B558D6">
              <w:rPr>
                <w:webHidden/>
              </w:rPr>
              <w:fldChar w:fldCharType="begin"/>
            </w:r>
            <w:r w:rsidR="00B558D6" w:rsidRPr="00B558D6">
              <w:rPr>
                <w:webHidden/>
              </w:rPr>
              <w:instrText xml:space="preserve"> PAGEREF _Toc414447672 \h </w:instrText>
            </w:r>
            <w:r w:rsidR="00B558D6" w:rsidRPr="00B558D6">
              <w:rPr>
                <w:webHidden/>
              </w:rPr>
            </w:r>
            <w:r w:rsidR="00B558D6" w:rsidRPr="00B558D6">
              <w:rPr>
                <w:webHidden/>
              </w:rPr>
              <w:fldChar w:fldCharType="separate"/>
            </w:r>
            <w:r w:rsidR="00410396">
              <w:rPr>
                <w:webHidden/>
              </w:rPr>
              <w:t>52</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73" w:history="1">
            <w:r w:rsidR="00B558D6" w:rsidRPr="00B558D6">
              <w:rPr>
                <w:rStyle w:val="Hyperlink"/>
                <w14:scene3d>
                  <w14:camera w14:prst="orthographicFront"/>
                  <w14:lightRig w14:rig="threePt" w14:dir="t">
                    <w14:rot w14:lat="0" w14:lon="0" w14:rev="0"/>
                  </w14:lightRig>
                </w14:scene3d>
              </w:rPr>
              <w:t>31.4.3</w:t>
            </w:r>
            <w:r w:rsidR="00B558D6" w:rsidRPr="00B558D6">
              <w:rPr>
                <w:rFonts w:asciiTheme="minorHAnsi" w:eastAsiaTheme="minorEastAsia" w:hAnsiTheme="minorHAnsi" w:cstheme="minorBidi"/>
                <w:color w:val="auto"/>
                <w:lang w:val="sr-Latn-RS" w:eastAsia="sr-Latn-RS"/>
              </w:rPr>
              <w:tab/>
            </w:r>
            <w:r w:rsidR="00B558D6" w:rsidRPr="00B558D6">
              <w:rPr>
                <w:rStyle w:val="Hyperlink"/>
              </w:rPr>
              <w:t>Оперативни ризик</w:t>
            </w:r>
            <w:r w:rsidR="00B558D6" w:rsidRPr="00B558D6">
              <w:rPr>
                <w:webHidden/>
              </w:rPr>
              <w:tab/>
            </w:r>
            <w:r w:rsidR="00B558D6" w:rsidRPr="00B558D6">
              <w:rPr>
                <w:webHidden/>
              </w:rPr>
              <w:fldChar w:fldCharType="begin"/>
            </w:r>
            <w:r w:rsidR="00B558D6" w:rsidRPr="00B558D6">
              <w:rPr>
                <w:webHidden/>
              </w:rPr>
              <w:instrText xml:space="preserve"> PAGEREF _Toc414447673 \h </w:instrText>
            </w:r>
            <w:r w:rsidR="00B558D6" w:rsidRPr="00B558D6">
              <w:rPr>
                <w:webHidden/>
              </w:rPr>
            </w:r>
            <w:r w:rsidR="00B558D6" w:rsidRPr="00B558D6">
              <w:rPr>
                <w:webHidden/>
              </w:rPr>
              <w:fldChar w:fldCharType="separate"/>
            </w:r>
            <w:r w:rsidR="00410396">
              <w:rPr>
                <w:webHidden/>
              </w:rPr>
              <w:t>55</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74" w:history="1">
            <w:r w:rsidR="00B558D6" w:rsidRPr="00B558D6">
              <w:rPr>
                <w:rStyle w:val="Hyperlink"/>
                <w14:scene3d>
                  <w14:camera w14:prst="orthographicFront"/>
                  <w14:lightRig w14:rig="threePt" w14:dir="t">
                    <w14:rot w14:lat="0" w14:lon="0" w14:rev="0"/>
                  </w14:lightRig>
                </w14:scene3d>
              </w:rPr>
              <w:t>31.4.4</w:t>
            </w:r>
            <w:r w:rsidR="00B558D6" w:rsidRPr="00B558D6">
              <w:rPr>
                <w:rFonts w:asciiTheme="minorHAnsi" w:eastAsiaTheme="minorEastAsia" w:hAnsiTheme="minorHAnsi" w:cstheme="minorBidi"/>
                <w:color w:val="auto"/>
                <w:lang w:val="sr-Latn-RS" w:eastAsia="sr-Latn-RS"/>
              </w:rPr>
              <w:tab/>
            </w:r>
            <w:r w:rsidR="00B558D6" w:rsidRPr="00B558D6">
              <w:rPr>
                <w:rStyle w:val="Hyperlink"/>
              </w:rPr>
              <w:t>Ризик рочне и структурне неусклађености имовине са обавезама</w:t>
            </w:r>
            <w:r w:rsidR="00B558D6" w:rsidRPr="00B558D6">
              <w:rPr>
                <w:webHidden/>
              </w:rPr>
              <w:tab/>
            </w:r>
            <w:r w:rsidR="00B558D6" w:rsidRPr="00B558D6">
              <w:rPr>
                <w:webHidden/>
              </w:rPr>
              <w:fldChar w:fldCharType="begin"/>
            </w:r>
            <w:r w:rsidR="00B558D6" w:rsidRPr="00B558D6">
              <w:rPr>
                <w:webHidden/>
              </w:rPr>
              <w:instrText xml:space="preserve"> PAGEREF _Toc414447674 \h </w:instrText>
            </w:r>
            <w:r w:rsidR="00B558D6" w:rsidRPr="00B558D6">
              <w:rPr>
                <w:webHidden/>
              </w:rPr>
            </w:r>
            <w:r w:rsidR="00B558D6" w:rsidRPr="00B558D6">
              <w:rPr>
                <w:webHidden/>
              </w:rPr>
              <w:fldChar w:fldCharType="separate"/>
            </w:r>
            <w:r w:rsidR="00410396">
              <w:rPr>
                <w:webHidden/>
              </w:rPr>
              <w:t>55</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75" w:history="1">
            <w:r w:rsidR="00B558D6" w:rsidRPr="00B558D6">
              <w:rPr>
                <w:rStyle w:val="Hyperlink"/>
                <w14:scene3d>
                  <w14:camera w14:prst="orthographicFront"/>
                  <w14:lightRig w14:rig="threePt" w14:dir="t">
                    <w14:rot w14:lat="0" w14:lon="0" w14:rev="0"/>
                  </w14:lightRig>
                </w14:scene3d>
              </w:rPr>
              <w:t>31.4.5</w:t>
            </w:r>
            <w:r w:rsidR="00B558D6" w:rsidRPr="00B558D6">
              <w:rPr>
                <w:rFonts w:asciiTheme="minorHAnsi" w:eastAsiaTheme="minorEastAsia" w:hAnsiTheme="minorHAnsi" w:cstheme="minorBidi"/>
                <w:color w:val="auto"/>
                <w:lang w:val="sr-Latn-RS" w:eastAsia="sr-Latn-RS"/>
              </w:rPr>
              <w:tab/>
            </w:r>
            <w:r w:rsidR="00B558D6" w:rsidRPr="00B558D6">
              <w:rPr>
                <w:rStyle w:val="Hyperlink"/>
              </w:rPr>
              <w:t>Кредитни ризик</w:t>
            </w:r>
            <w:r w:rsidR="00B558D6" w:rsidRPr="00B558D6">
              <w:rPr>
                <w:webHidden/>
              </w:rPr>
              <w:tab/>
            </w:r>
            <w:r w:rsidR="00B558D6" w:rsidRPr="00B558D6">
              <w:rPr>
                <w:webHidden/>
              </w:rPr>
              <w:fldChar w:fldCharType="begin"/>
            </w:r>
            <w:r w:rsidR="00B558D6" w:rsidRPr="00B558D6">
              <w:rPr>
                <w:webHidden/>
              </w:rPr>
              <w:instrText xml:space="preserve"> PAGEREF _Toc414447675 \h </w:instrText>
            </w:r>
            <w:r w:rsidR="00B558D6" w:rsidRPr="00B558D6">
              <w:rPr>
                <w:webHidden/>
              </w:rPr>
            </w:r>
            <w:r w:rsidR="00B558D6" w:rsidRPr="00B558D6">
              <w:rPr>
                <w:webHidden/>
              </w:rPr>
              <w:fldChar w:fldCharType="separate"/>
            </w:r>
            <w:r w:rsidR="00410396">
              <w:rPr>
                <w:webHidden/>
              </w:rPr>
              <w:t>56</w:t>
            </w:r>
            <w:r w:rsidR="00B558D6" w:rsidRPr="00B558D6">
              <w:rPr>
                <w:webHidden/>
              </w:rPr>
              <w:fldChar w:fldCharType="end"/>
            </w:r>
          </w:hyperlink>
        </w:p>
        <w:p w:rsidR="00B558D6" w:rsidRPr="00B558D6" w:rsidRDefault="007E55F1">
          <w:pPr>
            <w:pStyle w:val="TOC3"/>
            <w:rPr>
              <w:rFonts w:asciiTheme="minorHAnsi" w:eastAsiaTheme="minorEastAsia" w:hAnsiTheme="minorHAnsi" w:cstheme="minorBidi"/>
              <w:color w:val="auto"/>
              <w:lang w:val="sr-Latn-RS" w:eastAsia="sr-Latn-RS"/>
            </w:rPr>
          </w:pPr>
          <w:hyperlink w:anchor="_Toc414447676" w:history="1">
            <w:r w:rsidR="00B558D6" w:rsidRPr="00B558D6">
              <w:rPr>
                <w:rStyle w:val="Hyperlink"/>
                <w14:scene3d>
                  <w14:camera w14:prst="orthographicFront"/>
                  <w14:lightRig w14:rig="threePt" w14:dir="t">
                    <w14:rot w14:lat="0" w14:lon="0" w14:rev="0"/>
                  </w14:lightRig>
                </w14:scene3d>
              </w:rPr>
              <w:t>31.4.6</w:t>
            </w:r>
            <w:r w:rsidR="00B558D6" w:rsidRPr="00B558D6">
              <w:rPr>
                <w:rFonts w:asciiTheme="minorHAnsi" w:eastAsiaTheme="minorEastAsia" w:hAnsiTheme="minorHAnsi" w:cstheme="minorBidi"/>
                <w:color w:val="auto"/>
                <w:lang w:val="sr-Latn-RS" w:eastAsia="sr-Latn-RS"/>
              </w:rPr>
              <w:tab/>
            </w:r>
            <w:r w:rsidR="00B558D6" w:rsidRPr="00B558D6">
              <w:rPr>
                <w:rStyle w:val="Hyperlink"/>
              </w:rPr>
              <w:t>Правни и репутациони ризик</w:t>
            </w:r>
            <w:r w:rsidR="00B558D6" w:rsidRPr="00B558D6">
              <w:rPr>
                <w:webHidden/>
              </w:rPr>
              <w:tab/>
            </w:r>
            <w:r w:rsidR="00B558D6" w:rsidRPr="00B558D6">
              <w:rPr>
                <w:webHidden/>
              </w:rPr>
              <w:fldChar w:fldCharType="begin"/>
            </w:r>
            <w:r w:rsidR="00B558D6" w:rsidRPr="00B558D6">
              <w:rPr>
                <w:webHidden/>
              </w:rPr>
              <w:instrText xml:space="preserve"> PAGEREF _Toc414447676 \h </w:instrText>
            </w:r>
            <w:r w:rsidR="00B558D6" w:rsidRPr="00B558D6">
              <w:rPr>
                <w:webHidden/>
              </w:rPr>
            </w:r>
            <w:r w:rsidR="00B558D6" w:rsidRPr="00B558D6">
              <w:rPr>
                <w:webHidden/>
              </w:rPr>
              <w:fldChar w:fldCharType="separate"/>
            </w:r>
            <w:r w:rsidR="00410396">
              <w:rPr>
                <w:webHidden/>
              </w:rPr>
              <w:t>57</w:t>
            </w:r>
            <w:r w:rsidR="00B558D6" w:rsidRPr="00B558D6">
              <w:rPr>
                <w:webHidden/>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77" w:history="1">
            <w:r w:rsidR="00B558D6" w:rsidRPr="00B558D6">
              <w:rPr>
                <w:rStyle w:val="Hyperlink"/>
                <w:sz w:val="18"/>
                <w:szCs w:val="18"/>
              </w:rPr>
              <w:t>31.5</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Потенцијалне обавезе</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_Toc414447677 \h </w:instrText>
            </w:r>
            <w:r w:rsidR="00B558D6" w:rsidRPr="00B558D6">
              <w:rPr>
                <w:webHidden/>
                <w:sz w:val="18"/>
                <w:szCs w:val="18"/>
              </w:rPr>
            </w:r>
            <w:r w:rsidR="00B558D6" w:rsidRPr="00B558D6">
              <w:rPr>
                <w:webHidden/>
                <w:sz w:val="18"/>
                <w:szCs w:val="18"/>
              </w:rPr>
              <w:fldChar w:fldCharType="separate"/>
            </w:r>
            <w:r w:rsidR="00410396">
              <w:rPr>
                <w:webHidden/>
                <w:sz w:val="18"/>
                <w:szCs w:val="18"/>
              </w:rPr>
              <w:t>57</w:t>
            </w:r>
            <w:r w:rsidR="00B558D6" w:rsidRPr="00B558D6">
              <w:rPr>
                <w:webHidden/>
                <w:sz w:val="18"/>
                <w:szCs w:val="18"/>
              </w:rPr>
              <w:fldChar w:fldCharType="end"/>
            </w:r>
          </w:hyperlink>
        </w:p>
        <w:p w:rsidR="00B558D6" w:rsidRPr="00B558D6" w:rsidRDefault="007E55F1">
          <w:pPr>
            <w:pStyle w:val="TOC2"/>
            <w:rPr>
              <w:rFonts w:asciiTheme="minorHAnsi" w:eastAsiaTheme="minorEastAsia" w:hAnsiTheme="minorHAnsi" w:cstheme="minorBidi"/>
              <w:color w:val="auto"/>
              <w:sz w:val="18"/>
              <w:szCs w:val="18"/>
              <w:lang w:val="sr-Latn-RS" w:eastAsia="sr-Latn-RS"/>
            </w:rPr>
          </w:pPr>
          <w:hyperlink w:anchor="_Toc414447678" w:history="1">
            <w:r w:rsidR="00B558D6" w:rsidRPr="00B558D6">
              <w:rPr>
                <w:rStyle w:val="Hyperlink"/>
                <w:sz w:val="18"/>
                <w:szCs w:val="18"/>
              </w:rPr>
              <w:t>31.6</w:t>
            </w:r>
            <w:r w:rsidR="00B558D6" w:rsidRPr="00B558D6">
              <w:rPr>
                <w:rFonts w:asciiTheme="minorHAnsi" w:eastAsiaTheme="minorEastAsia" w:hAnsiTheme="minorHAnsi" w:cstheme="minorBidi"/>
                <w:color w:val="auto"/>
                <w:sz w:val="18"/>
                <w:szCs w:val="18"/>
                <w:lang w:val="sr-Latn-RS" w:eastAsia="sr-Latn-RS"/>
              </w:rPr>
              <w:tab/>
            </w:r>
            <w:r w:rsidR="00B558D6" w:rsidRPr="00B558D6">
              <w:rPr>
                <w:rStyle w:val="Hyperlink"/>
                <w:sz w:val="18"/>
                <w:szCs w:val="18"/>
              </w:rPr>
              <w:t>Догађаји након датума биланса</w:t>
            </w:r>
            <w:r w:rsidR="00B558D6" w:rsidRPr="00B558D6">
              <w:rPr>
                <w:webHidden/>
                <w:sz w:val="18"/>
                <w:szCs w:val="18"/>
              </w:rPr>
              <w:tab/>
            </w:r>
            <w:r w:rsidR="00B558D6" w:rsidRPr="00B558D6">
              <w:rPr>
                <w:webHidden/>
                <w:sz w:val="18"/>
                <w:szCs w:val="18"/>
              </w:rPr>
              <w:fldChar w:fldCharType="begin"/>
            </w:r>
            <w:r w:rsidR="00B558D6" w:rsidRPr="00B558D6">
              <w:rPr>
                <w:webHidden/>
                <w:sz w:val="18"/>
                <w:szCs w:val="18"/>
              </w:rPr>
              <w:instrText xml:space="preserve"> PAGEREF _Toc414447678 \h </w:instrText>
            </w:r>
            <w:r w:rsidR="00B558D6" w:rsidRPr="00B558D6">
              <w:rPr>
                <w:webHidden/>
                <w:sz w:val="18"/>
                <w:szCs w:val="18"/>
              </w:rPr>
            </w:r>
            <w:r w:rsidR="00B558D6" w:rsidRPr="00B558D6">
              <w:rPr>
                <w:webHidden/>
                <w:sz w:val="18"/>
                <w:szCs w:val="18"/>
              </w:rPr>
              <w:fldChar w:fldCharType="separate"/>
            </w:r>
            <w:r w:rsidR="00410396">
              <w:rPr>
                <w:webHidden/>
                <w:sz w:val="18"/>
                <w:szCs w:val="18"/>
              </w:rPr>
              <w:t>57</w:t>
            </w:r>
            <w:r w:rsidR="00B558D6" w:rsidRPr="00B558D6">
              <w:rPr>
                <w:webHidden/>
                <w:sz w:val="18"/>
                <w:szCs w:val="18"/>
              </w:rPr>
              <w:fldChar w:fldCharType="end"/>
            </w:r>
          </w:hyperlink>
        </w:p>
        <w:p w:rsidR="00020A19" w:rsidRPr="008557CE" w:rsidRDefault="00020A19">
          <w:pPr>
            <w:rPr>
              <w:noProof/>
              <w:color w:val="365F91" w:themeColor="accent1" w:themeShade="BF"/>
              <w:sz w:val="18"/>
              <w:szCs w:val="18"/>
              <w:lang w:val="sr-Cyrl-CS"/>
            </w:rPr>
          </w:pPr>
          <w:r w:rsidRPr="00B558D6">
            <w:rPr>
              <w:rFonts w:asciiTheme="majorHAnsi" w:hAnsiTheme="majorHAnsi"/>
              <w:noProof/>
              <w:color w:val="365F91" w:themeColor="accent1" w:themeShade="BF"/>
              <w:sz w:val="18"/>
              <w:szCs w:val="18"/>
              <w:lang w:val="sr-Cyrl-CS"/>
            </w:rPr>
            <w:fldChar w:fldCharType="end"/>
          </w:r>
        </w:p>
      </w:sdtContent>
    </w:sdt>
    <w:p w:rsidR="00C96D37" w:rsidRPr="00020A19" w:rsidRDefault="00C96D37" w:rsidP="00B74FFE">
      <w:pPr>
        <w:pStyle w:val="Heading1"/>
        <w:tabs>
          <w:tab w:val="num" w:pos="1843"/>
        </w:tabs>
        <w:ind w:left="1276" w:hanging="850"/>
        <w:rPr>
          <w:rFonts w:asciiTheme="majorHAnsi" w:hAnsiTheme="majorHAnsi" w:cs="Tahoma"/>
          <w:noProof/>
          <w:color w:val="365F91" w:themeColor="accent1" w:themeShade="BF"/>
          <w:sz w:val="28"/>
          <w:szCs w:val="24"/>
          <w:lang w:val="sr-Cyrl-CS"/>
        </w:rPr>
      </w:pPr>
      <w:bookmarkStart w:id="5" w:name="_Toc414447560"/>
      <w:r w:rsidRPr="00020A19">
        <w:rPr>
          <w:rFonts w:asciiTheme="majorHAnsi" w:hAnsiTheme="majorHAnsi" w:cs="Tahoma"/>
          <w:noProof/>
          <w:color w:val="365F91" w:themeColor="accent1" w:themeShade="BF"/>
          <w:sz w:val="28"/>
          <w:szCs w:val="24"/>
          <w:lang w:val="sr-Cyrl-CS"/>
        </w:rPr>
        <w:lastRenderedPageBreak/>
        <w:t>ОПШТИ ПОДАЦИ О ДРУШТВУ</w:t>
      </w:r>
      <w:bookmarkEnd w:id="4"/>
      <w:bookmarkEnd w:id="3"/>
      <w:bookmarkEnd w:id="2"/>
      <w:bookmarkEnd w:id="1"/>
      <w:bookmarkEnd w:id="0"/>
      <w:bookmarkEnd w:id="5"/>
      <w:r w:rsidRPr="00020A19">
        <w:rPr>
          <w:rFonts w:asciiTheme="majorHAnsi" w:hAnsiTheme="majorHAnsi" w:cs="Tahoma"/>
          <w:noProof/>
          <w:color w:val="365F91" w:themeColor="accent1" w:themeShade="BF"/>
          <w:sz w:val="28"/>
          <w:szCs w:val="24"/>
          <w:lang w:val="sr-Cyrl-CS"/>
        </w:rPr>
        <w:t xml:space="preserve"> </w:t>
      </w:r>
      <w:bookmarkStart w:id="6" w:name="_Toc128882486"/>
    </w:p>
    <w:p w:rsidR="00341D86" w:rsidRPr="00020A19" w:rsidRDefault="00341D86" w:rsidP="00341D86">
      <w:pPr>
        <w:rPr>
          <w:noProof/>
          <w:lang w:val="sr-Cyrl-CS"/>
        </w:rPr>
      </w:pPr>
    </w:p>
    <w:p w:rsidR="00C96D37" w:rsidRPr="00020A19" w:rsidRDefault="00341D86" w:rsidP="00341D86">
      <w:pPr>
        <w:pStyle w:val="Heading2"/>
        <w:tabs>
          <w:tab w:val="num" w:pos="720"/>
        </w:tabs>
        <w:ind w:left="720" w:hanging="720"/>
        <w:rPr>
          <w:rFonts w:asciiTheme="majorHAnsi" w:hAnsiTheme="majorHAnsi"/>
          <w:noProof/>
          <w:color w:val="365F91" w:themeColor="accent1" w:themeShade="BF"/>
          <w:sz w:val="28"/>
          <w:lang w:val="sr-Cyrl-CS"/>
        </w:rPr>
      </w:pPr>
      <w:bookmarkStart w:id="7" w:name="_Toc414447561"/>
      <w:r w:rsidRPr="00020A19">
        <w:rPr>
          <w:rFonts w:asciiTheme="majorHAnsi" w:hAnsiTheme="majorHAnsi"/>
          <w:noProof/>
          <w:color w:val="365F91" w:themeColor="accent1" w:themeShade="BF"/>
          <w:sz w:val="28"/>
          <w:lang w:val="sr-Cyrl-CS"/>
        </w:rPr>
        <w:t>Оснивање и делатност</w:t>
      </w:r>
      <w:bookmarkEnd w:id="7"/>
    </w:p>
    <w:p w:rsidR="00341D86" w:rsidRPr="00020A19" w:rsidRDefault="00341D86" w:rsidP="00341D86">
      <w:pPr>
        <w:rPr>
          <w:noProof/>
          <w:lang w:val="sr-Cyrl-CS"/>
        </w:rPr>
      </w:pPr>
    </w:p>
    <w:bookmarkEnd w:id="6"/>
    <w:p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Акционарско друштво за реосигурање „Дунав Ре“ (у даљем тексту Друштво) регистровано је у Агенцији за регистрацију привредних субјеката под бројем 43206 дана 22.07.2005. године као акционарско друштво за послове реосигурања.</w:t>
      </w:r>
    </w:p>
    <w:p w:rsidR="00C96D37" w:rsidRPr="00095558" w:rsidRDefault="00C96D37" w:rsidP="00C96D37">
      <w:pPr>
        <w:pStyle w:val="NoSpacing"/>
        <w:jc w:val="both"/>
        <w:rPr>
          <w:rFonts w:ascii="Tahoma" w:hAnsi="Tahoma" w:cs="Tahoma"/>
          <w:noProof/>
          <w:color w:val="000000"/>
          <w:sz w:val="14"/>
          <w:szCs w:val="10"/>
          <w:lang w:val="sr-Cyrl-CS"/>
        </w:rPr>
      </w:pPr>
    </w:p>
    <w:p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Друштво је основано 01.07.1977. године под називом Заједница реосигурања «Дунав Ре».</w:t>
      </w:r>
    </w:p>
    <w:p w:rsidR="00C96D37" w:rsidRPr="00095558" w:rsidRDefault="00C96D37" w:rsidP="00C96D37">
      <w:pPr>
        <w:pStyle w:val="NoSpacing"/>
        <w:jc w:val="both"/>
        <w:rPr>
          <w:rFonts w:ascii="Tahoma" w:hAnsi="Tahoma" w:cs="Tahoma"/>
          <w:noProof/>
          <w:color w:val="000000"/>
          <w:sz w:val="14"/>
          <w:szCs w:val="10"/>
          <w:lang w:val="sr-Cyrl-CS"/>
        </w:rPr>
      </w:pPr>
    </w:p>
    <w:p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Првог октобра 1990. године извршена је трансформација у деоничко друштво. </w:t>
      </w:r>
    </w:p>
    <w:p w:rsidR="00C96D37" w:rsidRPr="00095558" w:rsidRDefault="00C96D37" w:rsidP="00C96D37">
      <w:pPr>
        <w:pStyle w:val="NoSpacing"/>
        <w:jc w:val="both"/>
        <w:rPr>
          <w:rFonts w:ascii="Tahoma" w:hAnsi="Tahoma" w:cs="Tahoma"/>
          <w:noProof/>
          <w:color w:val="000000"/>
          <w:sz w:val="14"/>
          <w:szCs w:val="10"/>
          <w:lang w:val="sr-Cyrl-CS"/>
        </w:rPr>
      </w:pPr>
    </w:p>
    <w:p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На основу Рeшeња Савeзнoг министарства за финансијe o издавању дoзвoлe за рад бр. 4/1-11-004/97 oд 15.05.1997. гoдинe Друштво јe за oбављањe пoслoва из навeдeнoг рeшeња рeгистрoвано кoд Приврeднoг суда у Бeoграду пoд брoјeм IV-Фи-6153/97 oд 20.06.1997, пoд матичним брoјeм 07046901, штo јe уписанo кoд Рeпубличкoг завoда за статистику Рeпубликe Србијe  Обавeштeњeм o разврставању прeма класификацији дeлатнoсти – извoд из рeгистра брoј: 052-89 oд 29.01.1998. гoдинe.</w:t>
      </w:r>
    </w:p>
    <w:p w:rsidR="00C96D37" w:rsidRPr="00095558" w:rsidRDefault="00C96D37" w:rsidP="00C96D37">
      <w:pPr>
        <w:pStyle w:val="NoSpacing"/>
        <w:jc w:val="both"/>
        <w:rPr>
          <w:rFonts w:ascii="Tahoma" w:hAnsi="Tahoma" w:cs="Tahoma"/>
          <w:noProof/>
          <w:color w:val="000000"/>
          <w:sz w:val="14"/>
          <w:szCs w:val="10"/>
          <w:lang w:val="sr-Cyrl-CS"/>
        </w:rPr>
      </w:pPr>
    </w:p>
    <w:p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Шифра делатности је </w:t>
      </w:r>
      <w:r w:rsidRPr="00020A19">
        <w:rPr>
          <w:rFonts w:ascii="Tahoma" w:hAnsi="Tahoma" w:cs="Tahoma"/>
          <w:b/>
          <w:bCs/>
          <w:noProof/>
          <w:color w:val="000000"/>
          <w:lang w:val="sr-Cyrl-CS"/>
        </w:rPr>
        <w:t>6520</w:t>
      </w:r>
      <w:r w:rsidRPr="00020A19">
        <w:rPr>
          <w:rFonts w:ascii="Tahoma" w:hAnsi="Tahoma" w:cs="Tahoma"/>
          <w:noProof/>
          <w:color w:val="000000"/>
          <w:lang w:val="sr-Cyrl-CS"/>
        </w:rPr>
        <w:t>.</w:t>
      </w:r>
    </w:p>
    <w:p w:rsidR="00C96D37" w:rsidRPr="00095558" w:rsidRDefault="00C96D37" w:rsidP="00C96D37">
      <w:pPr>
        <w:pStyle w:val="NoSpacing"/>
        <w:jc w:val="both"/>
        <w:rPr>
          <w:rFonts w:ascii="Tahoma" w:hAnsi="Tahoma" w:cs="Tahoma"/>
          <w:noProof/>
          <w:color w:val="000000"/>
          <w:sz w:val="14"/>
          <w:szCs w:val="10"/>
          <w:lang w:val="sr-Cyrl-CS"/>
        </w:rPr>
      </w:pPr>
    </w:p>
    <w:p w:rsidR="00C96D37" w:rsidRPr="00095558" w:rsidRDefault="00C96D37" w:rsidP="00C96D37">
      <w:pPr>
        <w:pStyle w:val="NoSpacing"/>
        <w:jc w:val="both"/>
        <w:rPr>
          <w:rFonts w:ascii="Tahoma" w:hAnsi="Tahoma" w:cs="Tahoma"/>
          <w:noProof/>
          <w:color w:val="000000"/>
          <w:sz w:val="14"/>
          <w:szCs w:val="14"/>
          <w:lang w:val="sr-Cyrl-CS"/>
        </w:rPr>
      </w:pPr>
      <w:r w:rsidRPr="00020A19">
        <w:rPr>
          <w:rFonts w:ascii="Tahoma" w:hAnsi="Tahoma" w:cs="Tahoma"/>
          <w:noProof/>
          <w:color w:val="000000"/>
          <w:lang w:val="sr-Cyrl-CS"/>
        </w:rPr>
        <w:t xml:space="preserve">Порески идентификациони број је </w:t>
      </w:r>
      <w:r w:rsidRPr="00020A19">
        <w:rPr>
          <w:rFonts w:ascii="Tahoma" w:hAnsi="Tahoma" w:cs="Tahoma"/>
          <w:b/>
          <w:bCs/>
          <w:noProof/>
          <w:color w:val="000000"/>
          <w:lang w:val="sr-Cyrl-CS"/>
        </w:rPr>
        <w:t>100001327</w:t>
      </w:r>
      <w:r w:rsidR="002D6FBB">
        <w:rPr>
          <w:rFonts w:ascii="Tahoma" w:hAnsi="Tahoma" w:cs="Tahoma"/>
          <w:b/>
          <w:bCs/>
          <w:noProof/>
          <w:color w:val="000000"/>
          <w:lang w:val="sr-Cyrl-CS"/>
        </w:rPr>
        <w:t xml:space="preserve"> а матични број је 07046901</w:t>
      </w:r>
    </w:p>
    <w:p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Лице овлашћено за заступање је генерални директор </w:t>
      </w:r>
      <w:r w:rsidR="0007416B">
        <w:rPr>
          <w:rFonts w:ascii="Tahoma" w:hAnsi="Tahoma" w:cs="Tahoma"/>
          <w:noProof/>
          <w:color w:val="000000"/>
          <w:lang w:val="sr-Cyrl-CS"/>
        </w:rPr>
        <w:t>Зорана Пејчић</w:t>
      </w:r>
      <w:r w:rsidRPr="00020A19">
        <w:rPr>
          <w:rFonts w:ascii="Tahoma" w:hAnsi="Tahoma" w:cs="Tahoma"/>
          <w:noProof/>
          <w:color w:val="000000"/>
          <w:lang w:val="sr-Cyrl-CS"/>
        </w:rPr>
        <w:t>.</w:t>
      </w:r>
    </w:p>
    <w:p w:rsidR="00C96D37" w:rsidRPr="00095558" w:rsidRDefault="00C96D37" w:rsidP="00C96D37">
      <w:pPr>
        <w:pStyle w:val="NoSpacing"/>
        <w:jc w:val="both"/>
        <w:rPr>
          <w:rFonts w:ascii="Tahoma" w:hAnsi="Tahoma" w:cs="Tahoma"/>
          <w:noProof/>
          <w:color w:val="000000"/>
          <w:sz w:val="14"/>
          <w:szCs w:val="14"/>
          <w:lang w:val="sr-Cyrl-CS"/>
        </w:rPr>
      </w:pPr>
    </w:p>
    <w:p w:rsidR="00C96D37"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У току 2005. године извршено је усклађивања Статута Друштва са Законом о осигурању, тако да је дошло до промене у регистрацији назива Друштва у „Дунав Ре“ а.д.о.</w:t>
      </w:r>
    </w:p>
    <w:p w:rsidR="00095558" w:rsidRPr="00095558" w:rsidRDefault="00095558" w:rsidP="00C96D37">
      <w:pPr>
        <w:pStyle w:val="NoSpacing"/>
        <w:jc w:val="both"/>
        <w:rPr>
          <w:rFonts w:ascii="Tahoma" w:hAnsi="Tahoma" w:cs="Tahoma"/>
          <w:noProof/>
          <w:color w:val="000000"/>
          <w:sz w:val="14"/>
          <w:szCs w:val="14"/>
          <w:lang w:val="sr-Latn-RS"/>
        </w:rPr>
      </w:pPr>
    </w:p>
    <w:p w:rsidR="00993A55" w:rsidRDefault="00993A55" w:rsidP="00993A55">
      <w:pPr>
        <w:pStyle w:val="NoSpacing"/>
        <w:jc w:val="both"/>
        <w:rPr>
          <w:rFonts w:ascii="Tahoma" w:hAnsi="Tahoma" w:cs="Tahoma"/>
          <w:noProof/>
          <w:color w:val="000000"/>
          <w:lang w:val="sr-Latn-RS"/>
        </w:rPr>
      </w:pPr>
      <w:r w:rsidRPr="00993A55">
        <w:rPr>
          <w:rFonts w:ascii="Tahoma" w:hAnsi="Tahoma" w:cs="Tahoma"/>
          <w:noProof/>
          <w:color w:val="000000"/>
          <w:lang w:val="sr-Cyrl-CS"/>
        </w:rPr>
        <w:t xml:space="preserve">Друштво је дана 28.06.2012. године усвојило измене и допуне Статута, чиме је исти усаглашен са новим Законом о привредним друштвима. </w:t>
      </w:r>
    </w:p>
    <w:p w:rsidR="00095558" w:rsidRPr="00095558" w:rsidRDefault="00095558" w:rsidP="00993A55">
      <w:pPr>
        <w:pStyle w:val="NoSpacing"/>
        <w:jc w:val="both"/>
        <w:rPr>
          <w:rFonts w:ascii="Tahoma" w:hAnsi="Tahoma" w:cs="Tahoma"/>
          <w:noProof/>
          <w:color w:val="000000"/>
          <w:sz w:val="14"/>
          <w:szCs w:val="14"/>
          <w:lang w:val="sr-Latn-RS"/>
        </w:rPr>
      </w:pPr>
    </w:p>
    <w:p w:rsidR="00993A55" w:rsidRPr="00020A19" w:rsidRDefault="00993A55" w:rsidP="00993A55">
      <w:pPr>
        <w:pStyle w:val="NoSpacing"/>
        <w:jc w:val="both"/>
        <w:rPr>
          <w:rFonts w:ascii="Tahoma" w:hAnsi="Tahoma" w:cs="Tahoma"/>
          <w:noProof/>
          <w:color w:val="000000"/>
          <w:lang w:val="sr-Cyrl-CS"/>
        </w:rPr>
      </w:pPr>
      <w:r w:rsidRPr="00993A55">
        <w:rPr>
          <w:rFonts w:ascii="Tahoma" w:hAnsi="Tahoma" w:cs="Tahoma"/>
          <w:noProof/>
          <w:color w:val="000000"/>
          <w:lang w:val="sr-Cyrl-CS"/>
        </w:rPr>
        <w:t>Статутом је дефинисан избор, опозив, делокруг рада и начин одлучивања органа Друштва за реосигурање „Дунав Ре“ а.д.о. Органи Друштва су: Скупштина, Извршни одбор, Надзорни одбор и Генерални директор.</w:t>
      </w:r>
    </w:p>
    <w:p w:rsidR="00C96D37" w:rsidRPr="00095558" w:rsidRDefault="00C96D37" w:rsidP="00C96D37">
      <w:pPr>
        <w:pStyle w:val="NoSpacing"/>
        <w:jc w:val="both"/>
        <w:rPr>
          <w:rFonts w:ascii="Tahoma" w:hAnsi="Tahoma" w:cs="Tahoma"/>
          <w:noProof/>
          <w:color w:val="000000"/>
          <w:sz w:val="14"/>
          <w:szCs w:val="14"/>
          <w:lang w:val="sr-Cyrl-CS"/>
        </w:rPr>
      </w:pPr>
    </w:p>
    <w:p w:rsidR="00C96D37" w:rsidRDefault="00C96D37" w:rsidP="00C96D37">
      <w:pPr>
        <w:pStyle w:val="NoSpacing"/>
        <w:jc w:val="both"/>
        <w:rPr>
          <w:rFonts w:ascii="Tahoma" w:hAnsi="Tahoma" w:cs="Tahoma"/>
          <w:noProof/>
          <w:color w:val="000000"/>
          <w:lang w:val="sr-Latn-RS"/>
        </w:rPr>
      </w:pPr>
      <w:r w:rsidRPr="00020A19">
        <w:rPr>
          <w:rFonts w:ascii="Tahoma" w:hAnsi="Tahoma" w:cs="Tahoma"/>
          <w:noProof/>
          <w:color w:val="000000"/>
          <w:lang w:val="sr-Cyrl-CS"/>
        </w:rPr>
        <w:t>Сeдиштe Друштва јe у Бeoграду, улица Кнез Михаилова 6.</w:t>
      </w:r>
    </w:p>
    <w:p w:rsidR="00993A55" w:rsidRPr="00095558" w:rsidRDefault="00993A55" w:rsidP="00C96D37">
      <w:pPr>
        <w:pStyle w:val="NoSpacing"/>
        <w:jc w:val="both"/>
        <w:rPr>
          <w:rFonts w:ascii="Tahoma" w:hAnsi="Tahoma" w:cs="Tahoma"/>
          <w:noProof/>
          <w:color w:val="000000"/>
          <w:sz w:val="14"/>
          <w:szCs w:val="14"/>
          <w:lang w:val="sr-Cyrl-RS"/>
        </w:rPr>
      </w:pPr>
    </w:p>
    <w:p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 xml:space="preserve">Друштво се бави преузимањем у реосигурање, односно ретроцесију, ризика домаћих и иностраних осигуравајућих друштава (активни послови) и предајом у ретроцесију домаћим и иностраним реосигуравајућим друштвима вишкова ризика преузетих у реосигурање (пасивни послови). </w:t>
      </w:r>
    </w:p>
    <w:p w:rsidR="00C96D37" w:rsidRPr="00095558" w:rsidRDefault="00C96D37" w:rsidP="00C96D37">
      <w:pPr>
        <w:pStyle w:val="NoSpacing"/>
        <w:jc w:val="both"/>
        <w:rPr>
          <w:rFonts w:ascii="Tahoma" w:hAnsi="Tahoma" w:cs="Tahoma"/>
          <w:noProof/>
          <w:color w:val="000000"/>
          <w:sz w:val="14"/>
          <w:szCs w:val="14"/>
          <w:lang w:val="sr-Cyrl-CS"/>
        </w:rPr>
      </w:pPr>
    </w:p>
    <w:p w:rsidR="00C96D37" w:rsidRPr="00020A19" w:rsidRDefault="00341D86"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„Дунав Ре“</w:t>
      </w:r>
      <w:r w:rsidR="00C96D37" w:rsidRPr="00020A19">
        <w:rPr>
          <w:rFonts w:ascii="Tahoma" w:hAnsi="Tahoma" w:cs="Tahoma"/>
          <w:noProof/>
          <w:color w:val="000000"/>
          <w:lang w:val="sr-Cyrl-CS"/>
        </w:rPr>
        <w:t xml:space="preserve"> успешно обавља функцију реосигуравајуће заштите осигураних ризика својих цедената уз уважавање општих економских начела и начела струке реосигурања.</w:t>
      </w:r>
    </w:p>
    <w:p w:rsidR="00C96D37" w:rsidRPr="00095558" w:rsidRDefault="00C96D37" w:rsidP="00C96D37">
      <w:pPr>
        <w:pStyle w:val="NoSpacing"/>
        <w:jc w:val="both"/>
        <w:rPr>
          <w:rFonts w:ascii="Tahoma" w:hAnsi="Tahoma" w:cs="Tahoma"/>
          <w:noProof/>
          <w:color w:val="000000"/>
          <w:sz w:val="14"/>
          <w:szCs w:val="14"/>
          <w:lang w:val="sr-Cyrl-CS"/>
        </w:rPr>
      </w:pPr>
    </w:p>
    <w:p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Друштво има дугогодишњу традицију обезбеђења реосигуравајућих покрића највећих ризика домаће привреде.</w:t>
      </w:r>
    </w:p>
    <w:p w:rsidR="00C96D37" w:rsidRPr="00095558" w:rsidRDefault="00C96D37" w:rsidP="00C96D37">
      <w:pPr>
        <w:pStyle w:val="NoSpacing"/>
        <w:jc w:val="both"/>
        <w:rPr>
          <w:rFonts w:ascii="Tahoma" w:hAnsi="Tahoma" w:cs="Tahoma"/>
          <w:noProof/>
          <w:color w:val="000000"/>
          <w:sz w:val="14"/>
          <w:szCs w:val="14"/>
          <w:lang w:val="sr-Cyrl-CS"/>
        </w:rPr>
      </w:pPr>
    </w:p>
    <w:p w:rsidR="00095558" w:rsidRDefault="00C96D37" w:rsidP="00C96D37">
      <w:pPr>
        <w:pStyle w:val="NoSpacing"/>
        <w:jc w:val="both"/>
        <w:rPr>
          <w:rFonts w:ascii="Tahoma" w:hAnsi="Tahoma" w:cs="Tahoma"/>
          <w:noProof/>
          <w:color w:val="000000"/>
          <w:lang w:val="sr-Latn-RS"/>
        </w:rPr>
      </w:pPr>
      <w:r w:rsidRPr="00F477CB">
        <w:rPr>
          <w:rFonts w:ascii="Tahoma" w:hAnsi="Tahoma" w:cs="Tahoma"/>
          <w:noProof/>
          <w:color w:val="000000"/>
          <w:lang w:val="sr-Cyrl-CS"/>
        </w:rPr>
        <w:t xml:space="preserve">Друштво се бави реосигурањем  ризика домаћих и иностраних осигуравајућих друштава  а такође пласира ризике преузете од домаћих и страних Цедената код иностраних реосигуравача. </w:t>
      </w:r>
    </w:p>
    <w:p w:rsidR="00410396" w:rsidRDefault="00410396" w:rsidP="00C96D37">
      <w:pPr>
        <w:pStyle w:val="NoSpacing"/>
        <w:jc w:val="both"/>
        <w:rPr>
          <w:rFonts w:ascii="Tahoma" w:hAnsi="Tahoma" w:cs="Tahoma"/>
          <w:noProof/>
          <w:color w:val="000000"/>
          <w:lang w:val="sr-Cyrl-CS"/>
        </w:rPr>
      </w:pPr>
    </w:p>
    <w:p w:rsidR="00C96D37" w:rsidRDefault="00C96D37" w:rsidP="00C96D37">
      <w:pPr>
        <w:pStyle w:val="NoSpacing"/>
        <w:jc w:val="both"/>
        <w:rPr>
          <w:rFonts w:ascii="Tahoma" w:hAnsi="Tahoma" w:cs="Tahoma"/>
          <w:noProof/>
          <w:color w:val="000000"/>
          <w:lang w:val="sr-Cyrl-CS"/>
        </w:rPr>
      </w:pPr>
      <w:r w:rsidRPr="00095558">
        <w:rPr>
          <w:rFonts w:ascii="Tahoma" w:hAnsi="Tahoma" w:cs="Tahoma"/>
          <w:noProof/>
          <w:color w:val="000000"/>
          <w:lang w:val="sr-Cyrl-CS"/>
        </w:rPr>
        <w:lastRenderedPageBreak/>
        <w:t xml:space="preserve">Дунав Ре је водећи реосигуравач у Србији  и учествује са око </w:t>
      </w:r>
      <w:r w:rsidR="00095558" w:rsidRPr="00095558">
        <w:rPr>
          <w:rFonts w:ascii="Tahoma" w:hAnsi="Tahoma" w:cs="Tahoma"/>
          <w:noProof/>
          <w:color w:val="000000"/>
          <w:lang w:val="sr-Cyrl-CS"/>
        </w:rPr>
        <w:t>35</w:t>
      </w:r>
      <w:r w:rsidRPr="00095558">
        <w:rPr>
          <w:rFonts w:ascii="Tahoma" w:hAnsi="Tahoma" w:cs="Tahoma"/>
          <w:noProof/>
          <w:color w:val="000000"/>
          <w:lang w:val="sr-Cyrl-CS"/>
        </w:rPr>
        <w:t>% на српском тржишту реосигурања.</w:t>
      </w:r>
    </w:p>
    <w:p w:rsidR="00410396" w:rsidRPr="00F477CB" w:rsidRDefault="00410396" w:rsidP="00C96D37">
      <w:pPr>
        <w:pStyle w:val="NoSpacing"/>
        <w:jc w:val="both"/>
        <w:rPr>
          <w:rFonts w:ascii="Tahoma" w:hAnsi="Tahoma" w:cs="Tahoma"/>
          <w:noProof/>
          <w:color w:val="000000"/>
          <w:lang w:val="sr-Cyrl-CS"/>
        </w:rPr>
      </w:pPr>
    </w:p>
    <w:p w:rsidR="00C96D37" w:rsidRPr="00F477CB" w:rsidRDefault="00095558" w:rsidP="00C96D37">
      <w:pPr>
        <w:pStyle w:val="NoSpacing"/>
        <w:jc w:val="both"/>
        <w:rPr>
          <w:rFonts w:ascii="Tahoma" w:hAnsi="Tahoma" w:cs="Tahoma"/>
          <w:noProof/>
          <w:color w:val="000000"/>
          <w:lang w:val="sr-Cyrl-CS"/>
        </w:rPr>
      </w:pPr>
      <w:r w:rsidRPr="00095558">
        <w:rPr>
          <w:rFonts w:ascii="Tahoma" w:hAnsi="Tahoma" w:cs="Tahoma"/>
          <w:noProof/>
          <w:color w:val="000000"/>
          <w:lang w:val="sr-Cyrl-CS"/>
        </w:rPr>
        <w:t>Друштво је током 2014. године преузимало ризике како са домаћег, тако и са међународног тржишта. Преузимање ризика из иностранства првенствено је сведено на учешће у реосигуравајућим покрићима компанија са теријорије ех YU региона. Територија ех YU региона, као један од критеријума преузимања ризика, је примењивана обзиром на могућност провере података, једнакост критеријума оцене ризика, сличност утицаја макро-економских елемената. За непокривене вишкове ризика обезбеђена је адекватна заштита, кроз програме ретроцесије.</w:t>
      </w:r>
    </w:p>
    <w:p w:rsidR="00C96D37" w:rsidRPr="00F477CB" w:rsidRDefault="00C96D37" w:rsidP="00C96D37">
      <w:pPr>
        <w:pStyle w:val="NoSpacing"/>
        <w:jc w:val="both"/>
        <w:rPr>
          <w:rFonts w:ascii="Tahoma" w:hAnsi="Tahoma" w:cs="Tahoma"/>
          <w:noProof/>
          <w:color w:val="000000"/>
          <w:lang w:val="sr-Cyrl-CS"/>
        </w:rPr>
      </w:pPr>
    </w:p>
    <w:p w:rsidR="00C96D37" w:rsidRPr="00020A19" w:rsidRDefault="00095558" w:rsidP="00C96D37">
      <w:pPr>
        <w:pStyle w:val="NoSpacing"/>
        <w:jc w:val="both"/>
        <w:rPr>
          <w:rFonts w:ascii="Tahoma" w:hAnsi="Tahoma" w:cs="Tahoma"/>
          <w:noProof/>
          <w:color w:val="000000"/>
          <w:lang w:val="sr-Cyrl-CS"/>
        </w:rPr>
      </w:pPr>
      <w:r w:rsidRPr="00095558">
        <w:rPr>
          <w:rFonts w:ascii="Tahoma" w:hAnsi="Tahoma" w:cs="Tahoma"/>
          <w:noProof/>
          <w:color w:val="000000"/>
          <w:lang w:val="sr-Cyrl-RS"/>
        </w:rPr>
        <w:t xml:space="preserve">Ретроцесија се врши на </w:t>
      </w:r>
      <w:r w:rsidR="00C96D37" w:rsidRPr="00095558">
        <w:rPr>
          <w:rFonts w:ascii="Tahoma" w:hAnsi="Tahoma" w:cs="Tahoma"/>
          <w:noProof/>
          <w:color w:val="000000"/>
          <w:lang w:val="sr-Cyrl-CS"/>
        </w:rPr>
        <w:t>иностраном тржишту</w:t>
      </w:r>
      <w:r w:rsidRPr="00095558">
        <w:rPr>
          <w:rFonts w:ascii="Tahoma" w:hAnsi="Tahoma" w:cs="Tahoma"/>
          <w:noProof/>
          <w:color w:val="000000"/>
          <w:lang w:val="sr-Cyrl-CS"/>
        </w:rPr>
        <w:t xml:space="preserve"> где</w:t>
      </w:r>
      <w:r w:rsidR="00C96D37" w:rsidRPr="00095558">
        <w:rPr>
          <w:rFonts w:ascii="Tahoma" w:hAnsi="Tahoma" w:cs="Tahoma"/>
          <w:noProof/>
          <w:color w:val="000000"/>
          <w:lang w:val="sr-Cyrl-CS"/>
        </w:rPr>
        <w:t xml:space="preserve"> Друштво има давно успостављене везе са реномираним реосигуравачима који имају одличан рејтинг као што су Lloyds, Munich Re, Swiss Re, Partner Re, Odissey Re, Sirius Re, Everest Re,Hannover Re, Gen Re и други, а на европском тржишту је присутан већ деценијама.</w:t>
      </w:r>
    </w:p>
    <w:p w:rsidR="00C96D37" w:rsidRPr="00020A19" w:rsidRDefault="00C96D37" w:rsidP="00C96D37">
      <w:pPr>
        <w:pStyle w:val="NoSpacing"/>
        <w:jc w:val="both"/>
        <w:rPr>
          <w:rFonts w:ascii="Tahoma" w:hAnsi="Tahoma" w:cs="Tahoma"/>
          <w:noProof/>
          <w:color w:val="000000"/>
          <w:lang w:val="sr-Cyrl-CS"/>
        </w:rPr>
      </w:pPr>
    </w:p>
    <w:p w:rsidR="00C96D37" w:rsidRPr="00020A19" w:rsidRDefault="00C96D37" w:rsidP="00C96D37">
      <w:pPr>
        <w:pStyle w:val="NoSpacing"/>
        <w:jc w:val="both"/>
        <w:rPr>
          <w:rFonts w:ascii="Tahoma" w:hAnsi="Tahoma" w:cs="Tahoma"/>
          <w:noProof/>
          <w:color w:val="000000"/>
          <w:lang w:val="sr-Cyrl-CS"/>
        </w:rPr>
      </w:pPr>
      <w:r w:rsidRPr="00020A19">
        <w:rPr>
          <w:rFonts w:ascii="Tahoma" w:hAnsi="Tahoma" w:cs="Tahoma"/>
          <w:noProof/>
          <w:color w:val="000000"/>
          <w:lang w:val="sr-Cyrl-CS"/>
        </w:rPr>
        <w:t>Праћењем трендова нашег и светског тржишта реосигурања и захваљујући својим стручним тимовима Дунав Ре дуги низ година одржава репутацију поузданог реосигуравача.</w:t>
      </w:r>
    </w:p>
    <w:p w:rsidR="00341D86" w:rsidRPr="00020A19" w:rsidRDefault="00341D86" w:rsidP="00C96D37">
      <w:pPr>
        <w:pStyle w:val="NoSpacing"/>
        <w:jc w:val="both"/>
        <w:rPr>
          <w:rFonts w:ascii="Tahoma" w:hAnsi="Tahoma" w:cs="Tahoma"/>
          <w:noProof/>
          <w:color w:val="000000"/>
          <w:sz w:val="32"/>
          <w:lang w:val="sr-Cyrl-CS"/>
        </w:rPr>
      </w:pPr>
    </w:p>
    <w:p w:rsidR="00341D86" w:rsidRPr="00020A19" w:rsidRDefault="00341D86" w:rsidP="00341D86">
      <w:pPr>
        <w:pStyle w:val="Heading2"/>
        <w:tabs>
          <w:tab w:val="num" w:pos="720"/>
        </w:tabs>
        <w:ind w:left="720" w:hanging="720"/>
        <w:rPr>
          <w:rFonts w:asciiTheme="majorHAnsi" w:hAnsiTheme="majorHAnsi"/>
          <w:noProof/>
          <w:color w:val="365F91" w:themeColor="accent1" w:themeShade="BF"/>
          <w:sz w:val="28"/>
          <w:lang w:val="sr-Cyrl-CS"/>
        </w:rPr>
      </w:pPr>
      <w:bookmarkStart w:id="8" w:name="_Toc414447562"/>
      <w:r w:rsidRPr="00020A19">
        <w:rPr>
          <w:rFonts w:asciiTheme="majorHAnsi" w:hAnsiTheme="majorHAnsi"/>
          <w:noProof/>
          <w:color w:val="365F91" w:themeColor="accent1" w:themeShade="BF"/>
          <w:sz w:val="28"/>
          <w:lang w:val="sr-Cyrl-CS"/>
        </w:rPr>
        <w:t>Структура капитала</w:t>
      </w:r>
      <w:bookmarkEnd w:id="8"/>
    </w:p>
    <w:p w:rsidR="00C96D37" w:rsidRPr="00020A19" w:rsidRDefault="00C96D37" w:rsidP="00C96D37">
      <w:pPr>
        <w:pStyle w:val="NoSpacing"/>
        <w:jc w:val="both"/>
        <w:rPr>
          <w:rFonts w:ascii="Tahoma" w:hAnsi="Tahoma" w:cs="Tahoma"/>
          <w:noProof/>
          <w:sz w:val="2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На дан 3</w:t>
      </w:r>
      <w:r w:rsidR="00F77303">
        <w:rPr>
          <w:rFonts w:ascii="Tahoma" w:hAnsi="Tahoma" w:cs="Tahoma"/>
          <w:noProof/>
          <w:lang w:val="sr-Cyrl-CS"/>
        </w:rPr>
        <w:t>1</w:t>
      </w:r>
      <w:r w:rsidRPr="00020A19">
        <w:rPr>
          <w:rFonts w:ascii="Tahoma" w:hAnsi="Tahoma" w:cs="Tahoma"/>
          <w:noProof/>
          <w:lang w:val="sr-Cyrl-CS"/>
        </w:rPr>
        <w:t xml:space="preserve">. </w:t>
      </w:r>
      <w:r w:rsidR="00F77303">
        <w:rPr>
          <w:rFonts w:ascii="Tahoma" w:hAnsi="Tahoma" w:cs="Tahoma"/>
          <w:noProof/>
          <w:lang w:val="sr-Cyrl-CS"/>
        </w:rPr>
        <w:t>децембар</w:t>
      </w:r>
      <w:r w:rsidRPr="00020A19">
        <w:rPr>
          <w:rFonts w:ascii="Tahoma" w:hAnsi="Tahoma" w:cs="Tahoma"/>
          <w:noProof/>
          <w:lang w:val="sr-Cyrl-CS"/>
        </w:rPr>
        <w:t xml:space="preserve"> 201</w:t>
      </w:r>
      <w:r w:rsidR="00F84E13">
        <w:rPr>
          <w:rFonts w:ascii="Tahoma" w:hAnsi="Tahoma" w:cs="Tahoma"/>
          <w:noProof/>
          <w:lang w:val="sr-Cyrl-CS"/>
        </w:rPr>
        <w:t>4</w:t>
      </w:r>
      <w:r w:rsidRPr="00020A19">
        <w:rPr>
          <w:rFonts w:ascii="Tahoma" w:hAnsi="Tahoma" w:cs="Tahoma"/>
          <w:noProof/>
          <w:lang w:val="sr-Cyrl-CS"/>
        </w:rPr>
        <w:t>. године, према  евиденцији Централног регистра  ХоВ структура капитала Друштва  изгледа као у табели:</w:t>
      </w:r>
    </w:p>
    <w:p w:rsidR="00341D86" w:rsidRPr="00020A19" w:rsidRDefault="00341D86" w:rsidP="00C96D37">
      <w:pPr>
        <w:pStyle w:val="NoSpacing"/>
        <w:jc w:val="both"/>
        <w:rPr>
          <w:rFonts w:ascii="Tahoma" w:hAnsi="Tahoma" w:cs="Tahoma"/>
          <w:noProof/>
          <w:lang w:val="sr-Cyrl-CS"/>
        </w:rPr>
      </w:pPr>
    </w:p>
    <w:tbl>
      <w:tblPr>
        <w:tblW w:w="4811" w:type="pct"/>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3417"/>
        <w:gridCol w:w="1236"/>
        <w:gridCol w:w="1565"/>
        <w:gridCol w:w="1705"/>
        <w:gridCol w:w="1439"/>
      </w:tblGrid>
      <w:tr w:rsidR="00C96D37" w:rsidRPr="00B25882" w:rsidTr="00341D86">
        <w:trPr>
          <w:trHeight w:val="677"/>
          <w:tblCellSpacing w:w="20" w:type="dxa"/>
        </w:trPr>
        <w:tc>
          <w:tcPr>
            <w:tcW w:w="1795" w:type="pct"/>
            <w:shd w:val="clear" w:color="auto" w:fill="auto"/>
            <w:vAlign w:val="center"/>
          </w:tcPr>
          <w:p w:rsidR="00C96D37" w:rsidRPr="00020A19" w:rsidRDefault="00C96D37" w:rsidP="00341D86">
            <w:pPr>
              <w:pStyle w:val="NoSpacing"/>
              <w:jc w:val="center"/>
              <w:rPr>
                <w:rFonts w:ascii="Tahoma" w:hAnsi="Tahoma" w:cs="Tahoma"/>
                <w:b/>
                <w:noProof/>
                <w:lang w:val="sr-Cyrl-CS"/>
              </w:rPr>
            </w:pPr>
          </w:p>
          <w:p w:rsidR="00C96D37" w:rsidRPr="00B25882" w:rsidRDefault="00C96D37" w:rsidP="00341D86">
            <w:pPr>
              <w:pStyle w:val="NoSpacing"/>
              <w:jc w:val="center"/>
              <w:rPr>
                <w:rFonts w:ascii="Tahoma" w:hAnsi="Tahoma" w:cs="Tahoma"/>
                <w:b/>
                <w:noProof/>
                <w:lang w:val="sr-Cyrl-CS"/>
              </w:rPr>
            </w:pPr>
            <w:r w:rsidRPr="00B25882">
              <w:rPr>
                <w:rFonts w:ascii="Tahoma" w:hAnsi="Tahoma" w:cs="Tahoma"/>
                <w:b/>
                <w:noProof/>
                <w:lang w:val="sr-Cyrl-CS"/>
              </w:rPr>
              <w:t>Опис</w:t>
            </w:r>
          </w:p>
        </w:tc>
        <w:tc>
          <w:tcPr>
            <w:tcW w:w="641" w:type="pct"/>
            <w:shd w:val="clear" w:color="auto" w:fill="auto"/>
            <w:vAlign w:val="center"/>
          </w:tcPr>
          <w:p w:rsidR="00C96D37" w:rsidRPr="00B25882" w:rsidRDefault="00C96D37" w:rsidP="00341D86">
            <w:pPr>
              <w:pStyle w:val="NoSpacing"/>
              <w:jc w:val="center"/>
              <w:rPr>
                <w:rFonts w:ascii="Tahoma" w:hAnsi="Tahoma" w:cs="Tahoma"/>
                <w:b/>
                <w:noProof/>
                <w:lang w:val="sr-Cyrl-CS"/>
              </w:rPr>
            </w:pPr>
            <w:r w:rsidRPr="00B25882">
              <w:rPr>
                <w:rFonts w:ascii="Tahoma" w:hAnsi="Tahoma" w:cs="Tahoma"/>
                <w:b/>
                <w:noProof/>
                <w:lang w:val="sr-Cyrl-CS"/>
              </w:rPr>
              <w:t>Број акција</w:t>
            </w:r>
          </w:p>
        </w:tc>
        <w:tc>
          <w:tcPr>
            <w:tcW w:w="817" w:type="pct"/>
            <w:shd w:val="clear" w:color="auto" w:fill="auto"/>
            <w:vAlign w:val="center"/>
          </w:tcPr>
          <w:p w:rsidR="00C96D37" w:rsidRPr="00B25882" w:rsidRDefault="00C96D37" w:rsidP="00341D86">
            <w:pPr>
              <w:pStyle w:val="NoSpacing"/>
              <w:jc w:val="center"/>
              <w:rPr>
                <w:rFonts w:ascii="Tahoma" w:hAnsi="Tahoma" w:cs="Tahoma"/>
                <w:b/>
                <w:noProof/>
                <w:lang w:val="sr-Cyrl-CS"/>
              </w:rPr>
            </w:pPr>
            <w:r w:rsidRPr="00B25882">
              <w:rPr>
                <w:rFonts w:ascii="Tahoma" w:hAnsi="Tahoma" w:cs="Tahoma"/>
                <w:b/>
                <w:noProof/>
                <w:lang w:val="sr-Cyrl-CS"/>
              </w:rPr>
              <w:t>Учешће у акцијском капиталу</w:t>
            </w:r>
          </w:p>
        </w:tc>
        <w:tc>
          <w:tcPr>
            <w:tcW w:w="880" w:type="pct"/>
            <w:shd w:val="clear" w:color="auto" w:fill="auto"/>
            <w:vAlign w:val="center"/>
          </w:tcPr>
          <w:p w:rsidR="00C96D37" w:rsidRPr="00B25882" w:rsidRDefault="00C96D37" w:rsidP="00341D86">
            <w:pPr>
              <w:pStyle w:val="NoSpacing"/>
              <w:jc w:val="center"/>
              <w:rPr>
                <w:rFonts w:ascii="Tahoma" w:hAnsi="Tahoma" w:cs="Tahoma"/>
                <w:b/>
                <w:noProof/>
                <w:lang w:val="sr-Cyrl-CS"/>
              </w:rPr>
            </w:pPr>
            <w:r w:rsidRPr="00B25882">
              <w:rPr>
                <w:rFonts w:ascii="Tahoma" w:hAnsi="Tahoma" w:cs="Tahoma"/>
                <w:b/>
                <w:noProof/>
                <w:lang w:val="sr-Cyrl-CS"/>
              </w:rPr>
              <w:t>Вредност акцијског капитала</w:t>
            </w:r>
          </w:p>
        </w:tc>
        <w:tc>
          <w:tcPr>
            <w:tcW w:w="739" w:type="pct"/>
            <w:shd w:val="clear" w:color="auto" w:fill="auto"/>
            <w:vAlign w:val="center"/>
          </w:tcPr>
          <w:p w:rsidR="00C96D37" w:rsidRPr="00B25882" w:rsidRDefault="00C96D37" w:rsidP="00341D86">
            <w:pPr>
              <w:pStyle w:val="NoSpacing"/>
              <w:jc w:val="center"/>
              <w:rPr>
                <w:rFonts w:ascii="Tahoma" w:hAnsi="Tahoma" w:cs="Tahoma"/>
                <w:b/>
                <w:noProof/>
                <w:lang w:val="sr-Cyrl-CS"/>
              </w:rPr>
            </w:pPr>
            <w:r w:rsidRPr="00B25882">
              <w:rPr>
                <w:rFonts w:ascii="Tahoma" w:hAnsi="Tahoma" w:cs="Tahoma"/>
                <w:b/>
                <w:noProof/>
                <w:lang w:val="sr-Cyrl-CS"/>
              </w:rPr>
              <w:t>Учешће у основном капиталу</w:t>
            </w:r>
          </w:p>
        </w:tc>
      </w:tr>
      <w:tr w:rsidR="00C96D37" w:rsidRPr="00B25882" w:rsidTr="00341D86">
        <w:trPr>
          <w:trHeight w:val="208"/>
          <w:tblCellSpacing w:w="20" w:type="dxa"/>
        </w:trPr>
        <w:tc>
          <w:tcPr>
            <w:tcW w:w="1795" w:type="pct"/>
            <w:shd w:val="clear" w:color="auto" w:fill="auto"/>
            <w:noWrap/>
            <w:vAlign w:val="center"/>
          </w:tcPr>
          <w:p w:rsidR="00C96D37" w:rsidRPr="00B25882" w:rsidRDefault="00C96D37" w:rsidP="00341D86">
            <w:pPr>
              <w:pStyle w:val="NoSpacing"/>
              <w:jc w:val="center"/>
              <w:rPr>
                <w:rFonts w:ascii="Tahoma" w:hAnsi="Tahoma" w:cs="Tahoma"/>
                <w:noProof/>
                <w:lang w:val="sr-Cyrl-CS"/>
              </w:rPr>
            </w:pPr>
          </w:p>
        </w:tc>
        <w:tc>
          <w:tcPr>
            <w:tcW w:w="641" w:type="pct"/>
            <w:shd w:val="clear" w:color="auto" w:fill="auto"/>
            <w:noWrap/>
            <w:vAlign w:val="center"/>
          </w:tcPr>
          <w:p w:rsidR="00C96D37" w:rsidRPr="00B25882" w:rsidRDefault="00C96D37" w:rsidP="00341D86">
            <w:pPr>
              <w:pStyle w:val="NoSpacing"/>
              <w:jc w:val="center"/>
              <w:rPr>
                <w:rFonts w:ascii="Tahoma" w:hAnsi="Tahoma" w:cs="Tahoma"/>
                <w:noProof/>
                <w:lang w:val="sr-Cyrl-CS"/>
              </w:rPr>
            </w:pPr>
          </w:p>
        </w:tc>
        <w:tc>
          <w:tcPr>
            <w:tcW w:w="817" w:type="pct"/>
            <w:shd w:val="clear" w:color="auto" w:fill="auto"/>
            <w:noWrap/>
            <w:vAlign w:val="center"/>
          </w:tcPr>
          <w:p w:rsidR="00C96D37" w:rsidRPr="00B25882" w:rsidRDefault="00C96D37" w:rsidP="00341D86">
            <w:pPr>
              <w:pStyle w:val="NoSpacing"/>
              <w:jc w:val="center"/>
              <w:rPr>
                <w:rFonts w:ascii="Tahoma" w:hAnsi="Tahoma" w:cs="Tahoma"/>
                <w:noProof/>
                <w:lang w:val="sr-Cyrl-CS"/>
              </w:rPr>
            </w:pPr>
            <w:r w:rsidRPr="00B25882">
              <w:rPr>
                <w:rFonts w:ascii="Tahoma" w:hAnsi="Tahoma" w:cs="Tahoma"/>
                <w:noProof/>
                <w:lang w:val="sr-Cyrl-CS"/>
              </w:rPr>
              <w:t>%</w:t>
            </w:r>
          </w:p>
        </w:tc>
        <w:tc>
          <w:tcPr>
            <w:tcW w:w="880" w:type="pct"/>
            <w:shd w:val="clear" w:color="auto" w:fill="auto"/>
            <w:noWrap/>
            <w:vAlign w:val="center"/>
          </w:tcPr>
          <w:p w:rsidR="00C96D37" w:rsidRPr="00B25882" w:rsidRDefault="00C96D37" w:rsidP="00341D86">
            <w:pPr>
              <w:pStyle w:val="NoSpacing"/>
              <w:jc w:val="center"/>
              <w:rPr>
                <w:rFonts w:ascii="Tahoma" w:hAnsi="Tahoma" w:cs="Tahoma"/>
                <w:noProof/>
                <w:lang w:val="sr-Cyrl-CS"/>
              </w:rPr>
            </w:pPr>
            <w:r w:rsidRPr="00B25882">
              <w:rPr>
                <w:rFonts w:ascii="Tahoma" w:hAnsi="Tahoma" w:cs="Tahoma"/>
                <w:noProof/>
                <w:sz w:val="20"/>
                <w:lang w:val="sr-Cyrl-CS"/>
              </w:rPr>
              <w:t>хиљаде динара</w:t>
            </w:r>
          </w:p>
        </w:tc>
        <w:tc>
          <w:tcPr>
            <w:tcW w:w="739" w:type="pct"/>
            <w:shd w:val="clear" w:color="auto" w:fill="auto"/>
            <w:noWrap/>
            <w:vAlign w:val="center"/>
          </w:tcPr>
          <w:p w:rsidR="00C96D37" w:rsidRPr="00B25882" w:rsidRDefault="00C96D37" w:rsidP="00341D86">
            <w:pPr>
              <w:pStyle w:val="NoSpacing"/>
              <w:jc w:val="center"/>
              <w:rPr>
                <w:rFonts w:ascii="Tahoma" w:hAnsi="Tahoma" w:cs="Tahoma"/>
                <w:noProof/>
                <w:lang w:val="sr-Cyrl-CS"/>
              </w:rPr>
            </w:pPr>
            <w:r w:rsidRPr="00B25882">
              <w:rPr>
                <w:rFonts w:ascii="Tahoma" w:hAnsi="Tahoma" w:cs="Tahoma"/>
                <w:noProof/>
                <w:lang w:val="sr-Cyrl-CS"/>
              </w:rPr>
              <w:t>%</w:t>
            </w:r>
          </w:p>
        </w:tc>
      </w:tr>
      <w:tr w:rsidR="00C96D37" w:rsidRPr="00B25882" w:rsidTr="00341D86">
        <w:trPr>
          <w:trHeight w:val="343"/>
          <w:tblCellSpacing w:w="20" w:type="dxa"/>
        </w:trPr>
        <w:tc>
          <w:tcPr>
            <w:tcW w:w="1795" w:type="pct"/>
            <w:shd w:val="clear" w:color="auto" w:fill="auto"/>
            <w:noWrap/>
            <w:vAlign w:val="center"/>
          </w:tcPr>
          <w:p w:rsidR="00C96D37" w:rsidRPr="00B25882" w:rsidRDefault="00C96D37" w:rsidP="00341D86">
            <w:pPr>
              <w:pStyle w:val="NoSpacing"/>
              <w:rPr>
                <w:rFonts w:ascii="Tahoma" w:hAnsi="Tahoma" w:cs="Tahoma"/>
                <w:noProof/>
                <w:lang w:val="sr-Cyrl-CS"/>
              </w:rPr>
            </w:pPr>
            <w:r w:rsidRPr="00B25882">
              <w:rPr>
                <w:rFonts w:ascii="Tahoma" w:hAnsi="Tahoma" w:cs="Tahoma"/>
                <w:noProof/>
                <w:lang w:val="sr-Cyrl-CS"/>
              </w:rPr>
              <w:t>Домаћа правна лица</w:t>
            </w:r>
          </w:p>
        </w:tc>
        <w:tc>
          <w:tcPr>
            <w:tcW w:w="641" w:type="pct"/>
            <w:shd w:val="clear" w:color="auto" w:fill="auto"/>
            <w:noWrap/>
            <w:vAlign w:val="center"/>
          </w:tcPr>
          <w:p w:rsidR="00C96D37" w:rsidRPr="00B25882" w:rsidRDefault="00F77303" w:rsidP="00B25882">
            <w:pPr>
              <w:pStyle w:val="NoSpacing"/>
              <w:jc w:val="right"/>
              <w:rPr>
                <w:rFonts w:ascii="Tahoma" w:hAnsi="Tahoma" w:cs="Tahoma"/>
                <w:noProof/>
                <w:lang w:val="sr-Cyrl-CS"/>
              </w:rPr>
            </w:pPr>
            <w:r w:rsidRPr="00B25882">
              <w:rPr>
                <w:rFonts w:ascii="Tahoma" w:hAnsi="Tahoma" w:cs="Tahoma"/>
                <w:noProof/>
                <w:lang w:val="sr-Cyrl-CS"/>
              </w:rPr>
              <w:t>80.</w:t>
            </w:r>
            <w:r w:rsidR="00B25882" w:rsidRPr="00B25882">
              <w:rPr>
                <w:rFonts w:ascii="Tahoma" w:hAnsi="Tahoma" w:cs="Tahoma"/>
                <w:noProof/>
                <w:lang w:val="sr-Latn-RS"/>
              </w:rPr>
              <w:t>215</w:t>
            </w:r>
          </w:p>
        </w:tc>
        <w:tc>
          <w:tcPr>
            <w:tcW w:w="817" w:type="pct"/>
            <w:shd w:val="clear" w:color="auto" w:fill="auto"/>
            <w:noWrap/>
            <w:vAlign w:val="center"/>
          </w:tcPr>
          <w:p w:rsidR="00C96D37" w:rsidRPr="00B25882" w:rsidRDefault="00C96D37" w:rsidP="00B25882">
            <w:pPr>
              <w:pStyle w:val="NoSpacing"/>
              <w:jc w:val="center"/>
              <w:rPr>
                <w:rFonts w:ascii="Tahoma" w:hAnsi="Tahoma" w:cs="Tahoma"/>
                <w:noProof/>
                <w:lang w:val="sr-Cyrl-CS"/>
              </w:rPr>
            </w:pPr>
            <w:r w:rsidRPr="00B25882">
              <w:rPr>
                <w:rFonts w:ascii="Tahoma" w:hAnsi="Tahoma" w:cs="Tahoma"/>
                <w:noProof/>
                <w:lang w:val="sr-Cyrl-CS"/>
              </w:rPr>
              <w:t>9</w:t>
            </w:r>
            <w:r w:rsidR="00784C88" w:rsidRPr="00B25882">
              <w:rPr>
                <w:rFonts w:ascii="Tahoma" w:hAnsi="Tahoma" w:cs="Tahoma"/>
                <w:noProof/>
                <w:lang w:val="sr-Latn-RS"/>
              </w:rPr>
              <w:t>8</w:t>
            </w:r>
            <w:r w:rsidRPr="00B25882">
              <w:rPr>
                <w:rFonts w:ascii="Tahoma" w:hAnsi="Tahoma" w:cs="Tahoma"/>
                <w:noProof/>
                <w:lang w:val="sr-Cyrl-CS"/>
              </w:rPr>
              <w:t>,</w:t>
            </w:r>
            <w:r w:rsidR="00B25882" w:rsidRPr="00B25882">
              <w:rPr>
                <w:rFonts w:ascii="Tahoma" w:hAnsi="Tahoma" w:cs="Tahoma"/>
                <w:noProof/>
                <w:lang w:val="sr-Latn-RS"/>
              </w:rPr>
              <w:t>93</w:t>
            </w:r>
          </w:p>
        </w:tc>
        <w:tc>
          <w:tcPr>
            <w:tcW w:w="880" w:type="pct"/>
            <w:shd w:val="clear" w:color="auto" w:fill="auto"/>
            <w:noWrap/>
            <w:vAlign w:val="center"/>
          </w:tcPr>
          <w:p w:rsidR="00C96D37" w:rsidRPr="00B25882" w:rsidRDefault="00F77303" w:rsidP="00B25882">
            <w:pPr>
              <w:pStyle w:val="NoSpacing"/>
              <w:jc w:val="right"/>
              <w:rPr>
                <w:rFonts w:ascii="Tahoma" w:hAnsi="Tahoma" w:cs="Tahoma"/>
                <w:noProof/>
                <w:lang w:val="sr-Cyrl-CS"/>
              </w:rPr>
            </w:pPr>
            <w:r w:rsidRPr="00B25882">
              <w:rPr>
                <w:rFonts w:ascii="Tahoma" w:hAnsi="Tahoma" w:cs="Tahoma"/>
                <w:noProof/>
                <w:lang w:val="sr-Cyrl-CS"/>
              </w:rPr>
              <w:t>72</w:t>
            </w:r>
            <w:r w:rsidR="00B25882" w:rsidRPr="00B25882">
              <w:rPr>
                <w:rFonts w:ascii="Tahoma" w:hAnsi="Tahoma" w:cs="Tahoma"/>
                <w:noProof/>
                <w:lang w:val="sr-Latn-RS"/>
              </w:rPr>
              <w:t>1</w:t>
            </w:r>
            <w:r w:rsidRPr="00B25882">
              <w:rPr>
                <w:rFonts w:ascii="Tahoma" w:hAnsi="Tahoma" w:cs="Tahoma"/>
                <w:noProof/>
                <w:lang w:val="sr-Cyrl-CS"/>
              </w:rPr>
              <w:t>.</w:t>
            </w:r>
            <w:r w:rsidR="00B25882" w:rsidRPr="00B25882">
              <w:rPr>
                <w:rFonts w:ascii="Tahoma" w:hAnsi="Tahoma" w:cs="Tahoma"/>
                <w:noProof/>
                <w:lang w:val="sr-Latn-RS"/>
              </w:rPr>
              <w:t>935</w:t>
            </w:r>
          </w:p>
        </w:tc>
        <w:tc>
          <w:tcPr>
            <w:tcW w:w="739" w:type="pct"/>
            <w:shd w:val="clear" w:color="auto" w:fill="auto"/>
            <w:noWrap/>
            <w:vAlign w:val="center"/>
          </w:tcPr>
          <w:p w:rsidR="00C96D37" w:rsidRPr="00B25882" w:rsidRDefault="00F77303" w:rsidP="00B25882">
            <w:pPr>
              <w:pStyle w:val="NoSpacing"/>
              <w:jc w:val="center"/>
              <w:rPr>
                <w:rFonts w:ascii="Tahoma" w:hAnsi="Tahoma" w:cs="Tahoma"/>
                <w:noProof/>
                <w:lang w:val="sr-Cyrl-CS"/>
              </w:rPr>
            </w:pPr>
            <w:r w:rsidRPr="00B25882">
              <w:rPr>
                <w:rFonts w:ascii="Tahoma" w:hAnsi="Tahoma" w:cs="Tahoma"/>
                <w:noProof/>
                <w:lang w:val="sr-Cyrl-CS"/>
              </w:rPr>
              <w:t>94,</w:t>
            </w:r>
            <w:r w:rsidR="00B25882" w:rsidRPr="00B25882">
              <w:rPr>
                <w:rFonts w:ascii="Tahoma" w:hAnsi="Tahoma" w:cs="Tahoma"/>
                <w:noProof/>
                <w:lang w:val="sr-Latn-RS"/>
              </w:rPr>
              <w:t>40</w:t>
            </w:r>
          </w:p>
        </w:tc>
      </w:tr>
      <w:tr w:rsidR="00C96D37" w:rsidRPr="00B25882" w:rsidTr="00341D86">
        <w:trPr>
          <w:trHeight w:val="280"/>
          <w:tblCellSpacing w:w="20" w:type="dxa"/>
        </w:trPr>
        <w:tc>
          <w:tcPr>
            <w:tcW w:w="1795" w:type="pct"/>
            <w:shd w:val="clear" w:color="auto" w:fill="auto"/>
            <w:noWrap/>
            <w:vAlign w:val="center"/>
          </w:tcPr>
          <w:p w:rsidR="00C96D37" w:rsidRPr="00B25882" w:rsidRDefault="00C96D37" w:rsidP="00341D86">
            <w:pPr>
              <w:pStyle w:val="NoSpacing"/>
              <w:rPr>
                <w:rFonts w:ascii="Tahoma" w:hAnsi="Tahoma" w:cs="Tahoma"/>
                <w:noProof/>
                <w:lang w:val="sr-Cyrl-CS"/>
              </w:rPr>
            </w:pPr>
            <w:r w:rsidRPr="00B25882">
              <w:rPr>
                <w:rFonts w:ascii="Tahoma" w:hAnsi="Tahoma" w:cs="Tahoma"/>
                <w:noProof/>
                <w:lang w:val="sr-Cyrl-CS"/>
              </w:rPr>
              <w:t>Страна правна лица</w:t>
            </w:r>
          </w:p>
        </w:tc>
        <w:tc>
          <w:tcPr>
            <w:tcW w:w="641" w:type="pct"/>
            <w:shd w:val="clear" w:color="auto" w:fill="auto"/>
            <w:noWrap/>
            <w:vAlign w:val="center"/>
          </w:tcPr>
          <w:p w:rsidR="00C96D37" w:rsidRPr="00B25882" w:rsidRDefault="00F77303" w:rsidP="00341D86">
            <w:pPr>
              <w:pStyle w:val="NoSpacing"/>
              <w:jc w:val="right"/>
              <w:rPr>
                <w:rFonts w:ascii="Tahoma" w:hAnsi="Tahoma" w:cs="Tahoma"/>
                <w:noProof/>
                <w:lang w:val="sr-Cyrl-CS"/>
              </w:rPr>
            </w:pPr>
            <w:r w:rsidRPr="00B25882">
              <w:rPr>
                <w:rFonts w:ascii="Tahoma" w:hAnsi="Tahoma" w:cs="Tahoma"/>
                <w:noProof/>
                <w:lang w:val="sr-Cyrl-CS"/>
              </w:rPr>
              <w:t>823</w:t>
            </w:r>
          </w:p>
        </w:tc>
        <w:tc>
          <w:tcPr>
            <w:tcW w:w="817" w:type="pct"/>
            <w:shd w:val="clear" w:color="auto" w:fill="auto"/>
            <w:noWrap/>
            <w:vAlign w:val="center"/>
          </w:tcPr>
          <w:p w:rsidR="00C96D37" w:rsidRPr="00B25882" w:rsidRDefault="00784C88" w:rsidP="00784C88">
            <w:pPr>
              <w:pStyle w:val="NoSpacing"/>
              <w:jc w:val="center"/>
              <w:rPr>
                <w:rFonts w:ascii="Tahoma" w:hAnsi="Tahoma" w:cs="Tahoma"/>
                <w:noProof/>
                <w:lang w:val="sr-Cyrl-CS"/>
              </w:rPr>
            </w:pPr>
            <w:r w:rsidRPr="00B25882">
              <w:rPr>
                <w:rFonts w:ascii="Tahoma" w:hAnsi="Tahoma" w:cs="Tahoma"/>
                <w:noProof/>
                <w:lang w:val="sr-Latn-RS"/>
              </w:rPr>
              <w:t>1</w:t>
            </w:r>
            <w:r w:rsidR="00C96D37" w:rsidRPr="00B25882">
              <w:rPr>
                <w:rFonts w:ascii="Tahoma" w:hAnsi="Tahoma" w:cs="Tahoma"/>
                <w:noProof/>
                <w:lang w:val="sr-Cyrl-CS"/>
              </w:rPr>
              <w:t>,</w:t>
            </w:r>
            <w:r w:rsidRPr="00B25882">
              <w:rPr>
                <w:rFonts w:ascii="Tahoma" w:hAnsi="Tahoma" w:cs="Tahoma"/>
                <w:noProof/>
                <w:lang w:val="sr-Latn-RS"/>
              </w:rPr>
              <w:t>02</w:t>
            </w:r>
          </w:p>
        </w:tc>
        <w:tc>
          <w:tcPr>
            <w:tcW w:w="880" w:type="pct"/>
            <w:shd w:val="clear" w:color="auto" w:fill="auto"/>
            <w:noWrap/>
            <w:vAlign w:val="center"/>
          </w:tcPr>
          <w:p w:rsidR="00C96D37" w:rsidRPr="00B25882" w:rsidRDefault="00F77303" w:rsidP="00341D86">
            <w:pPr>
              <w:pStyle w:val="NoSpacing"/>
              <w:jc w:val="right"/>
              <w:rPr>
                <w:rFonts w:ascii="Tahoma" w:hAnsi="Tahoma" w:cs="Tahoma"/>
                <w:noProof/>
                <w:lang w:val="sr-Cyrl-CS"/>
              </w:rPr>
            </w:pPr>
            <w:r w:rsidRPr="00B25882">
              <w:rPr>
                <w:rFonts w:ascii="Tahoma" w:hAnsi="Tahoma" w:cs="Tahoma"/>
                <w:noProof/>
                <w:lang w:val="sr-Cyrl-CS"/>
              </w:rPr>
              <w:t>7.407</w:t>
            </w:r>
          </w:p>
        </w:tc>
        <w:tc>
          <w:tcPr>
            <w:tcW w:w="739" w:type="pct"/>
            <w:shd w:val="clear" w:color="auto" w:fill="auto"/>
            <w:noWrap/>
            <w:vAlign w:val="center"/>
          </w:tcPr>
          <w:p w:rsidR="00C96D37" w:rsidRPr="00B25882" w:rsidRDefault="00F77303" w:rsidP="00341D86">
            <w:pPr>
              <w:pStyle w:val="NoSpacing"/>
              <w:jc w:val="center"/>
              <w:rPr>
                <w:rFonts w:ascii="Tahoma" w:hAnsi="Tahoma" w:cs="Tahoma"/>
                <w:noProof/>
                <w:lang w:val="sr-Cyrl-CS"/>
              </w:rPr>
            </w:pPr>
            <w:r w:rsidRPr="00B25882">
              <w:rPr>
                <w:rFonts w:ascii="Tahoma" w:hAnsi="Tahoma" w:cs="Tahoma"/>
                <w:noProof/>
                <w:lang w:val="sr-Cyrl-CS"/>
              </w:rPr>
              <w:t>0,97</w:t>
            </w:r>
          </w:p>
        </w:tc>
      </w:tr>
      <w:tr w:rsidR="00C96D37" w:rsidRPr="00B25882" w:rsidTr="00341D86">
        <w:trPr>
          <w:trHeight w:val="298"/>
          <w:tblCellSpacing w:w="20" w:type="dxa"/>
        </w:trPr>
        <w:tc>
          <w:tcPr>
            <w:tcW w:w="1795" w:type="pct"/>
            <w:shd w:val="clear" w:color="auto" w:fill="auto"/>
            <w:noWrap/>
            <w:vAlign w:val="center"/>
          </w:tcPr>
          <w:p w:rsidR="00C96D37" w:rsidRPr="00B25882" w:rsidRDefault="00C96D37" w:rsidP="00341D86">
            <w:pPr>
              <w:pStyle w:val="NoSpacing"/>
              <w:rPr>
                <w:rFonts w:ascii="Tahoma" w:hAnsi="Tahoma" w:cs="Tahoma"/>
                <w:noProof/>
                <w:lang w:val="sr-Cyrl-CS"/>
              </w:rPr>
            </w:pPr>
            <w:r w:rsidRPr="00B25882">
              <w:rPr>
                <w:rFonts w:ascii="Tahoma" w:hAnsi="Tahoma" w:cs="Tahoma"/>
                <w:noProof/>
                <w:lang w:val="sr-Cyrl-CS"/>
              </w:rPr>
              <w:t>Домаћа физичка лица</w:t>
            </w:r>
          </w:p>
        </w:tc>
        <w:tc>
          <w:tcPr>
            <w:tcW w:w="641" w:type="pct"/>
            <w:shd w:val="clear" w:color="auto" w:fill="auto"/>
            <w:noWrap/>
            <w:vAlign w:val="center"/>
          </w:tcPr>
          <w:p w:rsidR="00C96D37" w:rsidRPr="00B25882" w:rsidRDefault="00B25882" w:rsidP="00B25882">
            <w:pPr>
              <w:pStyle w:val="NoSpacing"/>
              <w:jc w:val="right"/>
              <w:rPr>
                <w:rFonts w:ascii="Tahoma" w:hAnsi="Tahoma" w:cs="Tahoma"/>
                <w:noProof/>
                <w:lang w:val="sr-Cyrl-CS"/>
              </w:rPr>
            </w:pPr>
            <w:r w:rsidRPr="00B25882">
              <w:rPr>
                <w:rFonts w:ascii="Tahoma" w:hAnsi="Tahoma" w:cs="Tahoma"/>
                <w:noProof/>
                <w:lang w:val="sr-Latn-RS"/>
              </w:rPr>
              <w:t>45</w:t>
            </w:r>
          </w:p>
        </w:tc>
        <w:tc>
          <w:tcPr>
            <w:tcW w:w="817" w:type="pct"/>
            <w:shd w:val="clear" w:color="auto" w:fill="auto"/>
            <w:noWrap/>
            <w:vAlign w:val="center"/>
          </w:tcPr>
          <w:p w:rsidR="00C96D37" w:rsidRPr="00B25882" w:rsidRDefault="00C96D37" w:rsidP="00B25882">
            <w:pPr>
              <w:pStyle w:val="NoSpacing"/>
              <w:jc w:val="center"/>
              <w:rPr>
                <w:rFonts w:ascii="Tahoma" w:hAnsi="Tahoma" w:cs="Tahoma"/>
                <w:noProof/>
                <w:lang w:val="sr-Cyrl-CS"/>
              </w:rPr>
            </w:pPr>
            <w:r w:rsidRPr="00B25882">
              <w:rPr>
                <w:rFonts w:ascii="Tahoma" w:hAnsi="Tahoma" w:cs="Tahoma"/>
                <w:noProof/>
                <w:lang w:val="sr-Cyrl-CS"/>
              </w:rPr>
              <w:t>0,</w:t>
            </w:r>
            <w:r w:rsidR="00B25882" w:rsidRPr="00B25882">
              <w:rPr>
                <w:rFonts w:ascii="Tahoma" w:hAnsi="Tahoma" w:cs="Tahoma"/>
                <w:noProof/>
                <w:lang w:val="sr-Latn-RS"/>
              </w:rPr>
              <w:t>05</w:t>
            </w:r>
          </w:p>
        </w:tc>
        <w:tc>
          <w:tcPr>
            <w:tcW w:w="880" w:type="pct"/>
            <w:shd w:val="clear" w:color="auto" w:fill="auto"/>
            <w:noWrap/>
            <w:vAlign w:val="center"/>
          </w:tcPr>
          <w:p w:rsidR="00C96D37" w:rsidRPr="00B25882" w:rsidRDefault="00B25882" w:rsidP="00F477CB">
            <w:pPr>
              <w:pStyle w:val="NoSpacing"/>
              <w:jc w:val="right"/>
              <w:rPr>
                <w:rFonts w:ascii="Tahoma" w:hAnsi="Tahoma" w:cs="Tahoma"/>
                <w:noProof/>
                <w:lang w:val="sr-Latn-RS"/>
              </w:rPr>
            </w:pPr>
            <w:r w:rsidRPr="00B25882">
              <w:rPr>
                <w:rFonts w:ascii="Tahoma" w:hAnsi="Tahoma" w:cs="Tahoma"/>
                <w:noProof/>
                <w:lang w:val="sr-Latn-RS"/>
              </w:rPr>
              <w:t>405</w:t>
            </w:r>
          </w:p>
        </w:tc>
        <w:tc>
          <w:tcPr>
            <w:tcW w:w="739" w:type="pct"/>
            <w:shd w:val="clear" w:color="auto" w:fill="auto"/>
            <w:noWrap/>
            <w:vAlign w:val="center"/>
          </w:tcPr>
          <w:p w:rsidR="00C96D37" w:rsidRPr="00B25882" w:rsidRDefault="00F77303" w:rsidP="00B25882">
            <w:pPr>
              <w:pStyle w:val="NoSpacing"/>
              <w:jc w:val="center"/>
              <w:rPr>
                <w:rFonts w:ascii="Tahoma" w:hAnsi="Tahoma" w:cs="Tahoma"/>
                <w:noProof/>
                <w:lang w:val="sr-Cyrl-CS"/>
              </w:rPr>
            </w:pPr>
            <w:r w:rsidRPr="00B25882">
              <w:rPr>
                <w:rFonts w:ascii="Tahoma" w:hAnsi="Tahoma" w:cs="Tahoma"/>
                <w:noProof/>
                <w:lang w:val="sr-Cyrl-CS"/>
              </w:rPr>
              <w:t>0,</w:t>
            </w:r>
            <w:r w:rsidR="00B25882" w:rsidRPr="00B25882">
              <w:rPr>
                <w:rFonts w:ascii="Tahoma" w:hAnsi="Tahoma" w:cs="Tahoma"/>
                <w:noProof/>
                <w:lang w:val="sr-Latn-RS"/>
              </w:rPr>
              <w:t>05</w:t>
            </w:r>
          </w:p>
        </w:tc>
      </w:tr>
      <w:tr w:rsidR="00C96D37" w:rsidRPr="00B25882" w:rsidTr="00341D86">
        <w:trPr>
          <w:trHeight w:val="280"/>
          <w:tblCellSpacing w:w="20" w:type="dxa"/>
        </w:trPr>
        <w:tc>
          <w:tcPr>
            <w:tcW w:w="1795" w:type="pct"/>
            <w:shd w:val="clear" w:color="auto" w:fill="auto"/>
            <w:noWrap/>
            <w:vAlign w:val="center"/>
          </w:tcPr>
          <w:p w:rsidR="00C96D37" w:rsidRPr="00B25882" w:rsidRDefault="00C96D37" w:rsidP="00341D86">
            <w:pPr>
              <w:pStyle w:val="NoSpacing"/>
              <w:rPr>
                <w:rFonts w:ascii="Tahoma" w:hAnsi="Tahoma" w:cs="Tahoma"/>
                <w:b/>
                <w:bCs/>
                <w:noProof/>
                <w:lang w:val="sr-Cyrl-CS"/>
              </w:rPr>
            </w:pPr>
            <w:r w:rsidRPr="00B25882">
              <w:rPr>
                <w:rFonts w:ascii="Tahoma" w:hAnsi="Tahoma" w:cs="Tahoma"/>
                <w:b/>
                <w:bCs/>
                <w:noProof/>
                <w:lang w:val="sr-Cyrl-CS"/>
              </w:rPr>
              <w:t>Акцијски капитал укупно</w:t>
            </w:r>
          </w:p>
        </w:tc>
        <w:tc>
          <w:tcPr>
            <w:tcW w:w="641" w:type="pct"/>
            <w:shd w:val="clear" w:color="auto" w:fill="auto"/>
            <w:noWrap/>
            <w:vAlign w:val="center"/>
          </w:tcPr>
          <w:p w:rsidR="00C96D37" w:rsidRPr="00B25882" w:rsidRDefault="00C96D37" w:rsidP="00341D86">
            <w:pPr>
              <w:pStyle w:val="NoSpacing"/>
              <w:jc w:val="right"/>
              <w:rPr>
                <w:rFonts w:ascii="Tahoma" w:hAnsi="Tahoma" w:cs="Tahoma"/>
                <w:noProof/>
                <w:lang w:val="sr-Cyrl-CS"/>
              </w:rPr>
            </w:pPr>
            <w:r w:rsidRPr="00B25882">
              <w:rPr>
                <w:rFonts w:ascii="Tahoma" w:hAnsi="Tahoma" w:cs="Tahoma"/>
                <w:noProof/>
                <w:lang w:val="sr-Cyrl-CS"/>
              </w:rPr>
              <w:t>81.083</w:t>
            </w:r>
          </w:p>
        </w:tc>
        <w:tc>
          <w:tcPr>
            <w:tcW w:w="817" w:type="pct"/>
            <w:shd w:val="clear" w:color="auto" w:fill="auto"/>
            <w:noWrap/>
            <w:vAlign w:val="center"/>
          </w:tcPr>
          <w:p w:rsidR="00C96D37" w:rsidRPr="00B25882" w:rsidRDefault="00C96D37" w:rsidP="00341D86">
            <w:pPr>
              <w:pStyle w:val="NoSpacing"/>
              <w:jc w:val="center"/>
              <w:rPr>
                <w:rFonts w:ascii="Tahoma" w:hAnsi="Tahoma" w:cs="Tahoma"/>
                <w:noProof/>
                <w:lang w:val="sr-Cyrl-CS"/>
              </w:rPr>
            </w:pPr>
            <w:r w:rsidRPr="00B25882">
              <w:rPr>
                <w:rFonts w:ascii="Tahoma" w:hAnsi="Tahoma" w:cs="Tahoma"/>
                <w:noProof/>
                <w:lang w:val="sr-Cyrl-CS"/>
              </w:rPr>
              <w:t>100,00</w:t>
            </w:r>
          </w:p>
        </w:tc>
        <w:tc>
          <w:tcPr>
            <w:tcW w:w="880" w:type="pct"/>
            <w:shd w:val="clear" w:color="auto" w:fill="auto"/>
            <w:noWrap/>
            <w:vAlign w:val="center"/>
          </w:tcPr>
          <w:p w:rsidR="00C96D37" w:rsidRPr="00B25882" w:rsidRDefault="00F77303" w:rsidP="00341D86">
            <w:pPr>
              <w:pStyle w:val="NoSpacing"/>
              <w:jc w:val="right"/>
              <w:rPr>
                <w:rFonts w:ascii="Tahoma" w:hAnsi="Tahoma" w:cs="Tahoma"/>
                <w:noProof/>
                <w:lang w:val="sr-Cyrl-CS"/>
              </w:rPr>
            </w:pPr>
            <w:r w:rsidRPr="00B25882">
              <w:rPr>
                <w:rFonts w:ascii="Tahoma" w:hAnsi="Tahoma" w:cs="Tahoma"/>
                <w:noProof/>
                <w:lang w:val="sr-Cyrl-CS"/>
              </w:rPr>
              <w:t>729.747</w:t>
            </w:r>
          </w:p>
        </w:tc>
        <w:tc>
          <w:tcPr>
            <w:tcW w:w="739" w:type="pct"/>
            <w:shd w:val="clear" w:color="auto" w:fill="auto"/>
            <w:noWrap/>
            <w:vAlign w:val="center"/>
          </w:tcPr>
          <w:p w:rsidR="00C96D37" w:rsidRPr="00B25882" w:rsidRDefault="00C96D37" w:rsidP="00341D86">
            <w:pPr>
              <w:pStyle w:val="NoSpacing"/>
              <w:jc w:val="center"/>
              <w:rPr>
                <w:rFonts w:ascii="Tahoma" w:hAnsi="Tahoma" w:cs="Tahoma"/>
                <w:noProof/>
                <w:lang w:val="sr-Cyrl-CS"/>
              </w:rPr>
            </w:pPr>
            <w:r w:rsidRPr="00B25882">
              <w:rPr>
                <w:rFonts w:ascii="Tahoma" w:hAnsi="Tahoma" w:cs="Tahoma"/>
                <w:noProof/>
                <w:lang w:val="sr-Cyrl-CS"/>
              </w:rPr>
              <w:t>95,42</w:t>
            </w:r>
          </w:p>
        </w:tc>
      </w:tr>
      <w:tr w:rsidR="00C96D37" w:rsidRPr="00B25882" w:rsidTr="00341D86">
        <w:trPr>
          <w:trHeight w:val="298"/>
          <w:tblCellSpacing w:w="20" w:type="dxa"/>
        </w:trPr>
        <w:tc>
          <w:tcPr>
            <w:tcW w:w="1795" w:type="pct"/>
            <w:shd w:val="clear" w:color="auto" w:fill="auto"/>
            <w:noWrap/>
            <w:vAlign w:val="center"/>
          </w:tcPr>
          <w:p w:rsidR="00C96D37" w:rsidRPr="00B25882" w:rsidRDefault="00C96D37" w:rsidP="00341D86">
            <w:pPr>
              <w:pStyle w:val="NoSpacing"/>
              <w:rPr>
                <w:rFonts w:ascii="Tahoma" w:hAnsi="Tahoma" w:cs="Tahoma"/>
                <w:b/>
                <w:bCs/>
                <w:noProof/>
                <w:lang w:val="sr-Cyrl-CS"/>
              </w:rPr>
            </w:pPr>
            <w:r w:rsidRPr="00B25882">
              <w:rPr>
                <w:rFonts w:ascii="Tahoma" w:hAnsi="Tahoma" w:cs="Tahoma"/>
                <w:b/>
                <w:bCs/>
                <w:noProof/>
                <w:lang w:val="sr-Cyrl-CS"/>
              </w:rPr>
              <w:t>Друштвени капитал</w:t>
            </w:r>
          </w:p>
        </w:tc>
        <w:tc>
          <w:tcPr>
            <w:tcW w:w="641" w:type="pct"/>
            <w:shd w:val="clear" w:color="auto" w:fill="auto"/>
            <w:noWrap/>
            <w:vAlign w:val="center"/>
          </w:tcPr>
          <w:p w:rsidR="00C96D37" w:rsidRPr="00B25882" w:rsidRDefault="00C96D37" w:rsidP="00341D86">
            <w:pPr>
              <w:pStyle w:val="NoSpacing"/>
              <w:jc w:val="right"/>
              <w:rPr>
                <w:rFonts w:ascii="Tahoma" w:hAnsi="Tahoma" w:cs="Tahoma"/>
                <w:noProof/>
                <w:lang w:val="sr-Cyrl-CS"/>
              </w:rPr>
            </w:pPr>
            <w:r w:rsidRPr="00B25882">
              <w:rPr>
                <w:rFonts w:ascii="Tahoma" w:hAnsi="Tahoma" w:cs="Tahoma"/>
                <w:noProof/>
                <w:lang w:val="sr-Cyrl-CS"/>
              </w:rPr>
              <w:t>3.895</w:t>
            </w:r>
          </w:p>
        </w:tc>
        <w:tc>
          <w:tcPr>
            <w:tcW w:w="817" w:type="pct"/>
            <w:shd w:val="clear" w:color="auto" w:fill="auto"/>
            <w:noWrap/>
            <w:vAlign w:val="center"/>
          </w:tcPr>
          <w:p w:rsidR="00C96D37" w:rsidRPr="00B25882" w:rsidRDefault="00C96D37" w:rsidP="00341D86">
            <w:pPr>
              <w:pStyle w:val="NoSpacing"/>
              <w:jc w:val="center"/>
              <w:rPr>
                <w:rFonts w:ascii="Tahoma" w:hAnsi="Tahoma" w:cs="Tahoma"/>
                <w:noProof/>
                <w:lang w:val="sr-Cyrl-CS"/>
              </w:rPr>
            </w:pPr>
          </w:p>
        </w:tc>
        <w:tc>
          <w:tcPr>
            <w:tcW w:w="880" w:type="pct"/>
            <w:shd w:val="clear" w:color="auto" w:fill="auto"/>
            <w:noWrap/>
            <w:vAlign w:val="center"/>
          </w:tcPr>
          <w:p w:rsidR="00C96D37" w:rsidRPr="00B25882" w:rsidRDefault="00F77303" w:rsidP="00341D86">
            <w:pPr>
              <w:pStyle w:val="NoSpacing"/>
              <w:jc w:val="right"/>
              <w:rPr>
                <w:rFonts w:ascii="Tahoma" w:hAnsi="Tahoma" w:cs="Tahoma"/>
                <w:noProof/>
                <w:lang w:val="sr-Cyrl-CS"/>
              </w:rPr>
            </w:pPr>
            <w:r w:rsidRPr="00B25882">
              <w:rPr>
                <w:rFonts w:ascii="Tahoma" w:hAnsi="Tahoma" w:cs="Tahoma"/>
                <w:noProof/>
                <w:lang w:val="sr-Cyrl-CS"/>
              </w:rPr>
              <w:t>35.055</w:t>
            </w:r>
          </w:p>
        </w:tc>
        <w:tc>
          <w:tcPr>
            <w:tcW w:w="739" w:type="pct"/>
            <w:shd w:val="clear" w:color="auto" w:fill="auto"/>
            <w:noWrap/>
            <w:vAlign w:val="center"/>
          </w:tcPr>
          <w:p w:rsidR="00C96D37" w:rsidRPr="00B25882" w:rsidRDefault="00C96D37" w:rsidP="00341D86">
            <w:pPr>
              <w:pStyle w:val="NoSpacing"/>
              <w:jc w:val="center"/>
              <w:rPr>
                <w:rFonts w:ascii="Tahoma" w:hAnsi="Tahoma" w:cs="Tahoma"/>
                <w:noProof/>
                <w:lang w:val="sr-Cyrl-CS"/>
              </w:rPr>
            </w:pPr>
            <w:r w:rsidRPr="00B25882">
              <w:rPr>
                <w:rFonts w:ascii="Tahoma" w:hAnsi="Tahoma" w:cs="Tahoma"/>
                <w:noProof/>
                <w:lang w:val="sr-Cyrl-CS"/>
              </w:rPr>
              <w:t>4,58</w:t>
            </w:r>
          </w:p>
        </w:tc>
      </w:tr>
      <w:tr w:rsidR="00C96D37" w:rsidRPr="00020A19" w:rsidTr="00341D86">
        <w:trPr>
          <w:trHeight w:val="280"/>
          <w:tblCellSpacing w:w="20" w:type="dxa"/>
        </w:trPr>
        <w:tc>
          <w:tcPr>
            <w:tcW w:w="1795" w:type="pct"/>
            <w:shd w:val="clear" w:color="auto" w:fill="auto"/>
            <w:noWrap/>
            <w:vAlign w:val="center"/>
          </w:tcPr>
          <w:p w:rsidR="00C96D37" w:rsidRPr="00B25882" w:rsidRDefault="00C96D37" w:rsidP="00341D86">
            <w:pPr>
              <w:pStyle w:val="NoSpacing"/>
              <w:rPr>
                <w:rFonts w:ascii="Tahoma" w:hAnsi="Tahoma" w:cs="Tahoma"/>
                <w:b/>
                <w:bCs/>
                <w:noProof/>
                <w:lang w:val="sr-Cyrl-CS"/>
              </w:rPr>
            </w:pPr>
            <w:r w:rsidRPr="00B25882">
              <w:rPr>
                <w:rFonts w:ascii="Tahoma" w:hAnsi="Tahoma" w:cs="Tahoma"/>
                <w:b/>
                <w:bCs/>
                <w:noProof/>
                <w:lang w:val="sr-Cyrl-CS"/>
              </w:rPr>
              <w:t>Основни капитал укупно</w:t>
            </w:r>
          </w:p>
        </w:tc>
        <w:tc>
          <w:tcPr>
            <w:tcW w:w="641" w:type="pct"/>
            <w:shd w:val="clear" w:color="auto" w:fill="auto"/>
            <w:noWrap/>
            <w:vAlign w:val="center"/>
          </w:tcPr>
          <w:p w:rsidR="00C96D37" w:rsidRPr="00B25882" w:rsidRDefault="00C96D37" w:rsidP="00341D86">
            <w:pPr>
              <w:pStyle w:val="NoSpacing"/>
              <w:jc w:val="right"/>
              <w:rPr>
                <w:rFonts w:ascii="Tahoma" w:hAnsi="Tahoma" w:cs="Tahoma"/>
                <w:b/>
                <w:bCs/>
                <w:noProof/>
                <w:lang w:val="sr-Cyrl-CS"/>
              </w:rPr>
            </w:pPr>
            <w:r w:rsidRPr="00B25882">
              <w:rPr>
                <w:rFonts w:ascii="Tahoma" w:hAnsi="Tahoma" w:cs="Tahoma"/>
                <w:b/>
                <w:bCs/>
                <w:noProof/>
                <w:lang w:val="sr-Cyrl-CS"/>
              </w:rPr>
              <w:t>84.978</w:t>
            </w:r>
          </w:p>
        </w:tc>
        <w:tc>
          <w:tcPr>
            <w:tcW w:w="817" w:type="pct"/>
            <w:shd w:val="clear" w:color="auto" w:fill="auto"/>
            <w:noWrap/>
            <w:vAlign w:val="center"/>
          </w:tcPr>
          <w:p w:rsidR="00C96D37" w:rsidRPr="00B25882" w:rsidRDefault="00C96D37" w:rsidP="00341D86">
            <w:pPr>
              <w:pStyle w:val="NoSpacing"/>
              <w:jc w:val="center"/>
              <w:rPr>
                <w:rFonts w:ascii="Tahoma" w:hAnsi="Tahoma" w:cs="Tahoma"/>
                <w:b/>
                <w:bCs/>
                <w:noProof/>
                <w:lang w:val="sr-Cyrl-CS"/>
              </w:rPr>
            </w:pPr>
          </w:p>
        </w:tc>
        <w:tc>
          <w:tcPr>
            <w:tcW w:w="880" w:type="pct"/>
            <w:shd w:val="clear" w:color="auto" w:fill="auto"/>
            <w:noWrap/>
            <w:vAlign w:val="center"/>
          </w:tcPr>
          <w:p w:rsidR="00C96D37" w:rsidRPr="00B25882" w:rsidRDefault="00F77303" w:rsidP="00341D86">
            <w:pPr>
              <w:pStyle w:val="NoSpacing"/>
              <w:jc w:val="right"/>
              <w:rPr>
                <w:rFonts w:ascii="Tahoma" w:hAnsi="Tahoma" w:cs="Tahoma"/>
                <w:b/>
                <w:bCs/>
                <w:noProof/>
                <w:lang w:val="sr-Cyrl-CS"/>
              </w:rPr>
            </w:pPr>
            <w:r w:rsidRPr="00B25882">
              <w:rPr>
                <w:rFonts w:ascii="Tahoma" w:hAnsi="Tahoma" w:cs="Tahoma"/>
                <w:b/>
                <w:bCs/>
                <w:noProof/>
                <w:lang w:val="sr-Cyrl-CS"/>
              </w:rPr>
              <w:t>764.802</w:t>
            </w:r>
          </w:p>
        </w:tc>
        <w:tc>
          <w:tcPr>
            <w:tcW w:w="739" w:type="pct"/>
            <w:shd w:val="clear" w:color="auto" w:fill="auto"/>
            <w:noWrap/>
            <w:vAlign w:val="center"/>
          </w:tcPr>
          <w:p w:rsidR="00C96D37" w:rsidRPr="00020A19" w:rsidRDefault="00C96D37" w:rsidP="00341D86">
            <w:pPr>
              <w:pStyle w:val="NoSpacing"/>
              <w:jc w:val="center"/>
              <w:rPr>
                <w:rFonts w:ascii="Tahoma" w:hAnsi="Tahoma" w:cs="Tahoma"/>
                <w:b/>
                <w:bCs/>
                <w:noProof/>
                <w:lang w:val="sr-Cyrl-CS"/>
              </w:rPr>
            </w:pPr>
            <w:r w:rsidRPr="00B25882">
              <w:rPr>
                <w:rFonts w:ascii="Tahoma" w:hAnsi="Tahoma" w:cs="Tahoma"/>
                <w:b/>
                <w:bCs/>
                <w:noProof/>
                <w:lang w:val="sr-Cyrl-CS"/>
              </w:rPr>
              <w:t>100,00</w:t>
            </w:r>
          </w:p>
        </w:tc>
      </w:tr>
    </w:tbl>
    <w:p w:rsidR="00341D86" w:rsidRPr="00020A19" w:rsidRDefault="00341D86" w:rsidP="00C96D37">
      <w:pPr>
        <w:pStyle w:val="NoSpacing"/>
        <w:jc w:val="both"/>
        <w:rPr>
          <w:rFonts w:ascii="Tahoma" w:hAnsi="Tahoma" w:cs="Tahoma"/>
          <w:noProof/>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Већинс</w:t>
      </w:r>
      <w:r w:rsidR="00341D86" w:rsidRPr="00020A19">
        <w:rPr>
          <w:rFonts w:ascii="Tahoma" w:hAnsi="Tahoma" w:cs="Tahoma"/>
          <w:noProof/>
          <w:lang w:val="sr-Cyrl-CS"/>
        </w:rPr>
        <w:t>ки власник Друштва је Компанија „Дунав осигурање“</w:t>
      </w:r>
      <w:r w:rsidRPr="00020A19">
        <w:rPr>
          <w:rFonts w:ascii="Tahoma" w:hAnsi="Tahoma" w:cs="Tahoma"/>
          <w:noProof/>
          <w:lang w:val="sr-Cyrl-CS"/>
        </w:rPr>
        <w:t xml:space="preserve"> а.д.о. са 92,65% у акцијском, односно 88,41% у основном  капиталу. </w:t>
      </w:r>
    </w:p>
    <w:p w:rsidR="00341D86" w:rsidRPr="00020A19" w:rsidRDefault="00341D86" w:rsidP="00C96D37">
      <w:pPr>
        <w:pStyle w:val="NoSpacing"/>
        <w:jc w:val="both"/>
        <w:rPr>
          <w:rFonts w:ascii="Tahoma" w:hAnsi="Tahoma" w:cs="Tahoma"/>
          <w:noProof/>
          <w:lang w:val="sr-Cyrl-CS"/>
        </w:rPr>
      </w:pPr>
    </w:p>
    <w:p w:rsidR="00C96D37"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У структури капитала матичног друштва, </w:t>
      </w:r>
      <w:r w:rsidR="00341D86" w:rsidRPr="00020A19">
        <w:rPr>
          <w:rFonts w:ascii="Tahoma" w:hAnsi="Tahoma" w:cs="Tahoma"/>
          <w:noProof/>
          <w:lang w:val="sr-Cyrl-CS"/>
        </w:rPr>
        <w:t>Компанији „Дунав осигурање“</w:t>
      </w:r>
      <w:r w:rsidRPr="00020A19">
        <w:rPr>
          <w:rFonts w:ascii="Tahoma" w:hAnsi="Tahoma" w:cs="Tahoma"/>
          <w:noProof/>
          <w:lang w:val="sr-Cyrl-CS"/>
        </w:rPr>
        <w:t xml:space="preserve"> а.д.о., доминира друштвени капитал са 94,61%, а остатак је акцијски капитал.</w:t>
      </w:r>
    </w:p>
    <w:p w:rsidR="00095558" w:rsidRPr="00020A19" w:rsidRDefault="00095558" w:rsidP="00C96D37">
      <w:pPr>
        <w:pStyle w:val="NoSpacing"/>
        <w:jc w:val="both"/>
        <w:rPr>
          <w:rFonts w:ascii="Tahoma" w:hAnsi="Tahoma" w:cs="Tahoma"/>
          <w:noProof/>
          <w:lang w:val="sr-Cyrl-CS"/>
        </w:rPr>
      </w:pPr>
    </w:p>
    <w:p w:rsidR="0028666C" w:rsidRPr="00020A19" w:rsidRDefault="0028666C" w:rsidP="00C96D37">
      <w:pPr>
        <w:pStyle w:val="NoSpacing"/>
        <w:jc w:val="both"/>
        <w:rPr>
          <w:rFonts w:ascii="Tahoma" w:hAnsi="Tahoma" w:cs="Tahoma"/>
          <w:noProof/>
          <w:lang w:val="sr-Cyrl-CS"/>
        </w:rPr>
      </w:pPr>
    </w:p>
    <w:p w:rsidR="0028666C" w:rsidRPr="00020A19" w:rsidRDefault="0028666C" w:rsidP="0028666C">
      <w:pPr>
        <w:pStyle w:val="Heading2"/>
        <w:tabs>
          <w:tab w:val="num" w:pos="720"/>
        </w:tabs>
        <w:ind w:left="720" w:hanging="720"/>
        <w:rPr>
          <w:rFonts w:asciiTheme="majorHAnsi" w:hAnsiTheme="majorHAnsi"/>
          <w:noProof/>
          <w:color w:val="365F91" w:themeColor="accent1" w:themeShade="BF"/>
          <w:sz w:val="28"/>
          <w:lang w:val="sr-Cyrl-CS"/>
        </w:rPr>
      </w:pPr>
      <w:bookmarkStart w:id="9" w:name="_Toc414447563"/>
      <w:bookmarkStart w:id="10" w:name="_Ref160043574"/>
      <w:bookmarkStart w:id="11" w:name="_Ref160078035"/>
      <w:bookmarkStart w:id="12" w:name="_Toc254619836"/>
      <w:bookmarkStart w:id="13" w:name="_Toc254691499"/>
      <w:bookmarkStart w:id="14" w:name="_Toc286310572"/>
      <w:r w:rsidRPr="00020A19">
        <w:rPr>
          <w:rFonts w:asciiTheme="majorHAnsi" w:hAnsiTheme="majorHAnsi"/>
          <w:noProof/>
          <w:color w:val="365F91" w:themeColor="accent1" w:themeShade="BF"/>
          <w:sz w:val="28"/>
          <w:lang w:val="sr-Cyrl-CS"/>
        </w:rPr>
        <w:lastRenderedPageBreak/>
        <w:t>Запослени</w:t>
      </w:r>
      <w:bookmarkEnd w:id="9"/>
    </w:p>
    <w:bookmarkEnd w:id="10"/>
    <w:bookmarkEnd w:id="11"/>
    <w:bookmarkEnd w:id="12"/>
    <w:bookmarkEnd w:id="13"/>
    <w:bookmarkEnd w:id="14"/>
    <w:p w:rsidR="00C96D37" w:rsidRPr="00EF3112" w:rsidRDefault="00C96D37" w:rsidP="00C96D37">
      <w:pPr>
        <w:pStyle w:val="NoSpacing"/>
        <w:jc w:val="both"/>
        <w:rPr>
          <w:rFonts w:ascii="Tahoma" w:hAnsi="Tahoma" w:cs="Tahoma"/>
          <w:noProof/>
          <w:sz w:val="14"/>
          <w:lang w:val="sr-Cyrl-CS"/>
        </w:rPr>
      </w:pPr>
    </w:p>
    <w:p w:rsidR="0028666C" w:rsidRPr="00020A19" w:rsidRDefault="00C96D37" w:rsidP="00C96D37">
      <w:pPr>
        <w:pStyle w:val="NoSpacing"/>
        <w:jc w:val="both"/>
        <w:rPr>
          <w:rFonts w:ascii="Tahoma" w:hAnsi="Tahoma" w:cs="Tahoma"/>
          <w:noProof/>
          <w:lang w:val="sr-Cyrl-CS"/>
        </w:rPr>
      </w:pPr>
      <w:r w:rsidRPr="0059184A">
        <w:rPr>
          <w:rFonts w:ascii="Tahoma" w:hAnsi="Tahoma" w:cs="Tahoma"/>
          <w:noProof/>
          <w:lang w:val="sr-Cyrl-CS"/>
        </w:rPr>
        <w:t>На дан 3</w:t>
      </w:r>
      <w:r w:rsidR="00F77303">
        <w:rPr>
          <w:rFonts w:ascii="Tahoma" w:hAnsi="Tahoma" w:cs="Tahoma"/>
          <w:noProof/>
          <w:lang w:val="sr-Cyrl-CS"/>
        </w:rPr>
        <w:t>1.</w:t>
      </w:r>
      <w:r w:rsidRPr="0059184A">
        <w:rPr>
          <w:rFonts w:ascii="Tahoma" w:hAnsi="Tahoma" w:cs="Tahoma"/>
          <w:noProof/>
          <w:lang w:val="sr-Cyrl-CS"/>
        </w:rPr>
        <w:t xml:space="preserve"> </w:t>
      </w:r>
      <w:r w:rsidR="00F77303">
        <w:rPr>
          <w:rFonts w:ascii="Tahoma" w:hAnsi="Tahoma" w:cs="Tahoma"/>
          <w:noProof/>
          <w:lang w:val="sr-Cyrl-CS"/>
        </w:rPr>
        <w:t>децембар</w:t>
      </w:r>
      <w:r w:rsidRPr="0059184A">
        <w:rPr>
          <w:rFonts w:ascii="Tahoma" w:hAnsi="Tahoma" w:cs="Tahoma"/>
          <w:noProof/>
          <w:lang w:val="sr-Cyrl-CS"/>
        </w:rPr>
        <w:t xml:space="preserve"> 201</w:t>
      </w:r>
      <w:r w:rsidR="00F84E13">
        <w:rPr>
          <w:rFonts w:ascii="Tahoma" w:hAnsi="Tahoma" w:cs="Tahoma"/>
          <w:noProof/>
          <w:lang w:val="sr-Cyrl-CS"/>
        </w:rPr>
        <w:t>4</w:t>
      </w:r>
      <w:r w:rsidRPr="0059184A">
        <w:rPr>
          <w:rFonts w:ascii="Tahoma" w:hAnsi="Tahoma" w:cs="Tahoma"/>
          <w:noProof/>
          <w:lang w:val="sr-Cyrl-CS"/>
        </w:rPr>
        <w:t>. године у Друштву  је било запослено 3</w:t>
      </w:r>
      <w:r w:rsidR="00F84E13">
        <w:rPr>
          <w:rFonts w:ascii="Tahoma" w:hAnsi="Tahoma" w:cs="Tahoma"/>
          <w:noProof/>
          <w:lang w:val="sr-Cyrl-CS"/>
        </w:rPr>
        <w:t>2</w:t>
      </w:r>
      <w:r w:rsidR="0059184A">
        <w:rPr>
          <w:rFonts w:ascii="Tahoma" w:hAnsi="Tahoma" w:cs="Tahoma"/>
          <w:noProof/>
          <w:lang w:val="sr-Latn-RS"/>
        </w:rPr>
        <w:t xml:space="preserve"> </w:t>
      </w:r>
      <w:r w:rsidRPr="0059184A">
        <w:rPr>
          <w:rFonts w:ascii="Tahoma" w:hAnsi="Tahoma" w:cs="Tahoma"/>
          <w:noProof/>
          <w:lang w:val="sr-Cyrl-CS"/>
        </w:rPr>
        <w:t>радник</w:t>
      </w:r>
      <w:r w:rsidR="00833EE4">
        <w:rPr>
          <w:rFonts w:ascii="Tahoma" w:hAnsi="Tahoma" w:cs="Tahoma"/>
          <w:noProof/>
          <w:lang w:val="sr-Latn-CS"/>
        </w:rPr>
        <w:t>a</w:t>
      </w:r>
      <w:r w:rsidRPr="0059184A">
        <w:rPr>
          <w:rFonts w:ascii="Tahoma" w:hAnsi="Tahoma" w:cs="Tahoma"/>
          <w:noProof/>
          <w:lang w:val="sr-Cyrl-CS"/>
        </w:rPr>
        <w:t>.</w:t>
      </w:r>
    </w:p>
    <w:p w:rsidR="0028666C" w:rsidRPr="00EF3112" w:rsidRDefault="0028666C" w:rsidP="00C96D37">
      <w:pPr>
        <w:pStyle w:val="NoSpacing"/>
        <w:jc w:val="both"/>
        <w:rPr>
          <w:rFonts w:ascii="Tahoma" w:hAnsi="Tahoma" w:cs="Tahoma"/>
          <w:noProof/>
          <w:sz w:val="1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Квалификациона структура запослених на дан 3</w:t>
      </w:r>
      <w:r w:rsidR="00017959">
        <w:rPr>
          <w:rFonts w:ascii="Tahoma" w:hAnsi="Tahoma" w:cs="Tahoma"/>
          <w:noProof/>
          <w:lang w:val="sr-Cyrl-CS"/>
        </w:rPr>
        <w:t>1</w:t>
      </w:r>
      <w:r w:rsidRPr="00020A19">
        <w:rPr>
          <w:rFonts w:ascii="Tahoma" w:hAnsi="Tahoma" w:cs="Tahoma"/>
          <w:noProof/>
          <w:lang w:val="sr-Cyrl-CS"/>
        </w:rPr>
        <w:t xml:space="preserve">. </w:t>
      </w:r>
      <w:r w:rsidR="00017959">
        <w:rPr>
          <w:rFonts w:ascii="Tahoma" w:hAnsi="Tahoma" w:cs="Tahoma"/>
          <w:noProof/>
          <w:lang w:val="sr-Cyrl-CS"/>
        </w:rPr>
        <w:t>децембар</w:t>
      </w:r>
      <w:r w:rsidRPr="00020A19">
        <w:rPr>
          <w:rFonts w:ascii="Tahoma" w:hAnsi="Tahoma" w:cs="Tahoma"/>
          <w:noProof/>
          <w:lang w:val="sr-Cyrl-CS"/>
        </w:rPr>
        <w:t xml:space="preserve"> 201</w:t>
      </w:r>
      <w:r w:rsidR="00F84E13">
        <w:rPr>
          <w:rFonts w:ascii="Tahoma" w:hAnsi="Tahoma" w:cs="Tahoma"/>
          <w:noProof/>
          <w:lang w:val="sr-Cyrl-CS"/>
        </w:rPr>
        <w:t>4</w:t>
      </w:r>
      <w:r w:rsidRPr="00020A19">
        <w:rPr>
          <w:rFonts w:ascii="Tahoma" w:hAnsi="Tahoma" w:cs="Tahoma"/>
          <w:noProof/>
          <w:lang w:val="sr-Cyrl-CS"/>
        </w:rPr>
        <w:t>. и 3</w:t>
      </w:r>
      <w:r w:rsidR="00017959">
        <w:rPr>
          <w:rFonts w:ascii="Tahoma" w:hAnsi="Tahoma" w:cs="Tahoma"/>
          <w:noProof/>
          <w:lang w:val="sr-Cyrl-CS"/>
        </w:rPr>
        <w:t>1</w:t>
      </w:r>
      <w:r w:rsidRPr="00020A19">
        <w:rPr>
          <w:rFonts w:ascii="Tahoma" w:hAnsi="Tahoma" w:cs="Tahoma"/>
          <w:noProof/>
          <w:lang w:val="sr-Cyrl-CS"/>
        </w:rPr>
        <w:t xml:space="preserve">. </w:t>
      </w:r>
      <w:r w:rsidR="00017959">
        <w:rPr>
          <w:rFonts w:ascii="Tahoma" w:hAnsi="Tahoma" w:cs="Tahoma"/>
          <w:noProof/>
          <w:lang w:val="sr-Cyrl-CS"/>
        </w:rPr>
        <w:t>децембар</w:t>
      </w:r>
      <w:r w:rsidRPr="00020A19">
        <w:rPr>
          <w:rFonts w:ascii="Tahoma" w:hAnsi="Tahoma" w:cs="Tahoma"/>
          <w:noProof/>
          <w:lang w:val="sr-Cyrl-CS"/>
        </w:rPr>
        <w:t xml:space="preserve"> 201</w:t>
      </w:r>
      <w:r w:rsidR="00F84E13">
        <w:rPr>
          <w:rFonts w:ascii="Tahoma" w:hAnsi="Tahoma" w:cs="Tahoma"/>
          <w:noProof/>
          <w:lang w:val="sr-Cyrl-CS"/>
        </w:rPr>
        <w:t>3</w:t>
      </w:r>
      <w:r w:rsidR="0041644D">
        <w:rPr>
          <w:rFonts w:ascii="Tahoma" w:hAnsi="Tahoma" w:cs="Tahoma"/>
          <w:noProof/>
          <w:lang w:val="sr-Cyrl-CS"/>
        </w:rPr>
        <w:t>.</w:t>
      </w:r>
      <w:r w:rsidRPr="00020A19">
        <w:rPr>
          <w:rFonts w:ascii="Tahoma" w:hAnsi="Tahoma" w:cs="Tahoma"/>
          <w:noProof/>
          <w:lang w:val="sr-Cyrl-CS"/>
        </w:rPr>
        <w:t xml:space="preserve"> године, приказана је у наредној табели:</w:t>
      </w:r>
    </w:p>
    <w:p w:rsidR="0028666C" w:rsidRPr="00EF3112" w:rsidRDefault="0028666C" w:rsidP="00C96D37">
      <w:pPr>
        <w:pStyle w:val="NoSpacing"/>
        <w:jc w:val="both"/>
        <w:rPr>
          <w:rFonts w:ascii="Tahoma" w:hAnsi="Tahoma" w:cs="Tahoma"/>
          <w:noProof/>
          <w:sz w:val="6"/>
          <w:lang w:val="sr-Cyrl-CS"/>
        </w:rPr>
      </w:pPr>
    </w:p>
    <w:p w:rsidR="0028666C" w:rsidRPr="00020A19" w:rsidRDefault="0028666C" w:rsidP="00C96D37">
      <w:pPr>
        <w:pStyle w:val="NoSpacing"/>
        <w:jc w:val="both"/>
        <w:rPr>
          <w:rFonts w:ascii="Tahoma" w:hAnsi="Tahoma" w:cs="Tahoma"/>
          <w:noProof/>
          <w:sz w:val="10"/>
          <w:lang w:val="sr-Cyrl-CS"/>
        </w:rPr>
      </w:pPr>
    </w:p>
    <w:tbl>
      <w:tblPr>
        <w:tblW w:w="4708" w:type="pct"/>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4563"/>
        <w:gridCol w:w="2053"/>
        <w:gridCol w:w="2546"/>
      </w:tblGrid>
      <w:tr w:rsidR="0028666C" w:rsidRPr="005C36C3" w:rsidTr="00ED79C1">
        <w:trPr>
          <w:trHeight w:val="227"/>
          <w:tblCellSpacing w:w="20" w:type="dxa"/>
        </w:trPr>
        <w:tc>
          <w:tcPr>
            <w:tcW w:w="2468" w:type="pct"/>
            <w:vMerge w:val="restart"/>
            <w:shd w:val="clear" w:color="auto" w:fill="auto"/>
            <w:vAlign w:val="center"/>
          </w:tcPr>
          <w:p w:rsidR="0028666C" w:rsidRPr="005C36C3" w:rsidRDefault="0028666C" w:rsidP="0028666C">
            <w:pPr>
              <w:pStyle w:val="NoSpacing"/>
              <w:jc w:val="center"/>
              <w:rPr>
                <w:rFonts w:ascii="Tahoma" w:hAnsi="Tahoma" w:cs="Tahoma"/>
                <w:b/>
                <w:bCs/>
                <w:noProof/>
                <w:lang w:val="sr-Cyrl-CS"/>
              </w:rPr>
            </w:pPr>
            <w:r w:rsidRPr="005C36C3">
              <w:rPr>
                <w:rFonts w:ascii="Tahoma" w:hAnsi="Tahoma" w:cs="Tahoma"/>
                <w:b/>
                <w:bCs/>
                <w:noProof/>
                <w:lang w:val="sr-Cyrl-CS"/>
              </w:rPr>
              <w:t>Степен стручне спреме</w:t>
            </w:r>
          </w:p>
        </w:tc>
        <w:tc>
          <w:tcPr>
            <w:tcW w:w="2466" w:type="pct"/>
            <w:gridSpan w:val="2"/>
            <w:shd w:val="clear" w:color="auto" w:fill="auto"/>
            <w:vAlign w:val="center"/>
          </w:tcPr>
          <w:p w:rsidR="0028666C" w:rsidRPr="005C36C3" w:rsidRDefault="0028666C" w:rsidP="0028666C">
            <w:pPr>
              <w:pStyle w:val="NoSpacing"/>
              <w:jc w:val="center"/>
              <w:rPr>
                <w:rFonts w:ascii="Tahoma" w:hAnsi="Tahoma" w:cs="Tahoma"/>
                <w:b/>
                <w:bCs/>
                <w:noProof/>
                <w:lang w:val="sr-Cyrl-CS"/>
              </w:rPr>
            </w:pPr>
            <w:r w:rsidRPr="005C36C3">
              <w:rPr>
                <w:rFonts w:ascii="Tahoma" w:hAnsi="Tahoma" w:cs="Tahoma"/>
                <w:b/>
                <w:bCs/>
                <w:noProof/>
                <w:lang w:val="sr-Cyrl-CS"/>
              </w:rPr>
              <w:t>Број запослених</w:t>
            </w:r>
          </w:p>
        </w:tc>
      </w:tr>
      <w:tr w:rsidR="00784C88" w:rsidRPr="005C36C3" w:rsidTr="00ED79C1">
        <w:trPr>
          <w:trHeight w:val="227"/>
          <w:tblCellSpacing w:w="20" w:type="dxa"/>
        </w:trPr>
        <w:tc>
          <w:tcPr>
            <w:tcW w:w="2468" w:type="pct"/>
            <w:vMerge/>
            <w:shd w:val="clear" w:color="auto" w:fill="auto"/>
            <w:vAlign w:val="center"/>
          </w:tcPr>
          <w:p w:rsidR="00784C88" w:rsidRPr="005C36C3" w:rsidRDefault="00784C88" w:rsidP="0028666C">
            <w:pPr>
              <w:pStyle w:val="NoSpacing"/>
              <w:jc w:val="center"/>
              <w:rPr>
                <w:rFonts w:ascii="Tahoma" w:hAnsi="Tahoma" w:cs="Tahoma"/>
                <w:b/>
                <w:bCs/>
                <w:noProof/>
                <w:lang w:val="sr-Cyrl-CS"/>
              </w:rPr>
            </w:pPr>
          </w:p>
        </w:tc>
        <w:tc>
          <w:tcPr>
            <w:tcW w:w="1103" w:type="pct"/>
            <w:shd w:val="clear" w:color="auto" w:fill="auto"/>
            <w:vAlign w:val="center"/>
          </w:tcPr>
          <w:p w:rsidR="00784C88" w:rsidRPr="005C36C3" w:rsidRDefault="00784C88" w:rsidP="00784C88">
            <w:pPr>
              <w:pStyle w:val="NoSpacing"/>
              <w:jc w:val="center"/>
              <w:rPr>
                <w:rFonts w:ascii="Tahoma" w:hAnsi="Tahoma" w:cs="Tahoma"/>
                <w:b/>
                <w:noProof/>
                <w:lang w:val="sr-Cyrl-RS"/>
              </w:rPr>
            </w:pPr>
            <w:r w:rsidRPr="005C36C3">
              <w:rPr>
                <w:rFonts w:ascii="Tahoma" w:hAnsi="Tahoma" w:cs="Tahoma"/>
                <w:b/>
                <w:bCs/>
                <w:noProof/>
                <w:lang w:val="sr-Cyrl-CS"/>
              </w:rPr>
              <w:t>31.12.201</w:t>
            </w:r>
            <w:r w:rsidR="00F84E13" w:rsidRPr="005C36C3">
              <w:rPr>
                <w:rFonts w:ascii="Tahoma" w:hAnsi="Tahoma" w:cs="Tahoma"/>
                <w:b/>
                <w:bCs/>
                <w:noProof/>
                <w:lang w:val="sr-Cyrl-RS"/>
              </w:rPr>
              <w:t>4</w:t>
            </w:r>
          </w:p>
        </w:tc>
        <w:tc>
          <w:tcPr>
            <w:tcW w:w="1341" w:type="pct"/>
            <w:shd w:val="clear" w:color="auto" w:fill="auto"/>
            <w:vAlign w:val="center"/>
          </w:tcPr>
          <w:p w:rsidR="00784C88" w:rsidRPr="005C36C3" w:rsidRDefault="00784C88" w:rsidP="00F84E13">
            <w:pPr>
              <w:pStyle w:val="NoSpacing"/>
              <w:jc w:val="center"/>
              <w:rPr>
                <w:rFonts w:ascii="Tahoma" w:hAnsi="Tahoma" w:cs="Tahoma"/>
                <w:b/>
                <w:noProof/>
                <w:lang w:val="sr-Cyrl-CS"/>
              </w:rPr>
            </w:pPr>
            <w:r w:rsidRPr="005C36C3">
              <w:rPr>
                <w:rFonts w:ascii="Tahoma" w:hAnsi="Tahoma" w:cs="Tahoma"/>
                <w:b/>
                <w:bCs/>
                <w:noProof/>
                <w:lang w:val="sr-Cyrl-CS"/>
              </w:rPr>
              <w:t>31.12.201</w:t>
            </w:r>
            <w:r w:rsidR="00F84E13" w:rsidRPr="005C36C3">
              <w:rPr>
                <w:rFonts w:ascii="Tahoma" w:hAnsi="Tahoma" w:cs="Tahoma"/>
                <w:b/>
                <w:bCs/>
                <w:noProof/>
                <w:lang w:val="sr-Cyrl-CS"/>
              </w:rPr>
              <w:t>3</w:t>
            </w:r>
          </w:p>
        </w:tc>
      </w:tr>
      <w:tr w:rsidR="00784C88" w:rsidRPr="005C36C3" w:rsidTr="00ED79C1">
        <w:trPr>
          <w:trHeight w:val="227"/>
          <w:tblCellSpacing w:w="20" w:type="dxa"/>
        </w:trPr>
        <w:tc>
          <w:tcPr>
            <w:tcW w:w="2468" w:type="pct"/>
            <w:shd w:val="clear" w:color="auto" w:fill="auto"/>
            <w:vAlign w:val="center"/>
          </w:tcPr>
          <w:p w:rsidR="00784C88" w:rsidRPr="005C36C3" w:rsidRDefault="00784C88" w:rsidP="0028666C">
            <w:pPr>
              <w:pStyle w:val="NoSpacing"/>
              <w:rPr>
                <w:rFonts w:ascii="Tahoma" w:hAnsi="Tahoma" w:cs="Tahoma"/>
                <w:noProof/>
                <w:lang w:val="sr-Cyrl-CS"/>
              </w:rPr>
            </w:pPr>
            <w:r w:rsidRPr="005C36C3">
              <w:rPr>
                <w:rFonts w:ascii="Tahoma" w:hAnsi="Tahoma" w:cs="Tahoma"/>
                <w:noProof/>
                <w:lang w:val="sr-Cyrl-CS"/>
              </w:rPr>
              <w:t>Висока стручна спрема</w:t>
            </w:r>
          </w:p>
        </w:tc>
        <w:tc>
          <w:tcPr>
            <w:tcW w:w="1103" w:type="pct"/>
            <w:shd w:val="clear" w:color="auto" w:fill="auto"/>
            <w:vAlign w:val="center"/>
          </w:tcPr>
          <w:p w:rsidR="00784C88" w:rsidRPr="005C36C3" w:rsidRDefault="00F84E13" w:rsidP="00F67544">
            <w:pPr>
              <w:pStyle w:val="NoSpacing"/>
              <w:jc w:val="center"/>
              <w:rPr>
                <w:rFonts w:ascii="Tahoma" w:hAnsi="Tahoma" w:cs="Tahoma"/>
                <w:noProof/>
                <w:lang w:val="sr-Cyrl-RS"/>
              </w:rPr>
            </w:pPr>
            <w:r w:rsidRPr="005C36C3">
              <w:rPr>
                <w:rFonts w:ascii="Tahoma" w:hAnsi="Tahoma" w:cs="Tahoma"/>
                <w:noProof/>
                <w:lang w:val="sr-Latn-RS"/>
              </w:rPr>
              <w:t>2</w:t>
            </w:r>
            <w:r w:rsidRPr="005C36C3">
              <w:rPr>
                <w:rFonts w:ascii="Tahoma" w:hAnsi="Tahoma" w:cs="Tahoma"/>
                <w:noProof/>
                <w:lang w:val="sr-Cyrl-RS"/>
              </w:rPr>
              <w:t>4</w:t>
            </w:r>
          </w:p>
        </w:tc>
        <w:tc>
          <w:tcPr>
            <w:tcW w:w="1341" w:type="pct"/>
            <w:shd w:val="clear" w:color="auto" w:fill="auto"/>
            <w:vAlign w:val="center"/>
          </w:tcPr>
          <w:p w:rsidR="00784C88" w:rsidRPr="005C36C3" w:rsidRDefault="00784C88" w:rsidP="000146DB">
            <w:pPr>
              <w:pStyle w:val="NoSpacing"/>
              <w:jc w:val="center"/>
              <w:rPr>
                <w:rFonts w:ascii="Tahoma" w:hAnsi="Tahoma" w:cs="Tahoma"/>
                <w:noProof/>
                <w:lang w:val="sr-Latn-RS"/>
              </w:rPr>
            </w:pPr>
            <w:r w:rsidRPr="005C36C3">
              <w:rPr>
                <w:rFonts w:ascii="Tahoma" w:hAnsi="Tahoma" w:cs="Tahoma"/>
                <w:noProof/>
                <w:lang w:val="sr-Latn-RS"/>
              </w:rPr>
              <w:t>22</w:t>
            </w:r>
          </w:p>
        </w:tc>
      </w:tr>
      <w:tr w:rsidR="00784C88" w:rsidRPr="005C36C3" w:rsidTr="00ED79C1">
        <w:trPr>
          <w:trHeight w:val="227"/>
          <w:tblCellSpacing w:w="20" w:type="dxa"/>
        </w:trPr>
        <w:tc>
          <w:tcPr>
            <w:tcW w:w="2468" w:type="pct"/>
            <w:shd w:val="clear" w:color="auto" w:fill="auto"/>
            <w:vAlign w:val="center"/>
          </w:tcPr>
          <w:p w:rsidR="00784C88" w:rsidRPr="005C36C3" w:rsidRDefault="00784C88" w:rsidP="0028666C">
            <w:pPr>
              <w:pStyle w:val="NoSpacing"/>
              <w:rPr>
                <w:rFonts w:ascii="Tahoma" w:hAnsi="Tahoma" w:cs="Tahoma"/>
                <w:noProof/>
                <w:lang w:val="sr-Cyrl-CS"/>
              </w:rPr>
            </w:pPr>
            <w:r w:rsidRPr="005C36C3">
              <w:rPr>
                <w:rFonts w:ascii="Tahoma" w:hAnsi="Tahoma" w:cs="Tahoma"/>
                <w:noProof/>
                <w:lang w:val="sr-Cyrl-CS"/>
              </w:rPr>
              <w:t>Виша стручна спрема</w:t>
            </w:r>
          </w:p>
        </w:tc>
        <w:tc>
          <w:tcPr>
            <w:tcW w:w="1103" w:type="pct"/>
            <w:shd w:val="clear" w:color="auto" w:fill="auto"/>
            <w:vAlign w:val="center"/>
          </w:tcPr>
          <w:p w:rsidR="00784C88" w:rsidRPr="005C36C3" w:rsidRDefault="00505412" w:rsidP="0028666C">
            <w:pPr>
              <w:pStyle w:val="NoSpacing"/>
              <w:jc w:val="center"/>
              <w:rPr>
                <w:rFonts w:ascii="Tahoma" w:hAnsi="Tahoma" w:cs="Tahoma"/>
                <w:noProof/>
                <w:lang w:val="sr-Latn-RS"/>
              </w:rPr>
            </w:pPr>
            <w:r w:rsidRPr="005C36C3">
              <w:rPr>
                <w:rFonts w:ascii="Tahoma" w:hAnsi="Tahoma" w:cs="Tahoma"/>
                <w:noProof/>
                <w:lang w:val="sr-Latn-RS"/>
              </w:rPr>
              <w:t>3</w:t>
            </w:r>
          </w:p>
        </w:tc>
        <w:tc>
          <w:tcPr>
            <w:tcW w:w="1341" w:type="pct"/>
            <w:shd w:val="clear" w:color="auto" w:fill="auto"/>
            <w:vAlign w:val="center"/>
          </w:tcPr>
          <w:p w:rsidR="00784C88" w:rsidRPr="005C36C3" w:rsidRDefault="00784C88" w:rsidP="000146DB">
            <w:pPr>
              <w:pStyle w:val="NoSpacing"/>
              <w:jc w:val="center"/>
              <w:rPr>
                <w:rFonts w:ascii="Tahoma" w:hAnsi="Tahoma" w:cs="Tahoma"/>
                <w:noProof/>
                <w:lang w:val="sr-Latn-RS"/>
              </w:rPr>
            </w:pPr>
            <w:r w:rsidRPr="005C36C3">
              <w:rPr>
                <w:rFonts w:ascii="Tahoma" w:hAnsi="Tahoma" w:cs="Tahoma"/>
                <w:noProof/>
                <w:lang w:val="sr-Latn-RS"/>
              </w:rPr>
              <w:t>3</w:t>
            </w:r>
          </w:p>
        </w:tc>
      </w:tr>
      <w:tr w:rsidR="00784C88" w:rsidRPr="005C36C3" w:rsidTr="00ED79C1">
        <w:trPr>
          <w:trHeight w:val="227"/>
          <w:tblCellSpacing w:w="20" w:type="dxa"/>
        </w:trPr>
        <w:tc>
          <w:tcPr>
            <w:tcW w:w="2468" w:type="pct"/>
            <w:shd w:val="clear" w:color="auto" w:fill="auto"/>
            <w:vAlign w:val="center"/>
          </w:tcPr>
          <w:p w:rsidR="00784C88" w:rsidRPr="005C36C3" w:rsidRDefault="00784C88" w:rsidP="0028666C">
            <w:pPr>
              <w:pStyle w:val="NoSpacing"/>
              <w:rPr>
                <w:rFonts w:ascii="Tahoma" w:hAnsi="Tahoma" w:cs="Tahoma"/>
                <w:noProof/>
                <w:lang w:val="sr-Cyrl-CS"/>
              </w:rPr>
            </w:pPr>
            <w:r w:rsidRPr="005C36C3">
              <w:rPr>
                <w:rFonts w:ascii="Tahoma" w:hAnsi="Tahoma" w:cs="Tahoma"/>
                <w:noProof/>
                <w:lang w:val="sr-Cyrl-CS"/>
              </w:rPr>
              <w:t>Средња стручна спрема</w:t>
            </w:r>
          </w:p>
        </w:tc>
        <w:tc>
          <w:tcPr>
            <w:tcW w:w="1103" w:type="pct"/>
            <w:shd w:val="clear" w:color="auto" w:fill="auto"/>
            <w:vAlign w:val="center"/>
          </w:tcPr>
          <w:p w:rsidR="00784C88" w:rsidRPr="005C36C3" w:rsidRDefault="00505412" w:rsidP="0028666C">
            <w:pPr>
              <w:pStyle w:val="NoSpacing"/>
              <w:jc w:val="center"/>
              <w:rPr>
                <w:rFonts w:ascii="Tahoma" w:hAnsi="Tahoma" w:cs="Tahoma"/>
                <w:noProof/>
                <w:lang w:val="sr-Latn-RS"/>
              </w:rPr>
            </w:pPr>
            <w:r w:rsidRPr="005C36C3">
              <w:rPr>
                <w:rFonts w:ascii="Tahoma" w:hAnsi="Tahoma" w:cs="Tahoma"/>
                <w:noProof/>
                <w:lang w:val="sr-Latn-RS"/>
              </w:rPr>
              <w:t>5</w:t>
            </w:r>
          </w:p>
        </w:tc>
        <w:tc>
          <w:tcPr>
            <w:tcW w:w="1341" w:type="pct"/>
            <w:shd w:val="clear" w:color="auto" w:fill="auto"/>
            <w:vAlign w:val="center"/>
          </w:tcPr>
          <w:p w:rsidR="00784C88" w:rsidRPr="005C36C3" w:rsidRDefault="00784C88" w:rsidP="000146DB">
            <w:pPr>
              <w:pStyle w:val="NoSpacing"/>
              <w:jc w:val="center"/>
              <w:rPr>
                <w:rFonts w:ascii="Tahoma" w:hAnsi="Tahoma" w:cs="Tahoma"/>
                <w:noProof/>
                <w:lang w:val="sr-Latn-RS"/>
              </w:rPr>
            </w:pPr>
            <w:r w:rsidRPr="005C36C3">
              <w:rPr>
                <w:rFonts w:ascii="Tahoma" w:hAnsi="Tahoma" w:cs="Tahoma"/>
                <w:noProof/>
                <w:lang w:val="sr-Latn-RS"/>
              </w:rPr>
              <w:t>6</w:t>
            </w:r>
          </w:p>
        </w:tc>
      </w:tr>
      <w:tr w:rsidR="00784C88" w:rsidRPr="005C36C3" w:rsidTr="00ED79C1">
        <w:trPr>
          <w:trHeight w:val="227"/>
          <w:tblCellSpacing w:w="20" w:type="dxa"/>
        </w:trPr>
        <w:tc>
          <w:tcPr>
            <w:tcW w:w="2468" w:type="pct"/>
            <w:shd w:val="clear" w:color="auto" w:fill="auto"/>
            <w:vAlign w:val="center"/>
          </w:tcPr>
          <w:p w:rsidR="00784C88" w:rsidRPr="005C36C3" w:rsidRDefault="00784C88" w:rsidP="0028666C">
            <w:pPr>
              <w:pStyle w:val="NoSpacing"/>
              <w:rPr>
                <w:rFonts w:ascii="Tahoma" w:hAnsi="Tahoma" w:cs="Tahoma"/>
                <w:noProof/>
                <w:lang w:val="sr-Cyrl-CS"/>
              </w:rPr>
            </w:pPr>
            <w:r w:rsidRPr="005C36C3">
              <w:rPr>
                <w:rFonts w:ascii="Tahoma" w:hAnsi="Tahoma" w:cs="Tahoma"/>
                <w:noProof/>
                <w:lang w:val="sr-Cyrl-CS"/>
              </w:rPr>
              <w:t>Високо квалификовани радници</w:t>
            </w:r>
          </w:p>
        </w:tc>
        <w:tc>
          <w:tcPr>
            <w:tcW w:w="1103" w:type="pct"/>
            <w:shd w:val="clear" w:color="auto" w:fill="auto"/>
            <w:vAlign w:val="center"/>
          </w:tcPr>
          <w:p w:rsidR="00784C88" w:rsidRPr="005C36C3" w:rsidRDefault="00505412" w:rsidP="0028666C">
            <w:pPr>
              <w:pStyle w:val="NoSpacing"/>
              <w:jc w:val="center"/>
              <w:rPr>
                <w:rFonts w:ascii="Tahoma" w:hAnsi="Tahoma" w:cs="Tahoma"/>
                <w:noProof/>
                <w:lang w:val="sr-Latn-RS"/>
              </w:rPr>
            </w:pPr>
            <w:r w:rsidRPr="005C36C3">
              <w:rPr>
                <w:rFonts w:ascii="Tahoma" w:hAnsi="Tahoma" w:cs="Tahoma"/>
                <w:noProof/>
                <w:lang w:val="sr-Latn-RS"/>
              </w:rPr>
              <w:t>-</w:t>
            </w:r>
          </w:p>
        </w:tc>
        <w:tc>
          <w:tcPr>
            <w:tcW w:w="1341" w:type="pct"/>
            <w:shd w:val="clear" w:color="auto" w:fill="auto"/>
            <w:vAlign w:val="center"/>
          </w:tcPr>
          <w:p w:rsidR="00784C88" w:rsidRPr="005C36C3" w:rsidRDefault="00784C88" w:rsidP="000146DB">
            <w:pPr>
              <w:pStyle w:val="NoSpacing"/>
              <w:jc w:val="center"/>
              <w:rPr>
                <w:rFonts w:ascii="Tahoma" w:hAnsi="Tahoma" w:cs="Tahoma"/>
                <w:noProof/>
                <w:lang w:val="sr-Latn-RS"/>
              </w:rPr>
            </w:pPr>
            <w:r w:rsidRPr="005C36C3">
              <w:rPr>
                <w:rFonts w:ascii="Tahoma" w:hAnsi="Tahoma" w:cs="Tahoma"/>
                <w:noProof/>
                <w:lang w:val="sr-Latn-RS"/>
              </w:rPr>
              <w:t>-</w:t>
            </w:r>
          </w:p>
        </w:tc>
      </w:tr>
      <w:tr w:rsidR="00784C88" w:rsidRPr="005C36C3" w:rsidTr="00ED79C1">
        <w:trPr>
          <w:trHeight w:val="227"/>
          <w:tblCellSpacing w:w="20" w:type="dxa"/>
        </w:trPr>
        <w:tc>
          <w:tcPr>
            <w:tcW w:w="2468" w:type="pct"/>
            <w:shd w:val="clear" w:color="auto" w:fill="auto"/>
            <w:vAlign w:val="center"/>
          </w:tcPr>
          <w:p w:rsidR="00784C88" w:rsidRPr="005C36C3" w:rsidRDefault="00784C88" w:rsidP="0028666C">
            <w:pPr>
              <w:pStyle w:val="NoSpacing"/>
              <w:rPr>
                <w:rFonts w:ascii="Tahoma" w:hAnsi="Tahoma" w:cs="Tahoma"/>
                <w:noProof/>
                <w:lang w:val="sr-Cyrl-CS"/>
              </w:rPr>
            </w:pPr>
            <w:r w:rsidRPr="005C36C3">
              <w:rPr>
                <w:rFonts w:ascii="Tahoma" w:hAnsi="Tahoma" w:cs="Tahoma"/>
                <w:noProof/>
                <w:lang w:val="sr-Cyrl-CS"/>
              </w:rPr>
              <w:t>Квалификовани радници</w:t>
            </w:r>
          </w:p>
        </w:tc>
        <w:tc>
          <w:tcPr>
            <w:tcW w:w="1103" w:type="pct"/>
            <w:shd w:val="clear" w:color="auto" w:fill="auto"/>
            <w:vAlign w:val="center"/>
          </w:tcPr>
          <w:p w:rsidR="00784C88" w:rsidRPr="005C36C3" w:rsidRDefault="00505412" w:rsidP="0028666C">
            <w:pPr>
              <w:pStyle w:val="NoSpacing"/>
              <w:jc w:val="center"/>
              <w:rPr>
                <w:rFonts w:ascii="Tahoma" w:hAnsi="Tahoma" w:cs="Tahoma"/>
                <w:noProof/>
                <w:lang w:val="sr-Latn-RS"/>
              </w:rPr>
            </w:pPr>
            <w:r w:rsidRPr="005C36C3">
              <w:rPr>
                <w:rFonts w:ascii="Tahoma" w:hAnsi="Tahoma" w:cs="Tahoma"/>
                <w:noProof/>
                <w:lang w:val="sr-Latn-RS"/>
              </w:rPr>
              <w:t>-</w:t>
            </w:r>
          </w:p>
        </w:tc>
        <w:tc>
          <w:tcPr>
            <w:tcW w:w="1341" w:type="pct"/>
            <w:shd w:val="clear" w:color="auto" w:fill="auto"/>
            <w:vAlign w:val="center"/>
          </w:tcPr>
          <w:p w:rsidR="00784C88" w:rsidRPr="005C36C3" w:rsidRDefault="00784C88" w:rsidP="000146DB">
            <w:pPr>
              <w:pStyle w:val="NoSpacing"/>
              <w:jc w:val="center"/>
              <w:rPr>
                <w:rFonts w:ascii="Tahoma" w:hAnsi="Tahoma" w:cs="Tahoma"/>
                <w:noProof/>
                <w:lang w:val="sr-Latn-RS"/>
              </w:rPr>
            </w:pPr>
            <w:r w:rsidRPr="005C36C3">
              <w:rPr>
                <w:rFonts w:ascii="Tahoma" w:hAnsi="Tahoma" w:cs="Tahoma"/>
                <w:noProof/>
                <w:lang w:val="sr-Latn-RS"/>
              </w:rPr>
              <w:t>-</w:t>
            </w:r>
          </w:p>
        </w:tc>
      </w:tr>
      <w:tr w:rsidR="00784C88" w:rsidRPr="005C36C3" w:rsidTr="00ED79C1">
        <w:trPr>
          <w:trHeight w:val="227"/>
          <w:tblCellSpacing w:w="20" w:type="dxa"/>
        </w:trPr>
        <w:tc>
          <w:tcPr>
            <w:tcW w:w="2468" w:type="pct"/>
            <w:shd w:val="clear" w:color="auto" w:fill="auto"/>
            <w:vAlign w:val="center"/>
          </w:tcPr>
          <w:p w:rsidR="00784C88" w:rsidRPr="005C36C3" w:rsidRDefault="00784C88" w:rsidP="0028666C">
            <w:pPr>
              <w:pStyle w:val="NoSpacing"/>
              <w:rPr>
                <w:rFonts w:ascii="Tahoma" w:hAnsi="Tahoma" w:cs="Tahoma"/>
                <w:noProof/>
                <w:lang w:val="sr-Cyrl-CS"/>
              </w:rPr>
            </w:pPr>
            <w:r w:rsidRPr="005C36C3">
              <w:rPr>
                <w:rFonts w:ascii="Tahoma" w:hAnsi="Tahoma" w:cs="Tahoma"/>
                <w:noProof/>
                <w:lang w:val="sr-Cyrl-CS"/>
              </w:rPr>
              <w:t>Неквалификовани радници</w:t>
            </w:r>
          </w:p>
        </w:tc>
        <w:tc>
          <w:tcPr>
            <w:tcW w:w="1103" w:type="pct"/>
            <w:shd w:val="clear" w:color="auto" w:fill="auto"/>
            <w:vAlign w:val="center"/>
          </w:tcPr>
          <w:p w:rsidR="00784C88" w:rsidRPr="005C36C3" w:rsidRDefault="00505412" w:rsidP="0028666C">
            <w:pPr>
              <w:pStyle w:val="NoSpacing"/>
              <w:jc w:val="center"/>
              <w:rPr>
                <w:rFonts w:ascii="Tahoma" w:hAnsi="Tahoma" w:cs="Tahoma"/>
                <w:noProof/>
                <w:lang w:val="sr-Latn-RS"/>
              </w:rPr>
            </w:pPr>
            <w:r w:rsidRPr="005C36C3">
              <w:rPr>
                <w:rFonts w:ascii="Tahoma" w:hAnsi="Tahoma" w:cs="Tahoma"/>
                <w:noProof/>
                <w:lang w:val="sr-Latn-RS"/>
              </w:rPr>
              <w:t>-</w:t>
            </w:r>
          </w:p>
        </w:tc>
        <w:tc>
          <w:tcPr>
            <w:tcW w:w="1341" w:type="pct"/>
            <w:shd w:val="clear" w:color="auto" w:fill="auto"/>
            <w:vAlign w:val="center"/>
          </w:tcPr>
          <w:p w:rsidR="00784C88" w:rsidRPr="005C36C3" w:rsidRDefault="00784C88" w:rsidP="000146DB">
            <w:pPr>
              <w:pStyle w:val="NoSpacing"/>
              <w:jc w:val="center"/>
              <w:rPr>
                <w:rFonts w:ascii="Tahoma" w:hAnsi="Tahoma" w:cs="Tahoma"/>
                <w:noProof/>
                <w:lang w:val="sr-Latn-RS"/>
              </w:rPr>
            </w:pPr>
            <w:r w:rsidRPr="005C36C3">
              <w:rPr>
                <w:rFonts w:ascii="Tahoma" w:hAnsi="Tahoma" w:cs="Tahoma"/>
                <w:noProof/>
                <w:lang w:val="sr-Latn-RS"/>
              </w:rPr>
              <w:t>-</w:t>
            </w:r>
          </w:p>
        </w:tc>
      </w:tr>
      <w:tr w:rsidR="00784C88" w:rsidRPr="005C36C3" w:rsidTr="00ED79C1">
        <w:trPr>
          <w:trHeight w:val="227"/>
          <w:tblCellSpacing w:w="20" w:type="dxa"/>
        </w:trPr>
        <w:tc>
          <w:tcPr>
            <w:tcW w:w="2468" w:type="pct"/>
            <w:shd w:val="clear" w:color="auto" w:fill="auto"/>
            <w:vAlign w:val="center"/>
          </w:tcPr>
          <w:p w:rsidR="00784C88" w:rsidRPr="005C36C3" w:rsidRDefault="00784C88" w:rsidP="0028666C">
            <w:pPr>
              <w:pStyle w:val="NoSpacing"/>
              <w:rPr>
                <w:rFonts w:ascii="Tahoma" w:hAnsi="Tahoma" w:cs="Tahoma"/>
                <w:noProof/>
                <w:lang w:val="sr-Cyrl-CS"/>
              </w:rPr>
            </w:pPr>
            <w:r w:rsidRPr="005C36C3">
              <w:rPr>
                <w:rFonts w:ascii="Tahoma" w:hAnsi="Tahoma" w:cs="Tahoma"/>
                <w:noProof/>
                <w:lang w:val="sr-Cyrl-CS"/>
              </w:rPr>
              <w:t>Укупно</w:t>
            </w:r>
          </w:p>
        </w:tc>
        <w:tc>
          <w:tcPr>
            <w:tcW w:w="1103" w:type="pct"/>
            <w:shd w:val="clear" w:color="auto" w:fill="auto"/>
            <w:vAlign w:val="center"/>
          </w:tcPr>
          <w:p w:rsidR="00784C88" w:rsidRPr="005C36C3" w:rsidRDefault="00505412" w:rsidP="005C36C3">
            <w:pPr>
              <w:pStyle w:val="NoSpacing"/>
              <w:jc w:val="center"/>
              <w:rPr>
                <w:rFonts w:ascii="Tahoma" w:hAnsi="Tahoma" w:cs="Tahoma"/>
                <w:b/>
                <w:noProof/>
                <w:lang w:val="sr-Cyrl-RS"/>
              </w:rPr>
            </w:pPr>
            <w:r w:rsidRPr="005C36C3">
              <w:rPr>
                <w:rFonts w:ascii="Tahoma" w:hAnsi="Tahoma" w:cs="Tahoma"/>
                <w:b/>
                <w:noProof/>
                <w:lang w:val="sr-Latn-RS"/>
              </w:rPr>
              <w:t>3</w:t>
            </w:r>
            <w:r w:rsidR="005C36C3">
              <w:rPr>
                <w:rFonts w:ascii="Tahoma" w:hAnsi="Tahoma" w:cs="Tahoma"/>
                <w:b/>
                <w:noProof/>
                <w:lang w:val="sr-Cyrl-RS"/>
              </w:rPr>
              <w:t>2</w:t>
            </w:r>
          </w:p>
        </w:tc>
        <w:tc>
          <w:tcPr>
            <w:tcW w:w="1341" w:type="pct"/>
            <w:shd w:val="clear" w:color="auto" w:fill="auto"/>
            <w:vAlign w:val="center"/>
          </w:tcPr>
          <w:p w:rsidR="00784C88" w:rsidRPr="005C36C3" w:rsidRDefault="00784C88" w:rsidP="000146DB">
            <w:pPr>
              <w:pStyle w:val="NoSpacing"/>
              <w:jc w:val="center"/>
              <w:rPr>
                <w:rFonts w:ascii="Tahoma" w:hAnsi="Tahoma" w:cs="Tahoma"/>
                <w:b/>
                <w:noProof/>
                <w:lang w:val="sr-Latn-RS"/>
              </w:rPr>
            </w:pPr>
            <w:r w:rsidRPr="005C36C3">
              <w:rPr>
                <w:rFonts w:ascii="Tahoma" w:hAnsi="Tahoma" w:cs="Tahoma"/>
                <w:b/>
                <w:noProof/>
                <w:lang w:val="sr-Latn-RS"/>
              </w:rPr>
              <w:t>31</w:t>
            </w:r>
          </w:p>
        </w:tc>
      </w:tr>
      <w:tr w:rsidR="00784C88" w:rsidRPr="00020A19" w:rsidTr="00ED79C1">
        <w:trPr>
          <w:trHeight w:val="227"/>
          <w:tblCellSpacing w:w="20" w:type="dxa"/>
        </w:trPr>
        <w:tc>
          <w:tcPr>
            <w:tcW w:w="2468" w:type="pct"/>
            <w:shd w:val="clear" w:color="auto" w:fill="auto"/>
            <w:vAlign w:val="center"/>
          </w:tcPr>
          <w:p w:rsidR="00784C88" w:rsidRPr="005C36C3" w:rsidRDefault="00784C88" w:rsidP="0028666C">
            <w:pPr>
              <w:pStyle w:val="NoSpacing"/>
              <w:rPr>
                <w:rFonts w:ascii="Tahoma" w:hAnsi="Tahoma" w:cs="Tahoma"/>
                <w:noProof/>
                <w:lang w:val="sr-Cyrl-CS"/>
              </w:rPr>
            </w:pPr>
            <w:r w:rsidRPr="005C36C3">
              <w:rPr>
                <w:rFonts w:ascii="Tahoma" w:hAnsi="Tahoma" w:cs="Tahoma"/>
                <w:noProof/>
                <w:lang w:val="sr-Cyrl-CS"/>
              </w:rPr>
              <w:t>Просечан број запослених</w:t>
            </w:r>
          </w:p>
        </w:tc>
        <w:tc>
          <w:tcPr>
            <w:tcW w:w="1103" w:type="pct"/>
            <w:shd w:val="clear" w:color="auto" w:fill="auto"/>
            <w:vAlign w:val="center"/>
          </w:tcPr>
          <w:p w:rsidR="00784C88" w:rsidRPr="005C36C3" w:rsidRDefault="00505412" w:rsidP="0059184A">
            <w:pPr>
              <w:pStyle w:val="NoSpacing"/>
              <w:jc w:val="center"/>
              <w:rPr>
                <w:rFonts w:ascii="Tahoma" w:hAnsi="Tahoma" w:cs="Tahoma"/>
                <w:b/>
                <w:noProof/>
                <w:lang w:val="sr-Latn-RS"/>
              </w:rPr>
            </w:pPr>
            <w:r w:rsidRPr="005C36C3">
              <w:rPr>
                <w:rFonts w:ascii="Tahoma" w:hAnsi="Tahoma" w:cs="Tahoma"/>
                <w:b/>
                <w:noProof/>
                <w:lang w:val="sr-Latn-RS"/>
              </w:rPr>
              <w:t>31</w:t>
            </w:r>
          </w:p>
        </w:tc>
        <w:tc>
          <w:tcPr>
            <w:tcW w:w="1341" w:type="pct"/>
            <w:shd w:val="clear" w:color="auto" w:fill="auto"/>
            <w:vAlign w:val="center"/>
          </w:tcPr>
          <w:p w:rsidR="00784C88" w:rsidRPr="005C36C3" w:rsidRDefault="00784C88" w:rsidP="00F84E13">
            <w:pPr>
              <w:pStyle w:val="NoSpacing"/>
              <w:jc w:val="center"/>
              <w:rPr>
                <w:rFonts w:ascii="Tahoma" w:hAnsi="Tahoma" w:cs="Tahoma"/>
                <w:b/>
                <w:noProof/>
                <w:lang w:val="sr-Cyrl-RS"/>
              </w:rPr>
            </w:pPr>
            <w:r w:rsidRPr="005C36C3">
              <w:rPr>
                <w:rFonts w:ascii="Tahoma" w:hAnsi="Tahoma" w:cs="Tahoma"/>
                <w:b/>
                <w:noProof/>
                <w:lang w:val="sr-Latn-RS"/>
              </w:rPr>
              <w:t>3</w:t>
            </w:r>
            <w:r w:rsidR="00F84E13" w:rsidRPr="005C36C3">
              <w:rPr>
                <w:rFonts w:ascii="Tahoma" w:hAnsi="Tahoma" w:cs="Tahoma"/>
                <w:b/>
                <w:noProof/>
                <w:lang w:val="sr-Cyrl-RS"/>
              </w:rPr>
              <w:t>1</w:t>
            </w:r>
          </w:p>
        </w:tc>
      </w:tr>
    </w:tbl>
    <w:p w:rsidR="0028666C" w:rsidRPr="00020A19" w:rsidRDefault="0028666C" w:rsidP="00C96D37">
      <w:pPr>
        <w:pStyle w:val="NoSpacing"/>
        <w:jc w:val="both"/>
        <w:rPr>
          <w:rFonts w:ascii="Tahoma" w:hAnsi="Tahoma" w:cs="Tahoma"/>
          <w:noProof/>
          <w:lang w:val="sr-Cyrl-CS"/>
        </w:rPr>
      </w:pPr>
      <w:bookmarkStart w:id="15" w:name="_Ref160043624"/>
      <w:bookmarkStart w:id="16" w:name="_Ref223441292"/>
      <w:bookmarkStart w:id="17" w:name="_Toc254619837"/>
      <w:bookmarkStart w:id="18" w:name="_Toc254691500"/>
      <w:bookmarkStart w:id="19" w:name="_Toc286310573"/>
    </w:p>
    <w:p w:rsidR="0028666C" w:rsidRPr="00020A19" w:rsidRDefault="0028666C"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0" w:name="_Ref349560966"/>
      <w:bookmarkStart w:id="21" w:name="_Toc414447564"/>
      <w:r w:rsidRPr="00020A19">
        <w:rPr>
          <w:rFonts w:asciiTheme="majorHAnsi" w:hAnsiTheme="majorHAnsi" w:cs="Tahoma"/>
          <w:noProof/>
          <w:color w:val="365F91" w:themeColor="accent1" w:themeShade="BF"/>
          <w:sz w:val="28"/>
          <w:szCs w:val="24"/>
          <w:lang w:val="sr-Cyrl-CS"/>
        </w:rPr>
        <w:t xml:space="preserve">ОСНОВИ ЗА САСТАВЉАЊЕ И </w:t>
      </w:r>
      <w:r w:rsidR="00C33E51" w:rsidRPr="00020A19">
        <w:rPr>
          <w:rFonts w:asciiTheme="majorHAnsi" w:hAnsiTheme="majorHAnsi" w:cs="Tahoma"/>
          <w:noProof/>
          <w:color w:val="365F91" w:themeColor="accent1" w:themeShade="BF"/>
          <w:sz w:val="28"/>
          <w:szCs w:val="24"/>
          <w:lang w:val="sr-Cyrl-CS"/>
        </w:rPr>
        <w:t xml:space="preserve">                                                         </w:t>
      </w:r>
      <w:r w:rsidRPr="00020A19">
        <w:rPr>
          <w:rFonts w:asciiTheme="majorHAnsi" w:hAnsiTheme="majorHAnsi" w:cs="Tahoma"/>
          <w:noProof/>
          <w:color w:val="365F91" w:themeColor="accent1" w:themeShade="BF"/>
          <w:sz w:val="28"/>
          <w:szCs w:val="24"/>
          <w:lang w:val="sr-Cyrl-CS"/>
        </w:rPr>
        <w:t>ПРИКАЗИВАЊЕ ФИНАНСИЈСКИХ ИЗВЕШТАЈА</w:t>
      </w:r>
      <w:bookmarkEnd w:id="20"/>
      <w:bookmarkEnd w:id="21"/>
      <w:r w:rsidRPr="00020A19">
        <w:rPr>
          <w:rFonts w:asciiTheme="majorHAnsi" w:hAnsiTheme="majorHAnsi" w:cs="Tahoma"/>
          <w:noProof/>
          <w:color w:val="365F91" w:themeColor="accent1" w:themeShade="BF"/>
          <w:sz w:val="28"/>
          <w:szCs w:val="24"/>
          <w:lang w:val="sr-Cyrl-CS"/>
        </w:rPr>
        <w:t xml:space="preserve"> </w:t>
      </w:r>
    </w:p>
    <w:p w:rsidR="0028666C" w:rsidRPr="00020A19" w:rsidRDefault="0028666C" w:rsidP="0028666C">
      <w:pPr>
        <w:rPr>
          <w:noProof/>
          <w:lang w:val="sr-Cyrl-CS"/>
        </w:rPr>
      </w:pPr>
    </w:p>
    <w:p w:rsidR="00C33E51" w:rsidRDefault="00073AF2" w:rsidP="0028666C">
      <w:pPr>
        <w:pStyle w:val="Heading2"/>
        <w:tabs>
          <w:tab w:val="num" w:pos="720"/>
        </w:tabs>
        <w:ind w:left="720" w:hanging="720"/>
        <w:rPr>
          <w:rFonts w:asciiTheme="majorHAnsi" w:hAnsiTheme="majorHAnsi"/>
          <w:noProof/>
          <w:color w:val="365F91" w:themeColor="accent1" w:themeShade="BF"/>
          <w:sz w:val="28"/>
          <w:lang w:val="sr-Latn-RS"/>
        </w:rPr>
      </w:pPr>
      <w:bookmarkStart w:id="22" w:name="_Toc414447565"/>
      <w:r>
        <w:rPr>
          <w:rFonts w:asciiTheme="majorHAnsi" w:hAnsiTheme="majorHAnsi"/>
          <w:noProof/>
          <w:color w:val="365F91" w:themeColor="accent1" w:themeShade="BF"/>
          <w:sz w:val="28"/>
          <w:lang w:val="sr-Latn-RS"/>
        </w:rPr>
        <w:t>O</w:t>
      </w:r>
      <w:r>
        <w:rPr>
          <w:rFonts w:asciiTheme="majorHAnsi" w:hAnsiTheme="majorHAnsi"/>
          <w:noProof/>
          <w:color w:val="365F91" w:themeColor="accent1" w:themeShade="BF"/>
          <w:sz w:val="28"/>
          <w:lang w:val="sr-Cyrl-RS"/>
        </w:rPr>
        <w:t>снове за састављање финансијских извештаја</w:t>
      </w:r>
      <w:bookmarkEnd w:id="22"/>
    </w:p>
    <w:p w:rsidR="00073AF2" w:rsidRDefault="00073AF2" w:rsidP="00073AF2">
      <w:pPr>
        <w:suppressAutoHyphens w:val="0"/>
        <w:ind w:left="720" w:hanging="720"/>
        <w:rPr>
          <w:rFonts w:ascii="Arial" w:hAnsi="Arial" w:cs="Arial"/>
          <w:b/>
          <w:snapToGrid w:val="0"/>
          <w:sz w:val="18"/>
          <w:szCs w:val="18"/>
          <w:lang w:val="sr-Cyrl-RS" w:eastAsia="en-US"/>
        </w:rPr>
      </w:pPr>
    </w:p>
    <w:p w:rsidR="003F45E6" w:rsidRPr="00777A8D" w:rsidRDefault="00A2345F" w:rsidP="00ED79C1">
      <w:pPr>
        <w:jc w:val="both"/>
        <w:rPr>
          <w:rFonts w:ascii="Tahoma" w:hAnsi="Tahoma" w:cs="Tahoma"/>
          <w:sz w:val="22"/>
          <w:szCs w:val="22"/>
          <w:lang w:val="sr-Cyrl-RS"/>
        </w:rPr>
      </w:pPr>
      <w:r w:rsidRPr="00777A8D">
        <w:rPr>
          <w:rFonts w:ascii="Tahoma" w:hAnsi="Tahoma" w:cs="Tahoma"/>
          <w:sz w:val="22"/>
          <w:szCs w:val="22"/>
          <w:lang w:val="sr-Cyrl-RS"/>
        </w:rPr>
        <w:t>Друштво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води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евиденцију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саставља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складу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важећим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Законом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Службени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гласник</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РС</w:t>
      </w:r>
      <w:r w:rsidR="003F45E6" w:rsidRPr="00777A8D">
        <w:rPr>
          <w:rFonts w:ascii="Tahoma" w:hAnsi="Tahoma" w:cs="Tahoma"/>
          <w:sz w:val="22"/>
          <w:szCs w:val="22"/>
          <w:lang w:val="sr-Cyrl-RS"/>
        </w:rPr>
        <w:t xml:space="preserve"> 62/2013), </w:t>
      </w:r>
      <w:r w:rsidRPr="00777A8D">
        <w:rPr>
          <w:rFonts w:ascii="Tahoma" w:hAnsi="Tahoma" w:cs="Tahoma"/>
          <w:color w:val="000000"/>
          <w:sz w:val="22"/>
          <w:szCs w:val="22"/>
          <w:lang w:val="sr-Cyrl-RS"/>
        </w:rPr>
        <w:t>Законом</w:t>
      </w:r>
      <w:r w:rsidR="003F45E6" w:rsidRPr="00777A8D">
        <w:rPr>
          <w:rFonts w:ascii="Tahoma" w:hAnsi="Tahoma" w:cs="Tahoma"/>
          <w:color w:val="000000"/>
          <w:sz w:val="22"/>
          <w:szCs w:val="22"/>
          <w:lang w:val="sr-Cyrl-RS"/>
        </w:rPr>
        <w:t xml:space="preserve"> </w:t>
      </w:r>
      <w:r w:rsidRPr="00777A8D">
        <w:rPr>
          <w:rFonts w:ascii="Tahoma" w:hAnsi="Tahoma" w:cs="Tahoma"/>
          <w:color w:val="000000"/>
          <w:sz w:val="22"/>
          <w:szCs w:val="22"/>
          <w:lang w:val="sr-Cyrl-RS"/>
        </w:rPr>
        <w:t>о</w:t>
      </w:r>
      <w:r w:rsidR="003F45E6" w:rsidRPr="00777A8D">
        <w:rPr>
          <w:rFonts w:ascii="Tahoma" w:hAnsi="Tahoma" w:cs="Tahoma"/>
          <w:color w:val="000000"/>
          <w:sz w:val="22"/>
          <w:szCs w:val="22"/>
          <w:lang w:val="sr-Cyrl-RS"/>
        </w:rPr>
        <w:t xml:space="preserve"> </w:t>
      </w:r>
      <w:r w:rsidRPr="00777A8D">
        <w:rPr>
          <w:rFonts w:ascii="Tahoma" w:hAnsi="Tahoma" w:cs="Tahoma"/>
          <w:sz w:val="22"/>
          <w:szCs w:val="22"/>
          <w:lang w:val="sr-Cyrl-RS"/>
        </w:rPr>
        <w:t>осигурању</w:t>
      </w:r>
      <w:r w:rsidR="003F45E6" w:rsidRPr="00777A8D">
        <w:rPr>
          <w:rFonts w:ascii="Tahoma" w:hAnsi="Tahoma" w:cs="Tahoma"/>
          <w:sz w:val="22"/>
          <w:szCs w:val="22"/>
          <w:lang w:val="sr-Cyrl-RS"/>
        </w:rPr>
        <w:t xml:space="preserve"> </w:t>
      </w:r>
      <w:r w:rsidR="003F45E6" w:rsidRPr="00777A8D">
        <w:rPr>
          <w:rFonts w:ascii="Tahoma" w:hAnsi="Tahoma" w:cs="Tahoma"/>
          <w:bCs/>
          <w:sz w:val="22"/>
          <w:lang w:val="sr-Cyrl-RS"/>
        </w:rPr>
        <w:t>(</w:t>
      </w:r>
      <w:r w:rsidRPr="00777A8D">
        <w:rPr>
          <w:rFonts w:ascii="Tahoma" w:hAnsi="Tahoma" w:cs="Tahoma"/>
          <w:bCs/>
          <w:sz w:val="22"/>
          <w:lang w:val="sr-Cyrl-RS"/>
        </w:rPr>
        <w:t>Службени</w:t>
      </w:r>
      <w:r w:rsidR="003F45E6" w:rsidRPr="00777A8D">
        <w:rPr>
          <w:rFonts w:ascii="Tahoma" w:hAnsi="Tahoma" w:cs="Tahoma"/>
          <w:bCs/>
          <w:sz w:val="22"/>
          <w:lang w:val="sr-Cyrl-RS"/>
        </w:rPr>
        <w:t xml:space="preserve"> </w:t>
      </w:r>
      <w:r w:rsidRPr="00777A8D">
        <w:rPr>
          <w:rFonts w:ascii="Tahoma" w:hAnsi="Tahoma" w:cs="Tahoma"/>
          <w:bCs/>
          <w:sz w:val="22"/>
          <w:lang w:val="sr-Cyrl-RS"/>
        </w:rPr>
        <w:t>гласник</w:t>
      </w:r>
      <w:r w:rsidR="003F45E6" w:rsidRPr="00777A8D">
        <w:rPr>
          <w:rFonts w:ascii="Tahoma" w:hAnsi="Tahoma" w:cs="Tahoma"/>
          <w:bCs/>
          <w:sz w:val="22"/>
          <w:lang w:val="sr-Cyrl-RS"/>
        </w:rPr>
        <w:t xml:space="preserve"> </w:t>
      </w:r>
      <w:r w:rsidRPr="00777A8D">
        <w:rPr>
          <w:rFonts w:ascii="Tahoma" w:hAnsi="Tahoma" w:cs="Tahoma"/>
          <w:bCs/>
          <w:sz w:val="22"/>
          <w:lang w:val="sr-Cyrl-RS"/>
        </w:rPr>
        <w:t>РС</w:t>
      </w:r>
      <w:r w:rsidR="003F45E6" w:rsidRPr="00777A8D">
        <w:rPr>
          <w:rFonts w:ascii="Tahoma" w:hAnsi="Tahoma" w:cs="Tahoma"/>
          <w:bCs/>
          <w:sz w:val="22"/>
          <w:lang w:val="sr-Cyrl-RS"/>
        </w:rPr>
        <w:t xml:space="preserve"> 101/2007,107/2009,99/2011,119/2012, 116/2013 </w:t>
      </w:r>
      <w:r w:rsidRPr="00777A8D">
        <w:rPr>
          <w:rFonts w:ascii="Tahoma" w:hAnsi="Tahoma" w:cs="Tahoma"/>
          <w:bCs/>
          <w:sz w:val="22"/>
          <w:lang w:val="sr-Cyrl-RS"/>
        </w:rPr>
        <w:t>и</w:t>
      </w:r>
      <w:r w:rsidR="003F45E6" w:rsidRPr="00777A8D">
        <w:rPr>
          <w:rFonts w:ascii="Tahoma" w:hAnsi="Tahoma" w:cs="Tahoma"/>
          <w:bCs/>
          <w:sz w:val="22"/>
          <w:lang w:val="sr-Cyrl-RS"/>
        </w:rPr>
        <w:t xml:space="preserve"> 139/2014),  </w:t>
      </w:r>
      <w:r w:rsidRPr="00777A8D">
        <w:rPr>
          <w:rFonts w:ascii="Tahoma" w:hAnsi="Tahoma" w:cs="Tahoma"/>
          <w:sz w:val="22"/>
          <w:szCs w:val="22"/>
          <w:lang w:val="sr-Cyrl-RS"/>
        </w:rPr>
        <w:t>Одлуком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Контном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оквиру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садржини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Контном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оквиру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друштва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осигурање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Сл</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гласник</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РС</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бр</w:t>
      </w:r>
      <w:r w:rsidR="003F45E6" w:rsidRPr="00777A8D">
        <w:rPr>
          <w:rFonts w:ascii="Tahoma" w:hAnsi="Tahoma" w:cs="Tahoma"/>
          <w:sz w:val="22"/>
          <w:szCs w:val="22"/>
          <w:lang w:val="sr-Cyrl-RS"/>
        </w:rPr>
        <w:t xml:space="preserve">. 135/2014), </w:t>
      </w:r>
      <w:r w:rsidRPr="00777A8D">
        <w:rPr>
          <w:rFonts w:ascii="Tahoma" w:hAnsi="Tahoma" w:cs="Tahoma"/>
          <w:sz w:val="22"/>
          <w:szCs w:val="22"/>
          <w:lang w:val="sr-Cyrl-RS"/>
        </w:rPr>
        <w:t>Одлуком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садржају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форми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образаца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друштва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осигурање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Сл</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Гласник</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РС</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бр</w:t>
      </w:r>
      <w:r w:rsidR="003F45E6" w:rsidRPr="00777A8D">
        <w:rPr>
          <w:rFonts w:ascii="Tahoma" w:hAnsi="Tahoma" w:cs="Tahoma"/>
          <w:sz w:val="22"/>
          <w:szCs w:val="22"/>
          <w:lang w:val="sr-Cyrl-RS"/>
        </w:rPr>
        <w:t xml:space="preserve">. 135/2014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141/2014), </w:t>
      </w:r>
      <w:r w:rsidRPr="00777A8D">
        <w:rPr>
          <w:rFonts w:ascii="Tahoma" w:hAnsi="Tahoma" w:cs="Tahoma"/>
          <w:sz w:val="22"/>
          <w:szCs w:val="22"/>
          <w:lang w:val="sr-Cyrl-RS"/>
        </w:rPr>
        <w:t>Одлуком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облику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садржају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статистичког</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друштва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осигурање</w:t>
      </w:r>
      <w:r w:rsidR="003F45E6" w:rsidRPr="00777A8D">
        <w:rPr>
          <w:rFonts w:ascii="Tahoma" w:hAnsi="Tahoma" w:cs="Tahoma"/>
          <w:sz w:val="22"/>
          <w:szCs w:val="22"/>
          <w:lang w:val="sr-Cyrl-RS"/>
        </w:rPr>
        <w:t xml:space="preserve"> ( </w:t>
      </w:r>
      <w:r w:rsidRPr="00777A8D">
        <w:rPr>
          <w:rFonts w:ascii="Tahoma" w:hAnsi="Tahoma" w:cs="Tahoma"/>
          <w:sz w:val="22"/>
          <w:szCs w:val="22"/>
          <w:lang w:val="sr-Cyrl-RS"/>
        </w:rPr>
        <w:t>Сл</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Гласник</w:t>
      </w:r>
      <w:r w:rsidR="003F45E6" w:rsidRPr="00777A8D">
        <w:rPr>
          <w:rFonts w:ascii="Tahoma" w:hAnsi="Tahoma" w:cs="Tahoma"/>
          <w:sz w:val="22"/>
          <w:szCs w:val="22"/>
          <w:lang w:val="sr-Cyrl-RS"/>
        </w:rPr>
        <w:t xml:space="preserve"> 139/2014) </w:t>
      </w:r>
      <w:r w:rsidR="003F45E6" w:rsidRPr="00777A8D">
        <w:rPr>
          <w:rFonts w:ascii="Tahoma" w:hAnsi="Tahoma" w:cs="Tahoma"/>
          <w:bCs/>
          <w:sz w:val="22"/>
          <w:lang w:val="sr-Cyrl-RS"/>
        </w:rPr>
        <w:t xml:space="preserve"> </w:t>
      </w:r>
      <w:r w:rsidRPr="00777A8D">
        <w:rPr>
          <w:rFonts w:ascii="Tahoma" w:hAnsi="Tahoma" w:cs="Tahoma"/>
          <w:bCs/>
          <w:sz w:val="22"/>
          <w:lang w:val="sr-Cyrl-RS"/>
        </w:rPr>
        <w:t>и</w:t>
      </w:r>
      <w:r w:rsidR="003F45E6" w:rsidRPr="00777A8D">
        <w:rPr>
          <w:rFonts w:ascii="Tahoma" w:hAnsi="Tahoma" w:cs="Tahoma"/>
          <w:bCs/>
          <w:sz w:val="22"/>
          <w:lang w:val="sr-Cyrl-RS"/>
        </w:rPr>
        <w:t xml:space="preserve"> </w:t>
      </w:r>
      <w:r w:rsidRPr="00777A8D">
        <w:rPr>
          <w:rFonts w:ascii="Tahoma" w:hAnsi="Tahoma" w:cs="Tahoma"/>
          <w:sz w:val="22"/>
          <w:szCs w:val="22"/>
          <w:lang w:val="sr-Cyrl-RS"/>
        </w:rPr>
        <w:t>осталим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релевантним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подзаконским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актима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Народне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банке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Србије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осталом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применљивом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законском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регулативом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Републици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Србији</w:t>
      </w:r>
      <w:r w:rsidR="003F45E6" w:rsidRPr="00777A8D">
        <w:rPr>
          <w:rFonts w:ascii="Tahoma" w:hAnsi="Tahoma" w:cs="Tahoma"/>
          <w:sz w:val="22"/>
          <w:szCs w:val="22"/>
          <w:lang w:val="sr-Cyrl-RS"/>
        </w:rPr>
        <w:t>.</w:t>
      </w:r>
    </w:p>
    <w:p w:rsidR="003F45E6" w:rsidRPr="00777A8D" w:rsidRDefault="003F45E6" w:rsidP="00ED79C1">
      <w:pPr>
        <w:jc w:val="both"/>
        <w:rPr>
          <w:rFonts w:ascii="Tahoma" w:hAnsi="Tahoma" w:cs="Tahoma"/>
          <w:sz w:val="22"/>
          <w:szCs w:val="22"/>
          <w:lang w:val="sr-Cyrl-RS"/>
        </w:rPr>
      </w:pPr>
    </w:p>
    <w:p w:rsidR="003F45E6" w:rsidRPr="00777A8D" w:rsidRDefault="00A2345F" w:rsidP="00ED79C1">
      <w:pPr>
        <w:jc w:val="both"/>
        <w:rPr>
          <w:rFonts w:ascii="Tahoma" w:hAnsi="Tahoma" w:cs="Tahoma"/>
          <w:sz w:val="22"/>
          <w:szCs w:val="22"/>
          <w:lang w:val="sr-Cyrl-RS"/>
        </w:rPr>
      </w:pP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признавање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вредновање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презентацију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обелодањивање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позиција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извештајима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Друштво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као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велико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правно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лице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обавези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примењује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Међународне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финансијског</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извештавања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смислу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Закона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подразумевају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следеће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Оквир</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припремање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приказивање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Међународни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МРС</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Међународни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финансијског</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извештавања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њима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повезана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тумачења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издата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Комитета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тумачење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рачуноводствених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ИФРИЦ</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накнадне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измене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њима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повезана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тумачења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одобрени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Одбора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међународне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рачуноводствен</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Одбор</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чији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превод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утврдило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објавило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министарство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надлежно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послове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Министарство</w:t>
      </w:r>
      <w:r w:rsidR="003F45E6" w:rsidRPr="00777A8D">
        <w:rPr>
          <w:rFonts w:ascii="Tahoma" w:hAnsi="Tahoma" w:cs="Tahoma"/>
          <w:sz w:val="22"/>
          <w:szCs w:val="22"/>
          <w:lang w:val="sr-Cyrl-RS"/>
        </w:rPr>
        <w:t>“).</w:t>
      </w:r>
    </w:p>
    <w:p w:rsidR="003F45E6" w:rsidRPr="00777A8D" w:rsidRDefault="003F45E6">
      <w:pPr>
        <w:jc w:val="both"/>
        <w:rPr>
          <w:rFonts w:ascii="Tahoma" w:hAnsi="Tahoma" w:cs="Tahoma"/>
          <w:sz w:val="22"/>
          <w:szCs w:val="22"/>
        </w:rPr>
      </w:pPr>
    </w:p>
    <w:p w:rsidR="003F45E6" w:rsidRPr="00777A8D" w:rsidRDefault="00A2345F" w:rsidP="00ED79C1">
      <w:pPr>
        <w:jc w:val="both"/>
        <w:rPr>
          <w:rFonts w:ascii="Tahoma" w:hAnsi="Tahoma" w:cs="Tahoma"/>
          <w:sz w:val="22"/>
          <w:szCs w:val="22"/>
          <w:lang w:val="sr-Cyrl-RS"/>
        </w:rPr>
      </w:pPr>
      <w:r w:rsidRPr="00777A8D">
        <w:rPr>
          <w:rFonts w:ascii="Tahoma" w:hAnsi="Tahoma" w:cs="Tahoma"/>
          <w:sz w:val="22"/>
          <w:szCs w:val="22"/>
          <w:lang w:val="sr-Cyrl-RS"/>
        </w:rPr>
        <w:lastRenderedPageBreak/>
        <w:t>Превод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утврђује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објављује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Министарство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чине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основни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текстови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МРС</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односно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издати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Одбора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међународне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рачуноводствене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као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тумачења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издата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Комитета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тумачење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рачуноводствених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облику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којем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издати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укључују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основе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закључивање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илуструјуће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примере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смернице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коментаре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супротна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мишљења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разрађене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примере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други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допунски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објашњавајући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материјал</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може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усвоји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вези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стандардима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односно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тумачењима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осим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ако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изричито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наводи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ј</w:t>
      </w:r>
      <w:r w:rsidR="00777A8D" w:rsidRPr="00777A8D">
        <w:rPr>
          <w:rFonts w:ascii="Tahoma" w:hAnsi="Tahoma" w:cs="Tahoma"/>
          <w:sz w:val="22"/>
          <w:szCs w:val="22"/>
          <w:lang w:val="sr-Cyrl-RS"/>
        </w:rPr>
        <w:t xml:space="preserve">е </w:t>
      </w:r>
      <w:r w:rsidRPr="00777A8D">
        <w:rPr>
          <w:rFonts w:ascii="Tahoma" w:hAnsi="Tahoma" w:cs="Tahoma"/>
          <w:sz w:val="22"/>
          <w:szCs w:val="22"/>
          <w:lang w:val="sr-Cyrl-RS"/>
        </w:rPr>
        <w:t>он</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саставни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део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односно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тумачења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Превод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утврђен</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Решењем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Министра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утврђивању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превода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Концептуалног</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оквира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извештавање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основних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текстова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Међународних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рачуноводствених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односно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Међународних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финансијског</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извештавања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број</w:t>
      </w:r>
      <w:r w:rsidR="003F45E6" w:rsidRPr="00777A8D">
        <w:rPr>
          <w:rFonts w:ascii="Tahoma" w:hAnsi="Tahoma" w:cs="Tahoma"/>
          <w:sz w:val="22"/>
          <w:szCs w:val="22"/>
          <w:lang w:val="sr-Cyrl-RS"/>
        </w:rPr>
        <w:t xml:space="preserve"> 401-00-896/2014-16 </w:t>
      </w:r>
      <w:r w:rsidRPr="00777A8D">
        <w:rPr>
          <w:rFonts w:ascii="Tahoma" w:hAnsi="Tahoma" w:cs="Tahoma"/>
          <w:sz w:val="22"/>
          <w:szCs w:val="22"/>
          <w:lang w:val="sr-Cyrl-RS"/>
        </w:rPr>
        <w:t>од</w:t>
      </w:r>
      <w:r w:rsidR="003F45E6" w:rsidRPr="00777A8D">
        <w:rPr>
          <w:rFonts w:ascii="Tahoma" w:hAnsi="Tahoma" w:cs="Tahoma"/>
          <w:sz w:val="22"/>
          <w:szCs w:val="22"/>
          <w:lang w:val="sr-Cyrl-RS"/>
        </w:rPr>
        <w:t xml:space="preserve"> 13. </w:t>
      </w:r>
      <w:r w:rsidRPr="00777A8D">
        <w:rPr>
          <w:rFonts w:ascii="Tahoma" w:hAnsi="Tahoma" w:cs="Tahoma"/>
          <w:sz w:val="22"/>
          <w:szCs w:val="22"/>
          <w:lang w:val="sr-Cyrl-RS"/>
        </w:rPr>
        <w:t>марта</w:t>
      </w:r>
      <w:r w:rsidR="003F45E6" w:rsidRPr="00777A8D">
        <w:rPr>
          <w:rFonts w:ascii="Tahoma" w:hAnsi="Tahoma" w:cs="Tahoma"/>
          <w:sz w:val="22"/>
          <w:szCs w:val="22"/>
          <w:lang w:val="sr-Cyrl-RS"/>
        </w:rPr>
        <w:t xml:space="preserve"> 2014. </w:t>
      </w:r>
      <w:r w:rsidRPr="00777A8D">
        <w:rPr>
          <w:rFonts w:ascii="Tahoma" w:hAnsi="Tahoma" w:cs="Tahoma"/>
          <w:sz w:val="22"/>
          <w:szCs w:val="22"/>
          <w:lang w:val="sr-Cyrl-RS"/>
        </w:rPr>
        <w:t>године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објављено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Службеном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гласнику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РС</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бр</w:t>
      </w:r>
      <w:r w:rsidR="003F45E6" w:rsidRPr="00777A8D">
        <w:rPr>
          <w:rFonts w:ascii="Tahoma" w:hAnsi="Tahoma" w:cs="Tahoma"/>
          <w:sz w:val="22"/>
          <w:szCs w:val="22"/>
          <w:lang w:val="sr-Cyrl-RS"/>
        </w:rPr>
        <w:t xml:space="preserve">. 35 </w:t>
      </w:r>
      <w:r w:rsidRPr="00777A8D">
        <w:rPr>
          <w:rFonts w:ascii="Tahoma" w:hAnsi="Tahoma" w:cs="Tahoma"/>
          <w:sz w:val="22"/>
          <w:szCs w:val="22"/>
          <w:lang w:val="sr-Cyrl-RS"/>
        </w:rPr>
        <w:t>од</w:t>
      </w:r>
      <w:r w:rsidR="003F45E6" w:rsidRPr="00777A8D">
        <w:rPr>
          <w:rFonts w:ascii="Tahoma" w:hAnsi="Tahoma" w:cs="Tahoma"/>
          <w:sz w:val="22"/>
          <w:szCs w:val="22"/>
          <w:lang w:val="sr-Cyrl-RS"/>
        </w:rPr>
        <w:t xml:space="preserve"> 27. </w:t>
      </w:r>
      <w:r w:rsidRPr="00777A8D">
        <w:rPr>
          <w:rFonts w:ascii="Tahoma" w:hAnsi="Tahoma" w:cs="Tahoma"/>
          <w:sz w:val="22"/>
          <w:szCs w:val="22"/>
          <w:lang w:val="sr-Cyrl-RS"/>
        </w:rPr>
        <w:t>марта</w:t>
      </w:r>
      <w:r w:rsidR="003F45E6" w:rsidRPr="00777A8D">
        <w:rPr>
          <w:rFonts w:ascii="Tahoma" w:hAnsi="Tahoma" w:cs="Tahoma"/>
          <w:sz w:val="22"/>
          <w:szCs w:val="22"/>
          <w:lang w:val="sr-Cyrl-RS"/>
        </w:rPr>
        <w:t xml:space="preserve"> 2014. </w:t>
      </w:r>
      <w:r w:rsidRPr="00777A8D">
        <w:rPr>
          <w:rFonts w:ascii="Tahoma" w:hAnsi="Tahoma" w:cs="Tahoma"/>
          <w:sz w:val="22"/>
          <w:szCs w:val="22"/>
          <w:lang w:val="sr-Cyrl-RS"/>
        </w:rPr>
        <w:t>године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Наведени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превод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примењује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састављају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дан</w:t>
      </w:r>
      <w:r w:rsidR="003F45E6" w:rsidRPr="00777A8D">
        <w:rPr>
          <w:rFonts w:ascii="Tahoma" w:hAnsi="Tahoma" w:cs="Tahoma"/>
          <w:sz w:val="22"/>
          <w:szCs w:val="22"/>
          <w:lang w:val="sr-Cyrl-RS"/>
        </w:rPr>
        <w:t xml:space="preserve"> 31. </w:t>
      </w:r>
      <w:r w:rsidRPr="00777A8D">
        <w:rPr>
          <w:rFonts w:ascii="Tahoma" w:hAnsi="Tahoma" w:cs="Tahoma"/>
          <w:sz w:val="22"/>
          <w:szCs w:val="22"/>
          <w:lang w:val="sr-Cyrl-RS"/>
        </w:rPr>
        <w:t>децембра</w:t>
      </w:r>
      <w:r w:rsidR="003F45E6" w:rsidRPr="00777A8D">
        <w:rPr>
          <w:rFonts w:ascii="Tahoma" w:hAnsi="Tahoma" w:cs="Tahoma"/>
          <w:sz w:val="22"/>
          <w:szCs w:val="22"/>
          <w:lang w:val="sr-Cyrl-RS"/>
        </w:rPr>
        <w:t xml:space="preserve"> 2014. </w:t>
      </w:r>
      <w:r w:rsidRPr="00777A8D">
        <w:rPr>
          <w:rFonts w:ascii="Tahoma" w:hAnsi="Tahoma" w:cs="Tahoma"/>
          <w:sz w:val="22"/>
          <w:szCs w:val="22"/>
          <w:lang w:val="sr-Cyrl-RS"/>
        </w:rPr>
        <w:t>године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Измењени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или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издати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тумачења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стандарда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након</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овог</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датума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нису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преведени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објављени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стога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нису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примењени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приликом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састављања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приложених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извештаја</w:t>
      </w:r>
      <w:r w:rsidR="003F45E6" w:rsidRPr="00777A8D">
        <w:rPr>
          <w:rFonts w:ascii="Tahoma" w:hAnsi="Tahoma" w:cs="Tahoma"/>
          <w:sz w:val="22"/>
          <w:szCs w:val="22"/>
          <w:lang w:val="sr-Cyrl-RS"/>
        </w:rPr>
        <w:t xml:space="preserve">. </w:t>
      </w:r>
    </w:p>
    <w:p w:rsidR="003F45E6" w:rsidRPr="00ED79C1" w:rsidRDefault="003F45E6">
      <w:pPr>
        <w:ind w:left="567"/>
        <w:jc w:val="both"/>
        <w:rPr>
          <w:rFonts w:ascii="Tahoma" w:hAnsi="Tahoma" w:cs="Tahoma"/>
          <w:sz w:val="14"/>
          <w:szCs w:val="14"/>
          <w:lang w:val="sr-Cyrl-RS"/>
        </w:rPr>
      </w:pPr>
    </w:p>
    <w:p w:rsidR="003F45E6" w:rsidRPr="00777A8D" w:rsidRDefault="00A2345F" w:rsidP="00777A8D">
      <w:pPr>
        <w:jc w:val="both"/>
        <w:rPr>
          <w:rFonts w:ascii="Tahoma" w:hAnsi="Tahoma" w:cs="Tahoma"/>
          <w:sz w:val="22"/>
          <w:szCs w:val="22"/>
          <w:lang w:val="sr-Cyrl-RS"/>
        </w:rPr>
      </w:pPr>
      <w:r w:rsidRPr="00777A8D">
        <w:rPr>
          <w:rFonts w:ascii="Tahoma" w:hAnsi="Tahoma" w:cs="Tahoma"/>
          <w:sz w:val="22"/>
          <w:szCs w:val="22"/>
          <w:lang w:val="sr-Cyrl-RS"/>
        </w:rPr>
        <w:t>С</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обзиром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напред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наведено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поједина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законска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подзаконска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регулатива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прописује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рачуноводствене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поступке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појединим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случајевима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одступају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захтева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као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Законом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динар</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утврђен</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као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званична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валута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извештавања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прописи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Републике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Србије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могу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одступати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захтева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што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може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имати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утицај</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реалност</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објективност</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приложених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Сходно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томе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приложени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могу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сматрати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извештајима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састављеним</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потпуној</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сагласности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МСФИ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начин</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како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то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дефинисано</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одредбама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МРС</w:t>
      </w:r>
      <w:r w:rsidR="003F45E6" w:rsidRPr="00777A8D">
        <w:rPr>
          <w:rFonts w:ascii="Tahoma" w:hAnsi="Tahoma" w:cs="Tahoma"/>
          <w:sz w:val="22"/>
          <w:szCs w:val="22"/>
          <w:lang w:val="sr-Cyrl-RS"/>
        </w:rPr>
        <w:t xml:space="preserve"> 1 „</w:t>
      </w:r>
      <w:r w:rsidRPr="00777A8D">
        <w:rPr>
          <w:rFonts w:ascii="Tahoma" w:hAnsi="Tahoma" w:cs="Tahoma"/>
          <w:sz w:val="22"/>
          <w:szCs w:val="22"/>
          <w:lang w:val="sr-Cyrl-RS"/>
        </w:rPr>
        <w:t>Презентација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извештаја</w:t>
      </w:r>
      <w:r w:rsidR="003F45E6" w:rsidRPr="00777A8D">
        <w:rPr>
          <w:rFonts w:ascii="Tahoma" w:hAnsi="Tahoma" w:cs="Tahoma"/>
          <w:sz w:val="22"/>
          <w:szCs w:val="22"/>
          <w:lang w:val="sr-Cyrl-RS"/>
        </w:rPr>
        <w:t>“.</w:t>
      </w:r>
    </w:p>
    <w:p w:rsidR="003F45E6" w:rsidRPr="00ED79C1" w:rsidRDefault="003F45E6">
      <w:pPr>
        <w:spacing w:line="240" w:lineRule="atLeast"/>
        <w:jc w:val="both"/>
        <w:outlineLvl w:val="0"/>
        <w:rPr>
          <w:rFonts w:ascii="Tahoma" w:hAnsi="Tahoma" w:cs="Tahoma"/>
          <w:sz w:val="14"/>
          <w:szCs w:val="14"/>
          <w:highlight w:val="yellow"/>
        </w:rPr>
      </w:pPr>
    </w:p>
    <w:p w:rsidR="003F45E6" w:rsidRPr="00777A8D" w:rsidRDefault="00A2345F" w:rsidP="00777A8D">
      <w:pPr>
        <w:jc w:val="both"/>
        <w:rPr>
          <w:rFonts w:ascii="Tahoma" w:hAnsi="Tahoma" w:cs="Tahoma"/>
          <w:sz w:val="22"/>
          <w:szCs w:val="22"/>
          <w:lang w:val="sr-Cyrl-RS"/>
        </w:rPr>
      </w:pPr>
      <w:r w:rsidRPr="00777A8D">
        <w:rPr>
          <w:rFonts w:ascii="Tahoma" w:hAnsi="Tahoma" w:cs="Tahoma"/>
          <w:sz w:val="22"/>
          <w:szCs w:val="22"/>
          <w:lang w:val="sr-Cyrl-RS"/>
        </w:rPr>
        <w:t>Преглед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основних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рачуноводствених</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политика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је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приказан</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Напомени</w:t>
      </w:r>
      <w:r w:rsidR="003F45E6" w:rsidRPr="00777A8D">
        <w:rPr>
          <w:rFonts w:ascii="Tahoma" w:hAnsi="Tahoma" w:cs="Tahoma"/>
          <w:sz w:val="22"/>
          <w:szCs w:val="22"/>
          <w:lang w:val="sr-Cyrl-RS"/>
        </w:rPr>
        <w:t xml:space="preserve"> 3. </w:t>
      </w:r>
      <w:r w:rsidRPr="00777A8D">
        <w:rPr>
          <w:rFonts w:ascii="Tahoma" w:hAnsi="Tahoma" w:cs="Tahoma"/>
          <w:sz w:val="22"/>
          <w:szCs w:val="22"/>
          <w:lang w:val="sr-Cyrl-RS"/>
        </w:rPr>
        <w:t>уз</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ове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извештаје</w:t>
      </w:r>
      <w:r w:rsidR="003F45E6" w:rsidRPr="00777A8D">
        <w:rPr>
          <w:rFonts w:ascii="Tahoma" w:hAnsi="Tahoma" w:cs="Tahoma"/>
          <w:sz w:val="22"/>
          <w:szCs w:val="22"/>
          <w:lang w:val="sr-Cyrl-RS"/>
        </w:rPr>
        <w:t>.</w:t>
      </w:r>
    </w:p>
    <w:p w:rsidR="003F45E6" w:rsidRPr="00ED79C1" w:rsidRDefault="003F45E6" w:rsidP="00777A8D">
      <w:pPr>
        <w:ind w:left="540"/>
        <w:jc w:val="both"/>
        <w:rPr>
          <w:rFonts w:ascii="Tahoma" w:hAnsi="Tahoma" w:cs="Tahoma"/>
          <w:sz w:val="14"/>
          <w:szCs w:val="14"/>
          <w:highlight w:val="yellow"/>
          <w:lang w:val="sr-Cyrl-RS"/>
        </w:rPr>
      </w:pPr>
    </w:p>
    <w:p w:rsidR="003F45E6" w:rsidRPr="00777A8D" w:rsidRDefault="00A2345F" w:rsidP="00DF0839">
      <w:pPr>
        <w:jc w:val="both"/>
        <w:rPr>
          <w:rFonts w:ascii="Tahoma" w:hAnsi="Tahoma" w:cs="Tahoma"/>
          <w:sz w:val="22"/>
          <w:szCs w:val="22"/>
          <w:lang w:val="sr-Cyrl-RS"/>
        </w:rPr>
      </w:pPr>
      <w:r w:rsidRPr="00777A8D">
        <w:rPr>
          <w:rFonts w:ascii="Tahoma" w:hAnsi="Tahoma" w:cs="Tahoma"/>
          <w:sz w:val="22"/>
          <w:szCs w:val="22"/>
          <w:lang w:val="sr-Cyrl-RS"/>
        </w:rPr>
        <w:t>Финансијски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Друштва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исказани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хиљадама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динара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РСД</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Динар</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представља</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функционалну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валуту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валуту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којој</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се</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исказују</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финансијски</w:t>
      </w:r>
      <w:r w:rsidR="003F45E6" w:rsidRPr="00777A8D">
        <w:rPr>
          <w:rFonts w:ascii="Tahoma" w:hAnsi="Tahoma" w:cs="Tahoma"/>
          <w:sz w:val="22"/>
          <w:szCs w:val="22"/>
          <w:lang w:val="sr-Cyrl-RS"/>
        </w:rPr>
        <w:t xml:space="preserve"> </w:t>
      </w:r>
      <w:r w:rsidRPr="00777A8D">
        <w:rPr>
          <w:rFonts w:ascii="Tahoma" w:hAnsi="Tahoma" w:cs="Tahoma"/>
          <w:sz w:val="22"/>
          <w:szCs w:val="22"/>
          <w:lang w:val="sr-Cyrl-RS"/>
        </w:rPr>
        <w:t>извештаји</w:t>
      </w:r>
      <w:r w:rsidR="003F45E6" w:rsidRPr="00777A8D">
        <w:rPr>
          <w:rFonts w:ascii="Tahoma" w:hAnsi="Tahoma" w:cs="Tahoma"/>
          <w:sz w:val="22"/>
          <w:szCs w:val="22"/>
          <w:lang w:val="sr-Cyrl-RS"/>
        </w:rPr>
        <w:t xml:space="preserve"> </w:t>
      </w:r>
    </w:p>
    <w:p w:rsidR="00777A8D" w:rsidRPr="00ED79C1" w:rsidRDefault="00777A8D" w:rsidP="00777A8D">
      <w:pPr>
        <w:jc w:val="both"/>
        <w:rPr>
          <w:rFonts w:ascii="Arial" w:hAnsi="Arial" w:cs="Arial"/>
          <w:sz w:val="14"/>
          <w:szCs w:val="14"/>
          <w:lang w:val="sr-Cyrl-RS"/>
        </w:rPr>
      </w:pPr>
    </w:p>
    <w:p w:rsidR="00073AF2" w:rsidRPr="00EF3112" w:rsidRDefault="008A4E3B" w:rsidP="00EF3112">
      <w:pPr>
        <w:pStyle w:val="NoSpacing"/>
        <w:jc w:val="both"/>
        <w:rPr>
          <w:rFonts w:ascii="Tahoma" w:hAnsi="Tahoma" w:cs="Tahoma"/>
          <w:noProof/>
          <w:lang w:val="sr-Cyrl-CS"/>
        </w:rPr>
      </w:pPr>
      <w:r w:rsidRPr="00EF3112">
        <w:rPr>
          <w:rFonts w:ascii="Tahoma" w:hAnsi="Tahoma" w:cs="Tahoma"/>
          <w:noProof/>
          <w:lang w:val="sr-Cyrl-CS"/>
        </w:rPr>
        <w:t>Дунав Ре а.д.о</w:t>
      </w:r>
      <w:r w:rsidR="00073AF2" w:rsidRPr="00EF3112">
        <w:rPr>
          <w:rFonts w:ascii="Tahoma" w:hAnsi="Tahoma" w:cs="Tahoma"/>
          <w:noProof/>
          <w:lang w:val="sr-Cyrl-CS"/>
        </w:rPr>
        <w:t xml:space="preserve"> је ове неконсолидоване финансијске извештаје саставило на основу и према захтевима закона и прописа Републике Србије где су улагања у зависна друштва у овим финансијским извештајима исказана по </w:t>
      </w:r>
      <w:r w:rsidR="00B550AD" w:rsidRPr="00EF3112">
        <w:rPr>
          <w:rFonts w:ascii="Tahoma" w:hAnsi="Tahoma" w:cs="Tahoma"/>
          <w:noProof/>
          <w:lang w:val="sr-Cyrl-CS"/>
        </w:rPr>
        <w:t>фер</w:t>
      </w:r>
      <w:r w:rsidR="00073AF2" w:rsidRPr="00EF3112">
        <w:rPr>
          <w:rFonts w:ascii="Tahoma" w:hAnsi="Tahoma" w:cs="Tahoma"/>
          <w:noProof/>
          <w:lang w:val="sr-Cyrl-CS"/>
        </w:rPr>
        <w:t xml:space="preserve"> вредности умањеној за евентуално обезвређење. </w:t>
      </w:r>
    </w:p>
    <w:p w:rsidR="00073AF2" w:rsidRPr="00ED79C1" w:rsidRDefault="00073AF2" w:rsidP="00073AF2">
      <w:pPr>
        <w:tabs>
          <w:tab w:val="left" w:pos="806"/>
          <w:tab w:val="left" w:pos="1728"/>
          <w:tab w:val="left" w:pos="2448"/>
          <w:tab w:val="left" w:pos="3168"/>
          <w:tab w:val="left" w:pos="3888"/>
          <w:tab w:val="left" w:pos="4608"/>
          <w:tab w:val="left" w:pos="5328"/>
          <w:tab w:val="left" w:pos="6048"/>
          <w:tab w:val="left" w:pos="6768"/>
        </w:tabs>
        <w:suppressAutoHyphens w:val="0"/>
        <w:ind w:left="720"/>
        <w:contextualSpacing/>
        <w:jc w:val="both"/>
        <w:rPr>
          <w:rFonts w:ascii="Tahoma" w:hAnsi="Tahoma" w:cs="Tahoma"/>
          <w:snapToGrid w:val="0"/>
          <w:sz w:val="14"/>
          <w:szCs w:val="14"/>
          <w:lang w:val="sr-Latn-RS" w:eastAsia="en-US"/>
        </w:rPr>
      </w:pPr>
    </w:p>
    <w:p w:rsidR="00073AF2" w:rsidRPr="00EF3112" w:rsidRDefault="00073AF2" w:rsidP="00EF3112">
      <w:pPr>
        <w:pStyle w:val="NoSpacing"/>
        <w:jc w:val="both"/>
        <w:rPr>
          <w:rFonts w:ascii="Tahoma" w:hAnsi="Tahoma" w:cs="Tahoma"/>
          <w:noProof/>
          <w:lang w:val="sr-Cyrl-CS"/>
        </w:rPr>
      </w:pPr>
      <w:r w:rsidRPr="00EF3112">
        <w:rPr>
          <w:rFonts w:ascii="Tahoma" w:hAnsi="Tahoma" w:cs="Tahoma"/>
          <w:noProof/>
          <w:lang w:val="sr-Cyrl-CS"/>
        </w:rPr>
        <w:t>Финансијски извештаји су састављени у складу са начелом историјског трошка, осим ако је другачије наведено у рачуноводственим политикама које су дате у даљем тексту.</w:t>
      </w:r>
    </w:p>
    <w:p w:rsidR="00945B25" w:rsidRPr="00ED79C1" w:rsidRDefault="00945B25" w:rsidP="00073AF2">
      <w:pPr>
        <w:tabs>
          <w:tab w:val="left" w:pos="821"/>
          <w:tab w:val="left" w:pos="1728"/>
          <w:tab w:val="left" w:pos="2448"/>
          <w:tab w:val="left" w:pos="3168"/>
          <w:tab w:val="left" w:pos="3888"/>
          <w:tab w:val="left" w:pos="4608"/>
          <w:tab w:val="left" w:pos="5328"/>
          <w:tab w:val="left" w:pos="6048"/>
          <w:tab w:val="left" w:pos="6768"/>
        </w:tabs>
        <w:suppressAutoHyphens w:val="0"/>
        <w:ind w:left="720"/>
        <w:contextualSpacing/>
        <w:jc w:val="both"/>
        <w:rPr>
          <w:rFonts w:ascii="Tahoma" w:hAnsi="Tahoma" w:cs="Tahoma"/>
          <w:snapToGrid w:val="0"/>
          <w:sz w:val="14"/>
          <w:szCs w:val="14"/>
          <w:lang w:val="sr-Cyrl-RS" w:eastAsia="en-US"/>
        </w:rPr>
      </w:pPr>
    </w:p>
    <w:p w:rsidR="00073AF2" w:rsidRDefault="00073AF2" w:rsidP="00EF3112">
      <w:pPr>
        <w:pStyle w:val="NoSpacing"/>
        <w:jc w:val="both"/>
        <w:rPr>
          <w:rFonts w:ascii="Tahoma" w:hAnsi="Tahoma" w:cs="Tahoma"/>
          <w:noProof/>
          <w:lang w:val="sr-Latn-RS"/>
        </w:rPr>
      </w:pPr>
      <w:r w:rsidRPr="00EF3112">
        <w:rPr>
          <w:rFonts w:ascii="Tahoma" w:hAnsi="Tahoma" w:cs="Tahoma"/>
          <w:noProof/>
          <w:lang w:val="sr-Cyrl-CS"/>
        </w:rPr>
        <w:t xml:space="preserve">Друштво је у састављању ових финансијских извештаја примењивало рачуноводствене политике </w:t>
      </w:r>
      <w:r w:rsidR="00833EE4">
        <w:rPr>
          <w:rFonts w:ascii="Tahoma" w:hAnsi="Tahoma" w:cs="Tahoma"/>
          <w:noProof/>
          <w:lang w:val="sr-Cyrl-CS"/>
        </w:rPr>
        <w:t xml:space="preserve">обелодањене </w:t>
      </w:r>
      <w:r w:rsidRPr="00EF3112">
        <w:rPr>
          <w:rFonts w:ascii="Tahoma" w:hAnsi="Tahoma" w:cs="Tahoma"/>
          <w:noProof/>
          <w:lang w:val="sr-Cyrl-CS"/>
        </w:rPr>
        <w:t xml:space="preserve">у напомени 3. </w:t>
      </w:r>
    </w:p>
    <w:p w:rsidR="006F60B4" w:rsidRPr="00ED79C1" w:rsidRDefault="006F60B4" w:rsidP="00EF3112">
      <w:pPr>
        <w:pStyle w:val="NoSpacing"/>
        <w:jc w:val="both"/>
        <w:rPr>
          <w:rFonts w:ascii="Tahoma" w:hAnsi="Tahoma" w:cs="Tahoma"/>
          <w:noProof/>
          <w:sz w:val="14"/>
          <w:szCs w:val="14"/>
          <w:lang w:val="sr-Latn-RS"/>
        </w:rPr>
      </w:pPr>
    </w:p>
    <w:p w:rsidR="00ED79C1" w:rsidRDefault="006F60B4" w:rsidP="00EF3112">
      <w:pPr>
        <w:pStyle w:val="NoSpacing"/>
        <w:jc w:val="both"/>
        <w:rPr>
          <w:rFonts w:ascii="Tahoma" w:hAnsi="Tahoma" w:cs="Tahoma"/>
          <w:noProof/>
          <w:lang w:val="sr-Latn-RS"/>
        </w:rPr>
      </w:pPr>
      <w:r>
        <w:rPr>
          <w:rFonts w:ascii="Tahoma" w:hAnsi="Tahoma" w:cs="Tahoma"/>
          <w:noProof/>
          <w:lang w:val="sr-Cyrl-RS"/>
        </w:rPr>
        <w:t>Крајем 2014. године, Народна Банка Србије донела је Одлуку о контном оквиру и садржини рачуна о оконтном оквиру за Друштва за осигурање</w:t>
      </w:r>
      <w:r w:rsidR="000E6509">
        <w:rPr>
          <w:rFonts w:ascii="Tahoma" w:hAnsi="Tahoma" w:cs="Tahoma"/>
          <w:noProof/>
          <w:lang w:val="sr-Latn-CS"/>
        </w:rPr>
        <w:t xml:space="preserve"> (</w:t>
      </w:r>
      <w:r w:rsidR="000E6509" w:rsidRPr="000E6509">
        <w:rPr>
          <w:rFonts w:ascii="Tahoma" w:hAnsi="Tahoma" w:cs="Tahoma"/>
          <w:noProof/>
          <w:lang w:val="sr-Latn-CS"/>
        </w:rPr>
        <w:t>"Службени гласник РС", бр. 135/2014</w:t>
      </w:r>
      <w:r w:rsidR="000E6509">
        <w:rPr>
          <w:rFonts w:ascii="Tahoma" w:hAnsi="Tahoma" w:cs="Tahoma"/>
          <w:noProof/>
          <w:lang w:val="sr-Latn-CS"/>
        </w:rPr>
        <w:t>)</w:t>
      </w:r>
      <w:r>
        <w:rPr>
          <w:rFonts w:ascii="Tahoma" w:hAnsi="Tahoma" w:cs="Tahoma"/>
          <w:noProof/>
          <w:lang w:val="sr-Cyrl-RS"/>
        </w:rPr>
        <w:t xml:space="preserve"> и Одлуку о садржају и форми образаца финансијских извештаја за друштва за осигурање</w:t>
      </w:r>
      <w:r w:rsidR="000E6509">
        <w:rPr>
          <w:rFonts w:ascii="Tahoma" w:hAnsi="Tahoma" w:cs="Tahoma"/>
          <w:noProof/>
          <w:lang w:val="sr-Latn-CS"/>
        </w:rPr>
        <w:t xml:space="preserve"> (</w:t>
      </w:r>
      <w:r w:rsidR="000E6509" w:rsidRPr="000E6509">
        <w:rPr>
          <w:rFonts w:ascii="Tahoma" w:hAnsi="Tahoma" w:cs="Tahoma"/>
          <w:noProof/>
          <w:lang w:val="sr-Latn-CS"/>
        </w:rPr>
        <w:t>„Службени гласник РС", бр. 135/2014 и 141/2014</w:t>
      </w:r>
      <w:r w:rsidR="000E6509">
        <w:rPr>
          <w:rFonts w:ascii="Tahoma" w:hAnsi="Tahoma" w:cs="Tahoma"/>
          <w:noProof/>
          <w:lang w:val="sr-Latn-CS"/>
        </w:rPr>
        <w:t>)</w:t>
      </w:r>
      <w:r>
        <w:rPr>
          <w:rFonts w:ascii="Tahoma" w:hAnsi="Tahoma" w:cs="Tahoma"/>
          <w:noProof/>
          <w:lang w:val="sr-Cyrl-RS"/>
        </w:rPr>
        <w:t xml:space="preserve">. У складу са овим Одлукама извршено је прекњижавање појединих позиција активе, пасиве, прихода и расхода са старин на нова конта.  </w:t>
      </w:r>
    </w:p>
    <w:p w:rsidR="00843E68" w:rsidRDefault="006F60B4" w:rsidP="00EF3112">
      <w:pPr>
        <w:pStyle w:val="NoSpacing"/>
        <w:jc w:val="both"/>
        <w:rPr>
          <w:rFonts w:ascii="Tahoma" w:hAnsi="Tahoma" w:cs="Tahoma"/>
          <w:noProof/>
          <w:lang w:val="sr-Latn-RS"/>
        </w:rPr>
      </w:pPr>
      <w:r>
        <w:rPr>
          <w:rFonts w:ascii="Tahoma" w:hAnsi="Tahoma" w:cs="Tahoma"/>
          <w:noProof/>
          <w:lang w:val="sr-Cyrl-RS"/>
        </w:rPr>
        <w:lastRenderedPageBreak/>
        <w:t xml:space="preserve">Код попуњавања нових образаца финансијских извештаја, неопходно је било у складу са МРС </w:t>
      </w:r>
      <w:r w:rsidR="00331112">
        <w:rPr>
          <w:rFonts w:ascii="Tahoma" w:hAnsi="Tahoma" w:cs="Tahoma"/>
          <w:noProof/>
          <w:lang w:val="sr-Latn-CS"/>
        </w:rPr>
        <w:t>1</w:t>
      </w:r>
      <w:r w:rsidR="00DF0839">
        <w:rPr>
          <w:rFonts w:ascii="Tahoma" w:hAnsi="Tahoma" w:cs="Tahoma"/>
          <w:noProof/>
          <w:lang w:val="sr-Cyrl-RS"/>
        </w:rPr>
        <w:t xml:space="preserve"> параграф 10</w:t>
      </w:r>
      <w:r>
        <w:rPr>
          <w:rFonts w:ascii="Tahoma" w:hAnsi="Tahoma" w:cs="Tahoma"/>
          <w:noProof/>
          <w:lang w:val="sr-Cyrl-RS"/>
        </w:rPr>
        <w:t xml:space="preserve"> попунити и колону претходна година (крајње стање и почетно стање) јер се овде ради о промени начина рачуноводственог исказивања</w:t>
      </w:r>
      <w:r w:rsidR="00843E68">
        <w:rPr>
          <w:rFonts w:ascii="Tahoma" w:hAnsi="Tahoma" w:cs="Tahoma"/>
          <w:noProof/>
          <w:lang w:val="sr-Cyrl-RS"/>
        </w:rPr>
        <w:t>.</w:t>
      </w:r>
    </w:p>
    <w:p w:rsidR="00ED79C1" w:rsidRPr="00ED79C1" w:rsidRDefault="00ED79C1" w:rsidP="00EF3112">
      <w:pPr>
        <w:pStyle w:val="NoSpacing"/>
        <w:jc w:val="both"/>
        <w:rPr>
          <w:rFonts w:ascii="Tahoma" w:hAnsi="Tahoma" w:cs="Tahoma"/>
          <w:noProof/>
          <w:sz w:val="14"/>
          <w:szCs w:val="14"/>
          <w:lang w:val="sr-Latn-RS"/>
        </w:rPr>
      </w:pPr>
    </w:p>
    <w:p w:rsidR="00843E68" w:rsidRDefault="00843E68" w:rsidP="00EF3112">
      <w:pPr>
        <w:pStyle w:val="NoSpacing"/>
        <w:jc w:val="both"/>
        <w:rPr>
          <w:rFonts w:ascii="Tahoma" w:hAnsi="Tahoma" w:cs="Tahoma"/>
          <w:noProof/>
          <w:lang w:val="sr-Latn-RS"/>
        </w:rPr>
      </w:pPr>
      <w:r>
        <w:rPr>
          <w:rFonts w:ascii="Tahoma" w:hAnsi="Tahoma" w:cs="Tahoma"/>
          <w:noProof/>
          <w:lang w:val="sr-Cyrl-RS"/>
        </w:rPr>
        <w:t>Упоредни преглед прекњижавања са старог на нови контни оквир дат је у следећој табели:</w:t>
      </w:r>
    </w:p>
    <w:tbl>
      <w:tblPr>
        <w:tblW w:w="9235"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686"/>
        <w:gridCol w:w="3745"/>
        <w:gridCol w:w="3746"/>
        <w:gridCol w:w="1148"/>
      </w:tblGrid>
      <w:tr w:rsidR="00111F28" w:rsidRPr="00B25882" w:rsidTr="00111F28">
        <w:trPr>
          <w:trHeight w:val="677"/>
          <w:tblCellSpacing w:w="20" w:type="dxa"/>
          <w:jc w:val="center"/>
        </w:trPr>
        <w:tc>
          <w:tcPr>
            <w:tcW w:w="0" w:type="auto"/>
            <w:shd w:val="clear" w:color="auto" w:fill="auto"/>
            <w:vAlign w:val="center"/>
          </w:tcPr>
          <w:p w:rsidR="00ED79C1" w:rsidRPr="00111F28" w:rsidRDefault="00ED79C1" w:rsidP="00111F28">
            <w:pPr>
              <w:pStyle w:val="NoSpacing"/>
              <w:jc w:val="center"/>
              <w:rPr>
                <w:rFonts w:ascii="Tahoma" w:hAnsi="Tahoma" w:cs="Tahoma"/>
                <w:b/>
                <w:noProof/>
                <w:sz w:val="20"/>
                <w:szCs w:val="20"/>
                <w:lang w:val="sr-Cyrl-RS"/>
              </w:rPr>
            </w:pPr>
            <w:r w:rsidRPr="00111F28">
              <w:rPr>
                <w:rFonts w:ascii="Tahoma" w:hAnsi="Tahoma" w:cs="Tahoma"/>
                <w:b/>
                <w:noProof/>
                <w:sz w:val="20"/>
                <w:szCs w:val="20"/>
                <w:lang w:val="sr-Cyrl-RS"/>
              </w:rPr>
              <w:t>Ред</w:t>
            </w:r>
          </w:p>
          <w:p w:rsidR="00ED79C1" w:rsidRPr="00111F28" w:rsidRDefault="00ED79C1" w:rsidP="00111F28">
            <w:pPr>
              <w:pStyle w:val="NoSpacing"/>
              <w:jc w:val="center"/>
              <w:rPr>
                <w:rFonts w:ascii="Tahoma" w:hAnsi="Tahoma" w:cs="Tahoma"/>
                <w:b/>
                <w:noProof/>
                <w:sz w:val="20"/>
                <w:szCs w:val="20"/>
                <w:lang w:val="sr-Cyrl-RS"/>
              </w:rPr>
            </w:pPr>
            <w:r w:rsidRPr="00111F28">
              <w:rPr>
                <w:rFonts w:ascii="Tahoma" w:hAnsi="Tahoma" w:cs="Tahoma"/>
                <w:b/>
                <w:noProof/>
                <w:sz w:val="20"/>
                <w:szCs w:val="20"/>
                <w:lang w:val="sr-Cyrl-RS"/>
              </w:rPr>
              <w:t>Бр.</w:t>
            </w:r>
          </w:p>
        </w:tc>
        <w:tc>
          <w:tcPr>
            <w:tcW w:w="3675" w:type="dxa"/>
            <w:shd w:val="clear" w:color="auto" w:fill="auto"/>
            <w:vAlign w:val="center"/>
          </w:tcPr>
          <w:p w:rsidR="00ED79C1" w:rsidRPr="00111F28" w:rsidRDefault="00ED79C1" w:rsidP="00111F28">
            <w:pPr>
              <w:pStyle w:val="NoSpacing"/>
              <w:jc w:val="center"/>
              <w:rPr>
                <w:rFonts w:ascii="Tahoma" w:hAnsi="Tahoma" w:cs="Tahoma"/>
                <w:b/>
                <w:noProof/>
                <w:sz w:val="20"/>
                <w:szCs w:val="20"/>
                <w:lang w:val="sr-Cyrl-CS"/>
              </w:rPr>
            </w:pPr>
            <w:r w:rsidRPr="00111F28">
              <w:rPr>
                <w:rFonts w:ascii="Tahoma" w:hAnsi="Tahoma" w:cs="Tahoma"/>
                <w:b/>
                <w:noProof/>
                <w:sz w:val="20"/>
                <w:szCs w:val="20"/>
                <w:lang w:val="sr-Cyrl-CS"/>
              </w:rPr>
              <w:t>Стари контни план</w:t>
            </w:r>
          </w:p>
        </w:tc>
        <w:tc>
          <w:tcPr>
            <w:tcW w:w="3676" w:type="dxa"/>
            <w:shd w:val="clear" w:color="auto" w:fill="auto"/>
            <w:vAlign w:val="center"/>
          </w:tcPr>
          <w:p w:rsidR="00ED79C1" w:rsidRPr="00111F28" w:rsidRDefault="00ED79C1" w:rsidP="00111F28">
            <w:pPr>
              <w:pStyle w:val="NoSpacing"/>
              <w:jc w:val="center"/>
              <w:rPr>
                <w:rFonts w:ascii="Tahoma" w:hAnsi="Tahoma" w:cs="Tahoma"/>
                <w:b/>
                <w:noProof/>
                <w:sz w:val="20"/>
                <w:szCs w:val="20"/>
                <w:lang w:val="sr-Cyrl-CS"/>
              </w:rPr>
            </w:pPr>
            <w:r w:rsidRPr="00111F28">
              <w:rPr>
                <w:rFonts w:ascii="Tahoma" w:hAnsi="Tahoma" w:cs="Tahoma"/>
                <w:b/>
                <w:noProof/>
                <w:sz w:val="20"/>
                <w:szCs w:val="20"/>
                <w:lang w:val="sr-Cyrl-CS"/>
              </w:rPr>
              <w:t>Нови контни план</w:t>
            </w:r>
          </w:p>
        </w:tc>
        <w:tc>
          <w:tcPr>
            <w:tcW w:w="1058" w:type="dxa"/>
            <w:shd w:val="clear" w:color="auto" w:fill="auto"/>
            <w:vAlign w:val="center"/>
          </w:tcPr>
          <w:p w:rsidR="00ED79C1" w:rsidRPr="00111F28" w:rsidRDefault="00ED79C1" w:rsidP="00682976">
            <w:pPr>
              <w:pStyle w:val="NoSpacing"/>
              <w:jc w:val="center"/>
              <w:rPr>
                <w:rFonts w:ascii="Tahoma" w:hAnsi="Tahoma" w:cs="Tahoma"/>
                <w:b/>
                <w:noProof/>
                <w:sz w:val="20"/>
                <w:szCs w:val="20"/>
                <w:lang w:val="sr-Cyrl-CS"/>
              </w:rPr>
            </w:pPr>
            <w:r w:rsidRPr="00111F28">
              <w:rPr>
                <w:rFonts w:ascii="Tahoma" w:hAnsi="Tahoma" w:cs="Tahoma"/>
                <w:b/>
                <w:noProof/>
                <w:sz w:val="20"/>
                <w:szCs w:val="20"/>
                <w:lang w:val="sr-Cyrl-CS"/>
              </w:rPr>
              <w:t xml:space="preserve">аоп  </w:t>
            </w:r>
            <w:r w:rsidR="00682976">
              <w:rPr>
                <w:rFonts w:ascii="Tahoma" w:hAnsi="Tahoma" w:cs="Tahoma"/>
                <w:b/>
                <w:noProof/>
                <w:sz w:val="20"/>
                <w:szCs w:val="20"/>
                <w:lang w:val="sr-Cyrl-RS"/>
              </w:rPr>
              <w:t xml:space="preserve">по </w:t>
            </w:r>
            <w:r w:rsidRPr="00111F28">
              <w:rPr>
                <w:rFonts w:ascii="Tahoma" w:hAnsi="Tahoma" w:cs="Tahoma"/>
                <w:b/>
                <w:noProof/>
                <w:sz w:val="20"/>
                <w:szCs w:val="20"/>
                <w:lang w:val="sr-Cyrl-CS"/>
              </w:rPr>
              <w:t xml:space="preserve">новој шеми </w:t>
            </w:r>
            <w:r w:rsidR="00682976">
              <w:rPr>
                <w:rFonts w:ascii="Tahoma" w:hAnsi="Tahoma" w:cs="Tahoma"/>
                <w:b/>
                <w:noProof/>
                <w:sz w:val="20"/>
                <w:szCs w:val="20"/>
                <w:lang w:val="sr-Cyrl-CS"/>
              </w:rPr>
              <w:t>фи</w:t>
            </w:r>
          </w:p>
        </w:tc>
      </w:tr>
      <w:tr w:rsidR="00111F28" w:rsidRPr="00B25882" w:rsidTr="00111F28">
        <w:trPr>
          <w:trHeight w:val="208"/>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noProof/>
                <w:sz w:val="20"/>
                <w:szCs w:val="20"/>
                <w:lang w:val="sr-Cyrl-CS"/>
              </w:rPr>
            </w:pPr>
            <w:r w:rsidRPr="00111F28">
              <w:rPr>
                <w:rFonts w:ascii="Tahoma" w:hAnsi="Tahoma" w:cs="Tahoma"/>
                <w:noProof/>
                <w:sz w:val="20"/>
                <w:szCs w:val="20"/>
                <w:lang w:val="sr-Cyrl-CS"/>
              </w:rPr>
              <w:t>1</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0320- Учешће у капиталу ХОВ</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расположиве за продају</w:t>
            </w:r>
          </w:p>
        </w:tc>
        <w:tc>
          <w:tcPr>
            <w:tcW w:w="3676"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2330- Власничке ХОВ</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расположиве за продају</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0036</w:t>
            </w:r>
          </w:p>
        </w:tc>
      </w:tr>
      <w:tr w:rsidR="00111F28" w:rsidRPr="00B25882" w:rsidTr="00111F28">
        <w:trPr>
          <w:trHeight w:val="343"/>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noProof/>
                <w:sz w:val="20"/>
                <w:szCs w:val="20"/>
                <w:lang w:val="sr-Cyrl-CS"/>
              </w:rPr>
            </w:pPr>
            <w:r w:rsidRPr="00111F28">
              <w:rPr>
                <w:rFonts w:ascii="Tahoma" w:hAnsi="Tahoma" w:cs="Tahoma"/>
                <w:noProof/>
                <w:sz w:val="20"/>
                <w:szCs w:val="20"/>
                <w:lang w:val="sr-Cyrl-CS"/>
              </w:rPr>
              <w:t>2</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0323 -Дужничке ХОВ</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расположиве за продају</w:t>
            </w:r>
          </w:p>
        </w:tc>
        <w:tc>
          <w:tcPr>
            <w:tcW w:w="3676"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2331- Дужничке ХОВ</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расположиве за продају</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0035</w:t>
            </w:r>
          </w:p>
        </w:tc>
      </w:tr>
      <w:tr w:rsidR="00111F28" w:rsidRPr="00B25882" w:rsidTr="00111F28">
        <w:trPr>
          <w:trHeight w:val="280"/>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noProof/>
                <w:sz w:val="20"/>
                <w:szCs w:val="20"/>
                <w:lang w:val="sr-Cyrl-CS"/>
              </w:rPr>
            </w:pPr>
            <w:r w:rsidRPr="00111F28">
              <w:rPr>
                <w:rFonts w:ascii="Tahoma" w:hAnsi="Tahoma" w:cs="Tahoma"/>
                <w:noProof/>
                <w:sz w:val="20"/>
                <w:szCs w:val="20"/>
                <w:lang w:val="sr-Cyrl-CS"/>
              </w:rPr>
              <w:t>3</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0394-исправка вредности ХОВ расположивих за продају</w:t>
            </w:r>
          </w:p>
        </w:tc>
        <w:tc>
          <w:tcPr>
            <w:tcW w:w="3676" w:type="dxa"/>
            <w:shd w:val="clear" w:color="auto" w:fill="auto"/>
            <w:noWrap/>
            <w:vAlign w:val="center"/>
          </w:tcPr>
          <w:p w:rsid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 xml:space="preserve">2394- исправка вредности ХОВ </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расположивих за продају</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0036</w:t>
            </w:r>
          </w:p>
        </w:tc>
      </w:tr>
      <w:tr w:rsidR="00111F28" w:rsidRPr="00B25882" w:rsidTr="00111F28">
        <w:trPr>
          <w:trHeight w:val="298"/>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noProof/>
                <w:sz w:val="20"/>
                <w:szCs w:val="20"/>
                <w:lang w:val="sr-Cyrl-CS"/>
              </w:rPr>
            </w:pPr>
            <w:r w:rsidRPr="00111F28">
              <w:rPr>
                <w:rFonts w:ascii="Tahoma" w:hAnsi="Tahoma" w:cs="Tahoma"/>
                <w:noProof/>
                <w:sz w:val="20"/>
                <w:szCs w:val="20"/>
                <w:lang w:val="sr-Cyrl-CS"/>
              </w:rPr>
              <w:t>4</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3200-Емисиона премија</w:t>
            </w:r>
          </w:p>
        </w:tc>
        <w:tc>
          <w:tcPr>
            <w:tcW w:w="3676"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3050-Емисиона премије</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0409</w:t>
            </w:r>
          </w:p>
        </w:tc>
      </w:tr>
      <w:tr w:rsidR="00111F28" w:rsidRPr="00B25882" w:rsidTr="00111F28">
        <w:trPr>
          <w:trHeight w:val="280"/>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bCs/>
                <w:noProof/>
                <w:sz w:val="20"/>
                <w:szCs w:val="20"/>
                <w:lang w:val="sr-Cyrl-CS"/>
              </w:rPr>
            </w:pPr>
            <w:r w:rsidRPr="00111F28">
              <w:rPr>
                <w:rFonts w:ascii="Tahoma" w:hAnsi="Tahoma" w:cs="Tahoma"/>
                <w:bCs/>
                <w:noProof/>
                <w:sz w:val="20"/>
                <w:szCs w:val="20"/>
                <w:lang w:val="sr-Cyrl-CS"/>
              </w:rPr>
              <w:t>5</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3221- резерве сигурности</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из добити</w:t>
            </w:r>
          </w:p>
        </w:tc>
        <w:tc>
          <w:tcPr>
            <w:tcW w:w="3676"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3070-резерве сигурности</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из добити</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0410</w:t>
            </w:r>
          </w:p>
        </w:tc>
      </w:tr>
      <w:tr w:rsidR="00111F28" w:rsidRPr="00B25882" w:rsidTr="00111F28">
        <w:trPr>
          <w:trHeight w:val="298"/>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bCs/>
                <w:noProof/>
                <w:sz w:val="20"/>
                <w:szCs w:val="20"/>
                <w:lang w:val="sr-Cyrl-CS"/>
              </w:rPr>
            </w:pPr>
            <w:r w:rsidRPr="00111F28">
              <w:rPr>
                <w:rFonts w:ascii="Tahoma" w:hAnsi="Tahoma" w:cs="Tahoma"/>
                <w:bCs/>
                <w:noProof/>
                <w:sz w:val="20"/>
                <w:szCs w:val="20"/>
                <w:lang w:val="sr-Cyrl-CS"/>
              </w:rPr>
              <w:t>6</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3230-Резерве утврђене</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актима друштва</w:t>
            </w:r>
          </w:p>
        </w:tc>
        <w:tc>
          <w:tcPr>
            <w:tcW w:w="3676"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3071- резерве утврђене</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актима друштва</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0410</w:t>
            </w:r>
          </w:p>
        </w:tc>
      </w:tr>
      <w:tr w:rsidR="00111F28" w:rsidRPr="00020A19" w:rsidTr="00111F28">
        <w:trPr>
          <w:trHeight w:val="280"/>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bCs/>
                <w:noProof/>
                <w:sz w:val="20"/>
                <w:szCs w:val="20"/>
                <w:lang w:val="sr-Cyrl-CS"/>
              </w:rPr>
            </w:pPr>
            <w:r w:rsidRPr="00111F28">
              <w:rPr>
                <w:rFonts w:ascii="Tahoma" w:hAnsi="Tahoma" w:cs="Tahoma"/>
                <w:bCs/>
                <w:noProof/>
                <w:sz w:val="20"/>
                <w:szCs w:val="20"/>
                <w:lang w:val="sr-Cyrl-CS"/>
              </w:rPr>
              <w:t>7</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3320- нерализовани добици од</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ХОВ распол за продају</w:t>
            </w:r>
          </w:p>
        </w:tc>
        <w:tc>
          <w:tcPr>
            <w:tcW w:w="3676"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3270-Добици од акција</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расположивих за продају</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0412</w:t>
            </w:r>
          </w:p>
        </w:tc>
      </w:tr>
      <w:tr w:rsidR="00111F28" w:rsidRPr="00020A19" w:rsidTr="00111F28">
        <w:trPr>
          <w:trHeight w:val="280"/>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bCs/>
                <w:noProof/>
                <w:sz w:val="20"/>
                <w:szCs w:val="20"/>
                <w:lang w:val="sr-Cyrl-CS"/>
              </w:rPr>
            </w:pPr>
            <w:r w:rsidRPr="00111F28">
              <w:rPr>
                <w:rFonts w:ascii="Tahoma" w:hAnsi="Tahoma" w:cs="Tahoma"/>
                <w:bCs/>
                <w:noProof/>
                <w:sz w:val="20"/>
                <w:szCs w:val="20"/>
                <w:lang w:val="sr-Cyrl-CS"/>
              </w:rPr>
              <w:t>8</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3330-нереализовани губици од</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ХОВ расположивих зас продају</w:t>
            </w:r>
          </w:p>
        </w:tc>
        <w:tc>
          <w:tcPr>
            <w:tcW w:w="3676" w:type="dxa"/>
            <w:shd w:val="clear" w:color="auto" w:fill="auto"/>
            <w:noWrap/>
            <w:vAlign w:val="center"/>
          </w:tcPr>
          <w:p w:rsid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 xml:space="preserve">3370-Губици по основу ХОВ </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расположивих за продају</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0413</w:t>
            </w:r>
          </w:p>
        </w:tc>
      </w:tr>
      <w:tr w:rsidR="00111F28" w:rsidRPr="00020A19" w:rsidTr="00111F28">
        <w:trPr>
          <w:trHeight w:val="280"/>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bCs/>
                <w:noProof/>
                <w:sz w:val="20"/>
                <w:szCs w:val="20"/>
                <w:lang w:val="sr-Cyrl-CS"/>
              </w:rPr>
            </w:pPr>
            <w:r w:rsidRPr="00111F28">
              <w:rPr>
                <w:rFonts w:ascii="Tahoma" w:hAnsi="Tahoma" w:cs="Tahoma"/>
                <w:bCs/>
                <w:noProof/>
                <w:sz w:val="20"/>
                <w:szCs w:val="20"/>
                <w:lang w:val="sr-Cyrl-CS"/>
              </w:rPr>
              <w:t>9</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4970-Одложене пореске обавезе</w:t>
            </w:r>
          </w:p>
        </w:tc>
        <w:tc>
          <w:tcPr>
            <w:tcW w:w="3676"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4160-Одложене пореске обавезе</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0434</w:t>
            </w:r>
          </w:p>
        </w:tc>
      </w:tr>
      <w:tr w:rsidR="00111F28" w:rsidRPr="00020A19" w:rsidTr="00111F28">
        <w:trPr>
          <w:trHeight w:val="280"/>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bCs/>
                <w:noProof/>
                <w:sz w:val="20"/>
                <w:szCs w:val="20"/>
                <w:lang w:val="sr-Cyrl-CS"/>
              </w:rPr>
            </w:pPr>
            <w:r w:rsidRPr="00111F28">
              <w:rPr>
                <w:rFonts w:ascii="Tahoma" w:hAnsi="Tahoma" w:cs="Tahoma"/>
                <w:bCs/>
                <w:noProof/>
                <w:sz w:val="20"/>
                <w:szCs w:val="20"/>
                <w:lang w:val="sr-Cyrl-CS"/>
              </w:rPr>
              <w:t>10</w:t>
            </w:r>
          </w:p>
        </w:tc>
        <w:tc>
          <w:tcPr>
            <w:tcW w:w="3675" w:type="dxa"/>
            <w:shd w:val="clear" w:color="auto" w:fill="auto"/>
            <w:noWrap/>
            <w:vAlign w:val="center"/>
          </w:tcPr>
          <w:p w:rsid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 xml:space="preserve">5250 - Провизија из послова </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реосигурања у земљи</w:t>
            </w:r>
          </w:p>
        </w:tc>
        <w:tc>
          <w:tcPr>
            <w:tcW w:w="3676"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5425- Провизија из послова</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реосигурања у земљи</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1075</w:t>
            </w:r>
          </w:p>
        </w:tc>
      </w:tr>
      <w:tr w:rsidR="00111F28" w:rsidRPr="00020A19" w:rsidTr="00111F28">
        <w:trPr>
          <w:trHeight w:val="280"/>
          <w:tblCellSpacing w:w="20" w:type="dxa"/>
          <w:jc w:val="center"/>
        </w:trPr>
        <w:tc>
          <w:tcPr>
            <w:tcW w:w="0" w:type="auto"/>
            <w:shd w:val="clear" w:color="auto" w:fill="auto"/>
            <w:noWrap/>
            <w:vAlign w:val="center"/>
          </w:tcPr>
          <w:p w:rsidR="00ED79C1" w:rsidRPr="00111F28" w:rsidRDefault="00ED79C1" w:rsidP="00111F28">
            <w:pPr>
              <w:pStyle w:val="NoSpacing"/>
              <w:jc w:val="center"/>
              <w:rPr>
                <w:rFonts w:ascii="Tahoma" w:hAnsi="Tahoma" w:cs="Tahoma"/>
                <w:bCs/>
                <w:noProof/>
                <w:sz w:val="20"/>
                <w:szCs w:val="20"/>
                <w:lang w:val="sr-Cyrl-CS"/>
              </w:rPr>
            </w:pPr>
            <w:r w:rsidRPr="00111F28">
              <w:rPr>
                <w:rFonts w:ascii="Tahoma" w:hAnsi="Tahoma" w:cs="Tahoma"/>
                <w:bCs/>
                <w:noProof/>
                <w:sz w:val="20"/>
                <w:szCs w:val="20"/>
                <w:lang w:val="sr-Cyrl-CS"/>
              </w:rPr>
              <w:t>11</w:t>
            </w:r>
          </w:p>
        </w:tc>
        <w:tc>
          <w:tcPr>
            <w:tcW w:w="3675"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5252- Провизија из послова</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реосигурања у иностранству</w:t>
            </w:r>
          </w:p>
        </w:tc>
        <w:tc>
          <w:tcPr>
            <w:tcW w:w="3676" w:type="dxa"/>
            <w:shd w:val="clear" w:color="auto" w:fill="auto"/>
            <w:noWrap/>
            <w:vAlign w:val="center"/>
          </w:tcPr>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5426-Провизија из послова</w:t>
            </w:r>
          </w:p>
          <w:p w:rsidR="00ED79C1" w:rsidRPr="00111F28" w:rsidRDefault="00ED79C1" w:rsidP="00111F28">
            <w:pPr>
              <w:pStyle w:val="NoSpacing"/>
              <w:rPr>
                <w:rFonts w:ascii="Tahoma" w:hAnsi="Tahoma" w:cs="Tahoma"/>
                <w:sz w:val="20"/>
                <w:szCs w:val="20"/>
                <w:lang w:val="sr-Cyrl-RS"/>
              </w:rPr>
            </w:pPr>
            <w:r w:rsidRPr="00111F28">
              <w:rPr>
                <w:rFonts w:ascii="Tahoma" w:hAnsi="Tahoma" w:cs="Tahoma"/>
                <w:sz w:val="20"/>
                <w:szCs w:val="20"/>
                <w:lang w:val="sr-Cyrl-RS"/>
              </w:rPr>
              <w:t>реосигурања у иностранству</w:t>
            </w:r>
          </w:p>
        </w:tc>
        <w:tc>
          <w:tcPr>
            <w:tcW w:w="1058" w:type="dxa"/>
            <w:shd w:val="clear" w:color="auto" w:fill="auto"/>
            <w:noWrap/>
            <w:vAlign w:val="center"/>
          </w:tcPr>
          <w:p w:rsidR="00ED79C1" w:rsidRPr="00111F28" w:rsidRDefault="00ED79C1" w:rsidP="00111F28">
            <w:pPr>
              <w:pStyle w:val="NoSpacing"/>
              <w:jc w:val="center"/>
              <w:rPr>
                <w:rFonts w:ascii="Tahoma" w:hAnsi="Tahoma" w:cs="Tahoma"/>
                <w:sz w:val="20"/>
                <w:szCs w:val="20"/>
              </w:rPr>
            </w:pPr>
            <w:r w:rsidRPr="00111F28">
              <w:rPr>
                <w:rFonts w:ascii="Tahoma" w:hAnsi="Tahoma" w:cs="Tahoma"/>
                <w:sz w:val="20"/>
                <w:szCs w:val="20"/>
              </w:rPr>
              <w:t>1075</w:t>
            </w:r>
          </w:p>
        </w:tc>
      </w:tr>
    </w:tbl>
    <w:p w:rsidR="00ED79C1" w:rsidRPr="00ED79C1" w:rsidRDefault="00ED79C1" w:rsidP="00EF3112">
      <w:pPr>
        <w:pStyle w:val="NoSpacing"/>
        <w:jc w:val="both"/>
        <w:rPr>
          <w:rFonts w:ascii="Tahoma" w:hAnsi="Tahoma" w:cs="Tahoma"/>
          <w:noProof/>
          <w:lang w:val="sr-Latn-RS"/>
        </w:rPr>
      </w:pPr>
    </w:p>
    <w:p w:rsidR="006F60B4" w:rsidRDefault="00A011D1" w:rsidP="00EF3112">
      <w:pPr>
        <w:pStyle w:val="NoSpacing"/>
        <w:jc w:val="both"/>
        <w:rPr>
          <w:rFonts w:ascii="Tahoma" w:hAnsi="Tahoma" w:cs="Tahoma"/>
          <w:noProof/>
          <w:lang w:val="sr-Cyrl-RS"/>
        </w:rPr>
      </w:pPr>
      <w:r>
        <w:rPr>
          <w:rFonts w:ascii="Tahoma" w:hAnsi="Tahoma" w:cs="Tahoma"/>
          <w:noProof/>
          <w:lang w:val="sr-Cyrl-RS"/>
        </w:rPr>
        <w:t>Прекњижавање на нови контни оквир имало је за последицу:</w:t>
      </w:r>
      <w:bookmarkStart w:id="23" w:name="_GoBack"/>
      <w:bookmarkEnd w:id="23"/>
    </w:p>
    <w:p w:rsidR="00A011D1" w:rsidRDefault="00A011D1" w:rsidP="00EF3112">
      <w:pPr>
        <w:pStyle w:val="NoSpacing"/>
        <w:jc w:val="both"/>
        <w:rPr>
          <w:rFonts w:ascii="Tahoma" w:hAnsi="Tahoma" w:cs="Tahoma"/>
          <w:noProof/>
          <w:lang w:val="sr-Cyrl-RS"/>
        </w:rPr>
      </w:pPr>
    </w:p>
    <w:p w:rsidR="00A011D1" w:rsidRDefault="00A011D1" w:rsidP="00A011D1">
      <w:pPr>
        <w:pStyle w:val="NoSpacing"/>
        <w:numPr>
          <w:ilvl w:val="0"/>
          <w:numId w:val="35"/>
        </w:numPr>
        <w:jc w:val="both"/>
        <w:rPr>
          <w:rFonts w:ascii="Tahoma" w:hAnsi="Tahoma" w:cs="Tahoma"/>
          <w:noProof/>
          <w:lang w:val="sr-Cyrl-RS"/>
        </w:rPr>
      </w:pPr>
      <w:r>
        <w:rPr>
          <w:rFonts w:ascii="Tahoma" w:hAnsi="Tahoma" w:cs="Tahoma"/>
          <w:noProof/>
          <w:lang w:val="sr-Cyrl-RS"/>
        </w:rPr>
        <w:t>Обртна имовина је повећана за износ ХОВ које су класификоване као расположиве за продају и као такве су у старом контном оквиру исказиване у оквиру сталне имовине, а по новом контном оквиру прекњижене у оквир обртне имовине.</w:t>
      </w:r>
    </w:p>
    <w:p w:rsidR="00111F28" w:rsidRDefault="00111F28" w:rsidP="00111F28">
      <w:pPr>
        <w:pStyle w:val="NoSpacing"/>
        <w:ind w:left="720"/>
        <w:jc w:val="both"/>
        <w:rPr>
          <w:rFonts w:ascii="Tahoma" w:hAnsi="Tahoma" w:cs="Tahoma"/>
          <w:noProof/>
          <w:lang w:val="sr-Cyrl-RS"/>
        </w:rPr>
      </w:pPr>
    </w:p>
    <w:p w:rsidR="00A011D1" w:rsidRDefault="00A011D1" w:rsidP="00A011D1">
      <w:pPr>
        <w:pStyle w:val="NoSpacing"/>
        <w:numPr>
          <w:ilvl w:val="0"/>
          <w:numId w:val="35"/>
        </w:numPr>
        <w:jc w:val="both"/>
        <w:rPr>
          <w:rFonts w:ascii="Tahoma" w:hAnsi="Tahoma" w:cs="Tahoma"/>
          <w:noProof/>
          <w:lang w:val="sr-Cyrl-RS"/>
        </w:rPr>
      </w:pPr>
      <w:r>
        <w:rPr>
          <w:rFonts w:ascii="Tahoma" w:hAnsi="Tahoma" w:cs="Tahoma"/>
          <w:noProof/>
          <w:lang w:val="sr-Cyrl-RS"/>
        </w:rPr>
        <w:t>Расход од провизија из послова реосигурања прешао је из функционалног расхода (расхода из делатности) по старом контном на конто 542 – Трошкови производних услуга. У оквиру трошкова спровођења реосигурања расход од провизије из послова реосигурања повећава трошкове спровођења који се покривају из режијског  додатка, док приходи из послова провизије  умањују трошкове спровођења који се покривају из режијског  додатка.</w:t>
      </w:r>
    </w:p>
    <w:p w:rsidR="00111F28" w:rsidRPr="006F60B4" w:rsidRDefault="00111F28" w:rsidP="00111F28">
      <w:pPr>
        <w:pStyle w:val="NoSpacing"/>
        <w:ind w:left="720"/>
        <w:jc w:val="both"/>
        <w:rPr>
          <w:rFonts w:ascii="Tahoma" w:hAnsi="Tahoma" w:cs="Tahoma"/>
          <w:noProof/>
          <w:lang w:val="sr-Cyrl-RS"/>
        </w:rPr>
      </w:pPr>
    </w:p>
    <w:p w:rsidR="00073AF2" w:rsidRPr="00073AF2" w:rsidRDefault="00073AF2" w:rsidP="00073AF2">
      <w:pPr>
        <w:tabs>
          <w:tab w:val="left" w:pos="821"/>
          <w:tab w:val="left" w:pos="1728"/>
          <w:tab w:val="left" w:pos="2448"/>
          <w:tab w:val="left" w:pos="3168"/>
          <w:tab w:val="left" w:pos="3888"/>
          <w:tab w:val="left" w:pos="4608"/>
          <w:tab w:val="left" w:pos="5328"/>
          <w:tab w:val="left" w:pos="6048"/>
          <w:tab w:val="left" w:pos="6768"/>
        </w:tabs>
        <w:suppressAutoHyphens w:val="0"/>
        <w:ind w:left="720"/>
        <w:contextualSpacing/>
        <w:jc w:val="both"/>
        <w:rPr>
          <w:rFonts w:ascii="Tahoma" w:hAnsi="Tahoma" w:cs="Tahoma"/>
          <w:snapToGrid w:val="0"/>
          <w:sz w:val="22"/>
          <w:szCs w:val="22"/>
          <w:lang w:val="sr-Latn-RS" w:eastAsia="en-US"/>
        </w:rPr>
      </w:pPr>
    </w:p>
    <w:bookmarkEnd w:id="15"/>
    <w:bookmarkEnd w:id="16"/>
    <w:bookmarkEnd w:id="17"/>
    <w:bookmarkEnd w:id="18"/>
    <w:bookmarkEnd w:id="19"/>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lastRenderedPageBreak/>
        <w:t>Презентација финансијских извештаја у складу са рачуноводственим стандардима и прописима који се примењују у Републици Србији и интерним актима, захтева коришћење најбољих могућих процена и разумних</w:t>
      </w:r>
      <w:r w:rsidR="003B5F2D">
        <w:rPr>
          <w:rFonts w:ascii="Tahoma" w:hAnsi="Tahoma" w:cs="Tahoma"/>
          <w:noProof/>
          <w:lang w:val="sr-Cyrl-CS"/>
        </w:rPr>
        <w:t xml:space="preserve"> претпоставки, које имају ефекте</w:t>
      </w:r>
      <w:r w:rsidRPr="00020A19">
        <w:rPr>
          <w:rFonts w:ascii="Tahoma" w:hAnsi="Tahoma" w:cs="Tahoma"/>
          <w:noProof/>
          <w:lang w:val="sr-Cyrl-CS"/>
        </w:rPr>
        <w:t xml:space="preserve"> на презентиране вредности средстава и обавеза и обелодањивања потенцијалних потраживања и обавеза на дан састављања финансијских извештаја, као и прихода и расхода у току извештајног периода. Ове процене и претпоставке су засноване на информацијама расположивим на дан састављања финансисјских извештаја, а будући стварни резултати могу да се разликују од процењених.</w:t>
      </w:r>
    </w:p>
    <w:p w:rsidR="00C96D37" w:rsidRPr="00111F28" w:rsidRDefault="00C96D37" w:rsidP="00C96D37">
      <w:pPr>
        <w:pStyle w:val="NoSpacing"/>
        <w:jc w:val="both"/>
        <w:rPr>
          <w:rFonts w:ascii="Tahoma" w:hAnsi="Tahoma" w:cs="Tahoma"/>
          <w:noProof/>
          <w:sz w:val="10"/>
          <w:szCs w:val="10"/>
          <w:highlight w:val="yellow"/>
          <w:lang w:val="sr-Cyrl-CS"/>
        </w:rPr>
      </w:pPr>
    </w:p>
    <w:p w:rsidR="00C96D37" w:rsidRDefault="00C96D37" w:rsidP="00C96D37">
      <w:pPr>
        <w:pStyle w:val="NoSpacing"/>
        <w:jc w:val="both"/>
        <w:rPr>
          <w:rFonts w:ascii="Tahoma" w:hAnsi="Tahoma" w:cs="Tahoma"/>
          <w:noProof/>
          <w:lang w:val="sr-Latn-RS"/>
        </w:rPr>
      </w:pPr>
      <w:r w:rsidRPr="00020A19">
        <w:rPr>
          <w:rFonts w:ascii="Tahoma" w:hAnsi="Tahoma" w:cs="Tahoma"/>
          <w:noProof/>
          <w:lang w:val="sr-Cyrl-CS"/>
        </w:rPr>
        <w:t>Финансијски извештаји састављени су на основу процењивања историјске вредности, осим финансијских инструмената расположивих за продају који се процењују по фер вредности. Остала финансијска имовина и обавезе исказани су по амортизованој вредности умањеној за одговарајуће исправке вредности.</w:t>
      </w:r>
    </w:p>
    <w:p w:rsidR="001E33ED" w:rsidRPr="00111F28" w:rsidRDefault="001E33ED" w:rsidP="00C96D37">
      <w:pPr>
        <w:pStyle w:val="NoSpacing"/>
        <w:jc w:val="both"/>
        <w:rPr>
          <w:rFonts w:ascii="Tahoma" w:hAnsi="Tahoma" w:cs="Tahoma"/>
          <w:noProof/>
          <w:sz w:val="14"/>
          <w:szCs w:val="14"/>
          <w:lang w:val="sr-Latn-RS"/>
        </w:rPr>
      </w:pPr>
    </w:p>
    <w:p w:rsidR="00C33E51" w:rsidRPr="00020A19" w:rsidRDefault="00C33E51" w:rsidP="00C33E51">
      <w:pPr>
        <w:pStyle w:val="Heading2"/>
        <w:tabs>
          <w:tab w:val="num" w:pos="720"/>
        </w:tabs>
        <w:ind w:left="720" w:hanging="720"/>
        <w:rPr>
          <w:rFonts w:asciiTheme="majorHAnsi" w:hAnsiTheme="majorHAnsi"/>
          <w:noProof/>
          <w:color w:val="365F91" w:themeColor="accent1" w:themeShade="BF"/>
          <w:sz w:val="28"/>
          <w:lang w:val="sr-Cyrl-CS"/>
        </w:rPr>
      </w:pPr>
      <w:bookmarkStart w:id="24" w:name="_Toc414447566"/>
      <w:bookmarkStart w:id="25" w:name="_Toc254619839"/>
      <w:bookmarkStart w:id="26" w:name="_Toc254691502"/>
      <w:bookmarkStart w:id="27" w:name="_Toc286310575"/>
      <w:bookmarkStart w:id="28" w:name="_Ref286650752"/>
      <w:bookmarkStart w:id="29" w:name="_Ref286650759"/>
      <w:bookmarkStart w:id="30" w:name="_Ref286650769"/>
      <w:r w:rsidRPr="00020A19">
        <w:rPr>
          <w:rFonts w:asciiTheme="majorHAnsi" w:hAnsiTheme="majorHAnsi"/>
          <w:noProof/>
          <w:color w:val="365F91" w:themeColor="accent1" w:themeShade="BF"/>
          <w:sz w:val="28"/>
          <w:lang w:val="sr-Cyrl-CS"/>
        </w:rPr>
        <w:t>Концепт наставка пословања</w:t>
      </w:r>
      <w:bookmarkEnd w:id="24"/>
    </w:p>
    <w:bookmarkEnd w:id="25"/>
    <w:bookmarkEnd w:id="26"/>
    <w:bookmarkEnd w:id="27"/>
    <w:bookmarkEnd w:id="28"/>
    <w:bookmarkEnd w:id="29"/>
    <w:bookmarkEnd w:id="30"/>
    <w:p w:rsidR="00C96D37" w:rsidRPr="00111F28" w:rsidRDefault="00C96D37" w:rsidP="00C96D37">
      <w:pPr>
        <w:pStyle w:val="NoSpacing"/>
        <w:jc w:val="both"/>
        <w:rPr>
          <w:rFonts w:ascii="Tahoma" w:hAnsi="Tahoma" w:cs="Tahoma"/>
          <w:noProof/>
          <w:sz w:val="14"/>
          <w:szCs w:val="14"/>
          <w:lang w:val="sr-Cyrl-CS"/>
        </w:rPr>
      </w:pPr>
    </w:p>
    <w:p w:rsidR="00C96D37" w:rsidRDefault="00C96D37" w:rsidP="00C96D37">
      <w:pPr>
        <w:pStyle w:val="NoSpacing"/>
        <w:jc w:val="both"/>
        <w:rPr>
          <w:rFonts w:ascii="Tahoma" w:hAnsi="Tahoma" w:cs="Tahoma"/>
          <w:noProof/>
          <w:lang w:val="sr-Latn-RS"/>
        </w:rPr>
      </w:pPr>
      <w:r w:rsidRPr="00020A19">
        <w:rPr>
          <w:rFonts w:ascii="Tahoma" w:hAnsi="Tahoma" w:cs="Tahoma"/>
          <w:noProof/>
          <w:lang w:val="sr-Cyrl-CS"/>
        </w:rPr>
        <w:t>Финансијски извештаји су састављени у складу са концептом наставка пословања, који подразумева да ће Друштво наставити да послује у неограниченом периоду у предвидљивој будућности.</w:t>
      </w:r>
    </w:p>
    <w:p w:rsidR="009268B9" w:rsidRPr="00111F28" w:rsidRDefault="009268B9" w:rsidP="00C96D37">
      <w:pPr>
        <w:pStyle w:val="NoSpacing"/>
        <w:jc w:val="both"/>
        <w:rPr>
          <w:rFonts w:ascii="Tahoma" w:hAnsi="Tahoma" w:cs="Tahoma"/>
          <w:noProof/>
          <w:sz w:val="14"/>
          <w:szCs w:val="14"/>
          <w:lang w:val="sr-Latn-RS"/>
        </w:rPr>
      </w:pPr>
    </w:p>
    <w:p w:rsidR="00C33E51" w:rsidRPr="00020A19" w:rsidRDefault="00C33E51"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1" w:name="_Toc414447567"/>
      <w:r w:rsidRPr="00020A19">
        <w:rPr>
          <w:rFonts w:asciiTheme="majorHAnsi" w:hAnsiTheme="majorHAnsi" w:cs="Tahoma"/>
          <w:noProof/>
          <w:color w:val="365F91" w:themeColor="accent1" w:themeShade="BF"/>
          <w:sz w:val="28"/>
          <w:szCs w:val="24"/>
          <w:lang w:val="sr-Cyrl-CS"/>
        </w:rPr>
        <w:t>ПРЕГЛЕД ЗНАЧАЈНИХ РАЧУНОВОДСТВЕНИХ ПОЛИТИКА</w:t>
      </w:r>
      <w:bookmarkEnd w:id="31"/>
    </w:p>
    <w:p w:rsidR="00C33E51" w:rsidRPr="00111F28" w:rsidRDefault="00C33E51" w:rsidP="00C33E51">
      <w:pPr>
        <w:rPr>
          <w:noProof/>
          <w:sz w:val="10"/>
          <w:szCs w:val="10"/>
          <w:lang w:val="sr-Cyrl-CS"/>
        </w:rPr>
      </w:pPr>
    </w:p>
    <w:p w:rsidR="00C33E51" w:rsidRPr="00020A19" w:rsidRDefault="00C33E51" w:rsidP="00C33E51">
      <w:pPr>
        <w:pStyle w:val="Heading2"/>
        <w:tabs>
          <w:tab w:val="num" w:pos="720"/>
        </w:tabs>
        <w:ind w:left="720" w:hanging="720"/>
        <w:rPr>
          <w:rFonts w:asciiTheme="majorHAnsi" w:hAnsiTheme="majorHAnsi"/>
          <w:noProof/>
          <w:color w:val="365F91" w:themeColor="accent1" w:themeShade="BF"/>
          <w:sz w:val="28"/>
          <w:lang w:val="sr-Cyrl-CS"/>
        </w:rPr>
      </w:pPr>
      <w:bookmarkStart w:id="32" w:name="_Toc414447568"/>
      <w:r w:rsidRPr="00020A19">
        <w:rPr>
          <w:rFonts w:asciiTheme="majorHAnsi" w:hAnsiTheme="majorHAnsi"/>
          <w:noProof/>
          <w:color w:val="365F91" w:themeColor="accent1" w:themeShade="BF"/>
          <w:sz w:val="28"/>
          <w:lang w:val="sr-Cyrl-CS"/>
        </w:rPr>
        <w:t>Некретнине и опрема и нематеријална улагања</w:t>
      </w:r>
      <w:bookmarkEnd w:id="32"/>
    </w:p>
    <w:p w:rsidR="00C96D37" w:rsidRPr="00111F28" w:rsidRDefault="00C96D37" w:rsidP="00C96D37">
      <w:pPr>
        <w:pStyle w:val="NoSpacing"/>
        <w:jc w:val="both"/>
        <w:rPr>
          <w:rFonts w:ascii="Tahoma" w:hAnsi="Tahoma" w:cs="Tahoma"/>
          <w:noProof/>
          <w:sz w:val="10"/>
          <w:szCs w:val="10"/>
          <w:lang w:val="sr-Cyrl-CS"/>
        </w:rPr>
      </w:pPr>
    </w:p>
    <w:p w:rsidR="00556EDF" w:rsidRPr="00DF0839" w:rsidRDefault="00556EDF" w:rsidP="0035686A">
      <w:pPr>
        <w:pStyle w:val="BodyText"/>
        <w:spacing w:line="276" w:lineRule="auto"/>
        <w:rPr>
          <w:rFonts w:ascii="Tahoma" w:hAnsi="Tahoma" w:cs="Tahoma"/>
          <w:sz w:val="22"/>
          <w:szCs w:val="22"/>
          <w:lang w:val="sr-Cyrl-RS"/>
        </w:rPr>
      </w:pPr>
      <w:r w:rsidRPr="00DF0839">
        <w:rPr>
          <w:rFonts w:ascii="Tahoma" w:hAnsi="Tahoma" w:cs="Tahoma"/>
          <w:sz w:val="22"/>
          <w:szCs w:val="22"/>
          <w:lang w:val="sr-Cyrl-RS"/>
        </w:rPr>
        <w:t xml:space="preserve">Да би неко средство било признато као некретнина или опрема треба да буду кумулативно испуњени следећи услови: </w:t>
      </w:r>
    </w:p>
    <w:p w:rsidR="00556EDF" w:rsidRPr="00DF0839" w:rsidRDefault="00556EDF" w:rsidP="00111F28">
      <w:pPr>
        <w:pStyle w:val="BodyText"/>
        <w:numPr>
          <w:ilvl w:val="0"/>
          <w:numId w:val="33"/>
        </w:numPr>
        <w:suppressAutoHyphens w:val="0"/>
        <w:spacing w:line="276" w:lineRule="auto"/>
        <w:ind w:left="357" w:hanging="357"/>
        <w:rPr>
          <w:rFonts w:ascii="Tahoma" w:hAnsi="Tahoma" w:cs="Tahoma"/>
          <w:sz w:val="22"/>
          <w:szCs w:val="22"/>
          <w:lang w:val="sr-Cyrl-RS"/>
        </w:rPr>
      </w:pPr>
      <w:r w:rsidRPr="00DF0839">
        <w:rPr>
          <w:rFonts w:ascii="Tahoma" w:hAnsi="Tahoma" w:cs="Tahoma"/>
          <w:sz w:val="22"/>
          <w:szCs w:val="22"/>
          <w:lang w:val="sr-Cyrl-RS"/>
        </w:rPr>
        <w:t>да може бити идентификовано (да се може продати, разменити, одвојити, дати у закуп, идт.),</w:t>
      </w:r>
    </w:p>
    <w:p w:rsidR="00556EDF" w:rsidRPr="00DF0839" w:rsidRDefault="00556EDF" w:rsidP="00111F28">
      <w:pPr>
        <w:pStyle w:val="BodyText"/>
        <w:numPr>
          <w:ilvl w:val="0"/>
          <w:numId w:val="33"/>
        </w:numPr>
        <w:suppressAutoHyphens w:val="0"/>
        <w:spacing w:line="276" w:lineRule="auto"/>
        <w:ind w:left="357" w:hanging="357"/>
        <w:rPr>
          <w:rFonts w:ascii="Tahoma" w:hAnsi="Tahoma" w:cs="Tahoma"/>
          <w:sz w:val="22"/>
          <w:szCs w:val="22"/>
          <w:lang w:val="sr-Cyrl-RS"/>
        </w:rPr>
      </w:pPr>
      <w:r w:rsidRPr="00DF0839">
        <w:rPr>
          <w:rFonts w:ascii="Tahoma" w:hAnsi="Tahoma" w:cs="Tahoma"/>
          <w:sz w:val="22"/>
          <w:szCs w:val="22"/>
          <w:lang w:val="sr-Cyrl-RS"/>
        </w:rPr>
        <w:t>да постоји контрола над њим ,</w:t>
      </w:r>
    </w:p>
    <w:p w:rsidR="00556EDF" w:rsidRPr="00DF0839" w:rsidRDefault="00556EDF" w:rsidP="00111F28">
      <w:pPr>
        <w:pStyle w:val="BodyText"/>
        <w:numPr>
          <w:ilvl w:val="0"/>
          <w:numId w:val="33"/>
        </w:numPr>
        <w:suppressAutoHyphens w:val="0"/>
        <w:spacing w:line="276" w:lineRule="auto"/>
        <w:ind w:left="357" w:hanging="357"/>
        <w:rPr>
          <w:rFonts w:ascii="Tahoma" w:hAnsi="Tahoma" w:cs="Tahoma"/>
          <w:sz w:val="22"/>
          <w:szCs w:val="22"/>
          <w:lang w:val="sr-Cyrl-RS"/>
        </w:rPr>
      </w:pPr>
      <w:r w:rsidRPr="00DF0839">
        <w:rPr>
          <w:rFonts w:ascii="Tahoma" w:hAnsi="Tahoma" w:cs="Tahoma"/>
          <w:sz w:val="22"/>
          <w:szCs w:val="22"/>
          <w:lang w:val="sr-Cyrl-RS"/>
        </w:rPr>
        <w:t>да ће будуће економске користи притицати у Друштво (у смислу повећања прихода или смањења трошкова) и</w:t>
      </w:r>
    </w:p>
    <w:p w:rsidR="00556EDF" w:rsidRPr="00DF0839" w:rsidRDefault="00556EDF" w:rsidP="00111F28">
      <w:pPr>
        <w:pStyle w:val="BodyText"/>
        <w:numPr>
          <w:ilvl w:val="0"/>
          <w:numId w:val="33"/>
        </w:numPr>
        <w:suppressAutoHyphens w:val="0"/>
        <w:spacing w:line="276" w:lineRule="auto"/>
        <w:ind w:left="357" w:hanging="357"/>
        <w:rPr>
          <w:rFonts w:ascii="Tahoma" w:hAnsi="Tahoma" w:cs="Tahoma"/>
          <w:sz w:val="22"/>
          <w:szCs w:val="22"/>
          <w:lang w:val="sr-Cyrl-RS"/>
        </w:rPr>
      </w:pPr>
      <w:r w:rsidRPr="00DF0839">
        <w:rPr>
          <w:rFonts w:ascii="Tahoma" w:hAnsi="Tahoma" w:cs="Tahoma"/>
          <w:sz w:val="22"/>
          <w:szCs w:val="22"/>
          <w:lang w:val="sr-Cyrl-RS"/>
        </w:rPr>
        <w:t>да се набавна вредност може поуздано измерити.</w:t>
      </w:r>
    </w:p>
    <w:p w:rsidR="00556EDF" w:rsidRPr="00DF0839" w:rsidRDefault="00556EDF" w:rsidP="00111F28">
      <w:pPr>
        <w:pStyle w:val="BodyText"/>
        <w:spacing w:line="276" w:lineRule="auto"/>
        <w:rPr>
          <w:rFonts w:ascii="Tahoma" w:hAnsi="Tahoma" w:cs="Tahoma"/>
          <w:sz w:val="22"/>
          <w:szCs w:val="22"/>
          <w:lang w:val="sr-Cyrl-RS"/>
        </w:rPr>
      </w:pPr>
      <w:r w:rsidRPr="00DF0839">
        <w:rPr>
          <w:rFonts w:ascii="Tahoma" w:hAnsi="Tahoma" w:cs="Tahoma"/>
          <w:sz w:val="22"/>
          <w:szCs w:val="22"/>
          <w:lang w:val="sr-Cyrl-RS"/>
        </w:rPr>
        <w:t>Друштво контролише средство ако су испуњени следећи услови:</w:t>
      </w:r>
    </w:p>
    <w:p w:rsidR="00556EDF" w:rsidRPr="00DF0839" w:rsidRDefault="00556EDF" w:rsidP="00556EDF">
      <w:pPr>
        <w:pStyle w:val="BodyText"/>
        <w:numPr>
          <w:ilvl w:val="0"/>
          <w:numId w:val="29"/>
        </w:numPr>
        <w:suppressAutoHyphens w:val="0"/>
        <w:spacing w:line="276" w:lineRule="auto"/>
        <w:rPr>
          <w:rFonts w:ascii="Tahoma" w:hAnsi="Tahoma" w:cs="Tahoma"/>
          <w:sz w:val="22"/>
          <w:szCs w:val="22"/>
          <w:lang w:val="sr-Cyrl-RS"/>
        </w:rPr>
      </w:pPr>
      <w:r w:rsidRPr="00DF0839">
        <w:rPr>
          <w:rFonts w:ascii="Tahoma" w:hAnsi="Tahoma" w:cs="Tahoma"/>
          <w:sz w:val="22"/>
          <w:szCs w:val="22"/>
          <w:lang w:val="sr-Cyrl-RS"/>
        </w:rPr>
        <w:t xml:space="preserve"> да је преузело значајне ризике и користи од власништва над тим средством (право продаје средства, ризике над преосталом вредношћу средства, ризике штета и сл.),</w:t>
      </w:r>
    </w:p>
    <w:p w:rsidR="00556EDF" w:rsidRPr="00DF0839" w:rsidRDefault="00556EDF" w:rsidP="00556EDF">
      <w:pPr>
        <w:pStyle w:val="BodyText"/>
        <w:numPr>
          <w:ilvl w:val="0"/>
          <w:numId w:val="29"/>
        </w:numPr>
        <w:suppressAutoHyphens w:val="0"/>
        <w:spacing w:after="120" w:line="276" w:lineRule="auto"/>
        <w:rPr>
          <w:rFonts w:ascii="Tahoma" w:hAnsi="Tahoma" w:cs="Tahoma"/>
          <w:sz w:val="22"/>
          <w:szCs w:val="22"/>
          <w:lang w:val="sr-Cyrl-RS"/>
        </w:rPr>
      </w:pPr>
      <w:r w:rsidRPr="00DF0839">
        <w:rPr>
          <w:rFonts w:ascii="Tahoma" w:hAnsi="Tahoma" w:cs="Tahoma"/>
          <w:sz w:val="22"/>
          <w:szCs w:val="22"/>
          <w:lang w:val="sr-Cyrl-RS"/>
        </w:rPr>
        <w:t xml:space="preserve"> продавац није задржао суштинску контролу над средством.</w:t>
      </w:r>
    </w:p>
    <w:p w:rsidR="00556EDF" w:rsidRPr="00DF0839" w:rsidRDefault="00556EDF" w:rsidP="00111F28">
      <w:pPr>
        <w:spacing w:after="120"/>
        <w:jc w:val="both"/>
        <w:rPr>
          <w:rFonts w:ascii="Tahoma" w:hAnsi="Tahoma" w:cs="Tahoma"/>
          <w:color w:val="000000" w:themeColor="text1"/>
          <w:sz w:val="22"/>
          <w:szCs w:val="22"/>
          <w:lang w:val="sr-Cyrl-RS"/>
        </w:rPr>
      </w:pPr>
      <w:r w:rsidRPr="00DF0839">
        <w:rPr>
          <w:rFonts w:ascii="Tahoma" w:hAnsi="Tahoma" w:cs="Tahoma"/>
          <w:color w:val="000000" w:themeColor="text1"/>
          <w:sz w:val="22"/>
          <w:szCs w:val="22"/>
          <w:lang w:val="sr-Cyrl-RS"/>
        </w:rPr>
        <w:t>Почетно признавање врши се по набавној вредности увећаној за зависне трошкове набавке и пореза који се не рефундирају, а умањене за било које трговинске попусте и рабате, односно довођења средства у стање функционалне приправности.</w:t>
      </w:r>
    </w:p>
    <w:p w:rsidR="006C0806" w:rsidRDefault="00C96D37" w:rsidP="00111F28">
      <w:pPr>
        <w:pStyle w:val="NoSpacing"/>
        <w:jc w:val="both"/>
        <w:rPr>
          <w:rFonts w:ascii="Tahoma" w:hAnsi="Tahoma" w:cs="Tahoma"/>
          <w:noProof/>
          <w:lang w:val="sr-Cyrl-CS"/>
        </w:rPr>
      </w:pPr>
      <w:r w:rsidRPr="00020A19">
        <w:rPr>
          <w:rFonts w:ascii="Tahoma" w:hAnsi="Tahoma" w:cs="Tahoma"/>
          <w:noProof/>
          <w:lang w:val="sr-Cyrl-CS"/>
        </w:rPr>
        <w:t xml:space="preserve">Нематеријално улагање се почетно вреднује на основу набавне вредности. </w:t>
      </w:r>
      <w:r w:rsidR="006C0806" w:rsidRPr="006C0806">
        <w:rPr>
          <w:rFonts w:ascii="Tahoma" w:hAnsi="Tahoma" w:cs="Tahoma"/>
          <w:noProof/>
          <w:lang w:val="sr-Cyrl-CS"/>
        </w:rPr>
        <w:t>Вредновање нематријалних улагања након почетног признавања врши се применом основног поступка предвиђеног МРС 38 – Нематеријална улагања, односно по набавној вредности умањеној за укупну амортизацију и укупне губитке по основу обезвређења.</w:t>
      </w:r>
      <w:r w:rsidR="006C0806" w:rsidRPr="006C0806">
        <w:t xml:space="preserve"> </w:t>
      </w:r>
      <w:r w:rsidR="006C0806" w:rsidRPr="006C0806">
        <w:rPr>
          <w:rFonts w:ascii="Tahoma" w:hAnsi="Tahoma" w:cs="Tahoma"/>
          <w:noProof/>
          <w:lang w:val="sr-Cyrl-CS"/>
        </w:rPr>
        <w:t>Накнадни издаци за нематеријална улагања се капитализују само ако је вероватно да ће се остварити будуће економске користи, ако су економске користи изнад првобитно процењених  стандарда о учинку нематеријалних  средстава и ако се издатак  може поуздано утврдити и приписати средству</w:t>
      </w:r>
      <w:r w:rsidR="00111F28">
        <w:rPr>
          <w:rFonts w:ascii="Tahoma" w:hAnsi="Tahoma" w:cs="Tahoma"/>
          <w:noProof/>
          <w:lang w:val="sr-Cyrl-CS"/>
        </w:rPr>
        <w:t>.</w:t>
      </w:r>
    </w:p>
    <w:p w:rsidR="00C96D37" w:rsidRPr="00020A19" w:rsidRDefault="006C0806" w:rsidP="00C96D37">
      <w:pPr>
        <w:pStyle w:val="NoSpacing"/>
        <w:jc w:val="both"/>
        <w:rPr>
          <w:rFonts w:ascii="Tahoma" w:hAnsi="Tahoma" w:cs="Tahoma"/>
          <w:noProof/>
          <w:lang w:val="sr-Cyrl-CS"/>
        </w:rPr>
      </w:pPr>
      <w:r w:rsidRPr="00020A19">
        <w:rPr>
          <w:rFonts w:ascii="Tahoma" w:hAnsi="Tahoma" w:cs="Tahoma"/>
          <w:noProof/>
          <w:lang w:val="sr-Cyrl-CS"/>
        </w:rPr>
        <w:lastRenderedPageBreak/>
        <w:t xml:space="preserve"> </w:t>
      </w:r>
      <w:r w:rsidR="00C96D37" w:rsidRPr="00020A19">
        <w:rPr>
          <w:rFonts w:ascii="Tahoma" w:hAnsi="Tahoma" w:cs="Tahoma"/>
          <w:noProof/>
          <w:lang w:val="sr-Cyrl-CS"/>
        </w:rPr>
        <w:t>На дан биланса, руководство Друштва анализира вредности по којима је приказана нематеријална и материјална имовина Друштва. Уколико постоји индикација да је неко средство обезвређено, надокнадив износ тог средства се процењује како би се утврдио износ обезвређења. Уколико је надокнадив износ неког средства процењен као нижи од вредности по којој је то средство приказано, постојећа вредност тог средства се умањује до висине надокнадиве вредности.</w:t>
      </w:r>
    </w:p>
    <w:p w:rsidR="009268B9" w:rsidRPr="00111F28" w:rsidRDefault="009268B9" w:rsidP="00C96D37">
      <w:pPr>
        <w:pStyle w:val="NoSpacing"/>
        <w:jc w:val="both"/>
        <w:rPr>
          <w:rFonts w:ascii="Tahoma" w:hAnsi="Tahoma" w:cs="Tahoma"/>
          <w:noProof/>
          <w:sz w:val="14"/>
          <w:szCs w:val="14"/>
          <w:lang w:val="sr-Latn-RS"/>
        </w:rPr>
      </w:pPr>
    </w:p>
    <w:p w:rsidR="00C96D37" w:rsidRDefault="00C96D37" w:rsidP="00C96D37">
      <w:pPr>
        <w:pStyle w:val="NoSpacing"/>
        <w:jc w:val="both"/>
        <w:rPr>
          <w:rFonts w:ascii="Tahoma" w:hAnsi="Tahoma" w:cs="Tahoma"/>
          <w:noProof/>
          <w:lang w:val="sr-Latn-RS"/>
        </w:rPr>
      </w:pPr>
      <w:r w:rsidRPr="00020A19">
        <w:rPr>
          <w:rFonts w:ascii="Tahoma" w:hAnsi="Tahoma" w:cs="Tahoma"/>
          <w:noProof/>
          <w:lang w:val="sr-Cyrl-CS"/>
        </w:rPr>
        <w:t>Губитак по основу обезвређења вредности имовине признаје се као расход текућег периода и исказује се у оквиру осталих пословних расхода. Ако накнадно дође до ситуације да губитак због обезвређења признат у ранијим годинама не постоји или се смањио, вредност средства се повећава до ревидиране процене о његовој накнадивој вредности, али тако да повећана вредност по којој се средство води не буде већа од вредности по којој би се средство водило да није био у претходним годинама признат утврђени губитак због обезбређења средства.</w:t>
      </w:r>
    </w:p>
    <w:p w:rsidR="001E33ED" w:rsidRPr="00111F28" w:rsidRDefault="001E33ED" w:rsidP="00C96D37">
      <w:pPr>
        <w:pStyle w:val="NoSpacing"/>
        <w:jc w:val="both"/>
        <w:rPr>
          <w:rFonts w:ascii="Tahoma" w:hAnsi="Tahoma" w:cs="Tahoma"/>
          <w:noProof/>
          <w:sz w:val="14"/>
          <w:szCs w:val="14"/>
          <w:lang w:val="sr-Latn-R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Трошкови настали по основу текућег одржавања опреме сматрају се расходом периода у коме су настали.</w:t>
      </w:r>
    </w:p>
    <w:p w:rsidR="00C33E51" w:rsidRPr="00111F28" w:rsidRDefault="00C33E51" w:rsidP="00C96D37">
      <w:pPr>
        <w:pStyle w:val="NoSpacing"/>
        <w:jc w:val="both"/>
        <w:rPr>
          <w:rFonts w:ascii="Tahoma" w:hAnsi="Tahoma" w:cs="Tahoma"/>
          <w:noProof/>
          <w:sz w:val="14"/>
          <w:szCs w:val="14"/>
          <w:lang w:val="sr-Cyrl-CS"/>
        </w:rPr>
      </w:pPr>
    </w:p>
    <w:p w:rsidR="00C33E51" w:rsidRPr="00020A19" w:rsidRDefault="00C33E51" w:rsidP="00C33E51">
      <w:pPr>
        <w:pStyle w:val="Heading2"/>
        <w:tabs>
          <w:tab w:val="num" w:pos="720"/>
        </w:tabs>
        <w:ind w:left="720" w:hanging="720"/>
        <w:rPr>
          <w:rFonts w:asciiTheme="majorHAnsi" w:hAnsiTheme="majorHAnsi"/>
          <w:noProof/>
          <w:color w:val="365F91" w:themeColor="accent1" w:themeShade="BF"/>
          <w:sz w:val="28"/>
          <w:lang w:val="sr-Cyrl-CS"/>
        </w:rPr>
      </w:pPr>
      <w:bookmarkStart w:id="33" w:name="_Toc414447569"/>
      <w:r w:rsidRPr="00020A19">
        <w:rPr>
          <w:rFonts w:asciiTheme="majorHAnsi" w:hAnsiTheme="majorHAnsi"/>
          <w:noProof/>
          <w:color w:val="365F91" w:themeColor="accent1" w:themeShade="BF"/>
          <w:sz w:val="28"/>
          <w:lang w:val="sr-Cyrl-CS"/>
        </w:rPr>
        <w:t>Амортизација</w:t>
      </w:r>
      <w:bookmarkEnd w:id="33"/>
    </w:p>
    <w:p w:rsidR="00C96D37" w:rsidRPr="00111F28" w:rsidRDefault="00C96D37" w:rsidP="00C96D37">
      <w:pPr>
        <w:pStyle w:val="NoSpacing"/>
        <w:jc w:val="both"/>
        <w:rPr>
          <w:rFonts w:ascii="Tahoma" w:hAnsi="Tahoma" w:cs="Tahoma"/>
          <w:noProof/>
          <w:sz w:val="14"/>
          <w:szCs w:val="1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Обрачун амортизације опреме врши се применом пропорционалног метода отписивања са циљем да се средства отпишу током њиховог корисног века трајања. Обрачун амортизације почиње од наредног месеца у односу на месец у којем су некретнине, постројења и опрема расположиви за употребу.</w:t>
      </w:r>
    </w:p>
    <w:p w:rsidR="00C33E51" w:rsidRPr="00111F28" w:rsidRDefault="00C33E51" w:rsidP="00C96D37">
      <w:pPr>
        <w:pStyle w:val="NoSpacing"/>
        <w:jc w:val="both"/>
        <w:rPr>
          <w:rFonts w:ascii="Tahoma" w:hAnsi="Tahoma" w:cs="Tahoma"/>
          <w:noProof/>
          <w:sz w:val="14"/>
          <w:szCs w:val="14"/>
          <w:lang w:val="sr-Cyrl-CS"/>
        </w:rPr>
      </w:pPr>
    </w:p>
    <w:p w:rsidR="00C96D37" w:rsidRDefault="00C96D37" w:rsidP="00C96D37">
      <w:pPr>
        <w:pStyle w:val="NoSpacing"/>
        <w:jc w:val="both"/>
        <w:rPr>
          <w:rFonts w:ascii="Tahoma" w:hAnsi="Tahoma" w:cs="Tahoma"/>
          <w:noProof/>
          <w:lang w:val="sr-Latn-RS"/>
        </w:rPr>
      </w:pPr>
      <w:r w:rsidRPr="00020A19">
        <w:rPr>
          <w:rFonts w:ascii="Tahoma" w:hAnsi="Tahoma" w:cs="Tahoma"/>
          <w:noProof/>
          <w:lang w:val="sr-Cyrl-CS"/>
        </w:rPr>
        <w:t>Стопе амортизације које су у примени, саставни су део Рачуноводствених политика Друштва и износе за :</w:t>
      </w:r>
    </w:p>
    <w:tbl>
      <w:tblPr>
        <w:tblW w:w="10432" w:type="dxa"/>
        <w:tblInd w:w="-640" w:type="dxa"/>
        <w:tblLayout w:type="fixed"/>
        <w:tblLook w:val="0000" w:firstRow="0" w:lastRow="0" w:firstColumn="0" w:lastColumn="0" w:noHBand="0" w:noVBand="0"/>
      </w:tblPr>
      <w:tblGrid>
        <w:gridCol w:w="748"/>
        <w:gridCol w:w="6448"/>
        <w:gridCol w:w="1496"/>
        <w:gridCol w:w="1740"/>
      </w:tblGrid>
      <w:tr w:rsidR="006C0806" w:rsidRPr="006C0806" w:rsidTr="006C0806">
        <w:tc>
          <w:tcPr>
            <w:tcW w:w="748" w:type="dxa"/>
            <w:tcBorders>
              <w:bottom w:val="double" w:sz="4" w:space="0" w:color="auto"/>
            </w:tcBorders>
            <w:shd w:val="clear" w:color="auto" w:fill="auto"/>
            <w:vAlign w:val="center"/>
          </w:tcPr>
          <w:p w:rsidR="006C0806" w:rsidRPr="001254E2"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1254E2">
              <w:rPr>
                <w:rFonts w:ascii="Tahoma" w:eastAsiaTheme="minorEastAsia" w:hAnsi="Tahoma" w:cs="Tahoma"/>
                <w:b/>
                <w:sz w:val="14"/>
                <w:szCs w:val="20"/>
                <w:lang w:val="sr-Cyrl-RS" w:eastAsia="sr-Latn-RS"/>
              </w:rPr>
              <w:t>РЕД.</w:t>
            </w:r>
          </w:p>
          <w:p w:rsidR="006C0806" w:rsidRPr="001254E2"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1254E2">
              <w:rPr>
                <w:rFonts w:ascii="Tahoma" w:eastAsiaTheme="minorEastAsia" w:hAnsi="Tahoma" w:cs="Tahoma"/>
                <w:b/>
                <w:sz w:val="14"/>
                <w:szCs w:val="20"/>
                <w:lang w:val="sr-Cyrl-RS" w:eastAsia="sr-Latn-RS"/>
              </w:rPr>
              <w:t>БРОЈ</w:t>
            </w:r>
          </w:p>
        </w:tc>
        <w:tc>
          <w:tcPr>
            <w:tcW w:w="6448" w:type="dxa"/>
            <w:tcBorders>
              <w:bottom w:val="double" w:sz="4" w:space="0" w:color="auto"/>
            </w:tcBorders>
            <w:shd w:val="clear" w:color="auto" w:fill="auto"/>
            <w:vAlign w:val="center"/>
          </w:tcPr>
          <w:p w:rsidR="006C0806" w:rsidRPr="001254E2"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1254E2">
              <w:rPr>
                <w:rFonts w:ascii="Tahoma" w:eastAsiaTheme="minorEastAsia" w:hAnsi="Tahoma" w:cs="Tahoma"/>
                <w:b/>
                <w:sz w:val="14"/>
                <w:szCs w:val="20"/>
                <w:lang w:val="sr-Cyrl-RS" w:eastAsia="sr-Latn-RS"/>
              </w:rPr>
              <w:t>ОПИС</w:t>
            </w:r>
          </w:p>
        </w:tc>
        <w:tc>
          <w:tcPr>
            <w:tcW w:w="1496" w:type="dxa"/>
            <w:tcBorders>
              <w:bottom w:val="double" w:sz="4" w:space="0" w:color="auto"/>
            </w:tcBorders>
            <w:shd w:val="clear" w:color="auto" w:fill="auto"/>
            <w:vAlign w:val="center"/>
          </w:tcPr>
          <w:p w:rsidR="006C0806" w:rsidRPr="001254E2"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1254E2">
              <w:rPr>
                <w:rFonts w:ascii="Tahoma" w:eastAsiaTheme="minorEastAsia" w:hAnsi="Tahoma" w:cs="Tahoma"/>
                <w:b/>
                <w:sz w:val="14"/>
                <w:szCs w:val="20"/>
                <w:lang w:val="sr-Cyrl-RS" w:eastAsia="sr-Latn-RS"/>
              </w:rPr>
              <w:t>ПРОЦЕЊЕНИ ВЕК ТРАЈАЊА</w:t>
            </w:r>
            <w:r w:rsidR="00833EE4">
              <w:rPr>
                <w:rFonts w:ascii="Tahoma" w:eastAsiaTheme="minorEastAsia" w:hAnsi="Tahoma" w:cs="Tahoma"/>
                <w:b/>
                <w:sz w:val="14"/>
                <w:szCs w:val="20"/>
                <w:lang w:val="sr-Cyrl-RS" w:eastAsia="sr-Latn-RS"/>
              </w:rPr>
              <w:t xml:space="preserve"> У ГОДИНАМА</w:t>
            </w:r>
          </w:p>
        </w:tc>
        <w:tc>
          <w:tcPr>
            <w:tcW w:w="1740" w:type="dxa"/>
            <w:tcBorders>
              <w:bottom w:val="double" w:sz="4" w:space="0" w:color="auto"/>
            </w:tcBorders>
            <w:shd w:val="clear" w:color="auto" w:fill="auto"/>
            <w:vAlign w:val="center"/>
          </w:tcPr>
          <w:p w:rsidR="006C0806" w:rsidRPr="001254E2" w:rsidRDefault="006C0806" w:rsidP="006C0806">
            <w:pPr>
              <w:suppressAutoHyphens w:val="0"/>
              <w:spacing w:after="120" w:line="276" w:lineRule="auto"/>
              <w:jc w:val="center"/>
              <w:rPr>
                <w:rFonts w:ascii="Tahoma" w:eastAsiaTheme="minorEastAsia" w:hAnsi="Tahoma" w:cs="Tahoma"/>
                <w:b/>
                <w:sz w:val="14"/>
                <w:szCs w:val="20"/>
                <w:lang w:val="sr-Cyrl-RS" w:eastAsia="sr-Latn-RS"/>
              </w:rPr>
            </w:pPr>
            <w:r w:rsidRPr="001254E2">
              <w:rPr>
                <w:rFonts w:ascii="Tahoma" w:eastAsiaTheme="minorEastAsia" w:hAnsi="Tahoma" w:cs="Tahoma"/>
                <w:b/>
                <w:sz w:val="14"/>
                <w:szCs w:val="20"/>
                <w:lang w:val="sr-Cyrl-RS" w:eastAsia="sr-Latn-RS"/>
              </w:rPr>
              <w:t>АМОРТИЗАЦИОНА СТОПА</w:t>
            </w:r>
          </w:p>
        </w:tc>
      </w:tr>
      <w:tr w:rsidR="006C0806" w:rsidRPr="001254E2" w:rsidTr="006C0806">
        <w:trPr>
          <w:cantSplit/>
          <w:trHeight w:val="227"/>
        </w:trPr>
        <w:tc>
          <w:tcPr>
            <w:tcW w:w="10432" w:type="dxa"/>
            <w:gridSpan w:val="4"/>
            <w:tcBorders>
              <w:top w:val="double" w:sz="4" w:space="0" w:color="auto"/>
              <w:bottom w:val="double" w:sz="4" w:space="0" w:color="auto"/>
            </w:tcBorders>
            <w:shd w:val="clear" w:color="auto" w:fill="BFBFBF" w:themeFill="background1" w:themeFillShade="BF"/>
          </w:tcPr>
          <w:p w:rsidR="006C0806" w:rsidRPr="001254E2" w:rsidRDefault="006C0806" w:rsidP="006C0806">
            <w:pPr>
              <w:suppressAutoHyphens w:val="0"/>
              <w:jc w:val="center"/>
              <w:rPr>
                <w:rFonts w:ascii="Tahoma" w:hAnsi="Tahoma" w:cs="Tahoma"/>
                <w:b/>
                <w:sz w:val="22"/>
                <w:szCs w:val="22"/>
                <w:highlight w:val="lightGray"/>
                <w:lang w:val="sr-Cyrl-RS" w:eastAsia="sr-Latn-RS"/>
              </w:rPr>
            </w:pPr>
            <w:r w:rsidRPr="001254E2">
              <w:rPr>
                <w:rFonts w:ascii="Tahoma" w:hAnsi="Tahoma" w:cs="Tahoma"/>
                <w:b/>
                <w:sz w:val="22"/>
                <w:szCs w:val="22"/>
                <w:lang w:val="sr-Cyrl-RS" w:eastAsia="sr-Latn-RS"/>
              </w:rPr>
              <w:t>1. НЕМАТЕРИЈАЛНА УЛАГАЊА</w:t>
            </w:r>
          </w:p>
        </w:tc>
      </w:tr>
      <w:tr w:rsidR="006C0806" w:rsidRPr="001254E2" w:rsidTr="006C0806">
        <w:tc>
          <w:tcPr>
            <w:tcW w:w="748" w:type="dxa"/>
            <w:tcBorders>
              <w:top w:val="double" w:sz="4" w:space="0" w:color="auto"/>
            </w:tcBorders>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1.1.</w:t>
            </w:r>
          </w:p>
        </w:tc>
        <w:tc>
          <w:tcPr>
            <w:tcW w:w="6448" w:type="dxa"/>
            <w:tcBorders>
              <w:top w:val="double" w:sz="4" w:space="0" w:color="auto"/>
            </w:tcBorders>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Улагања у развој</w:t>
            </w:r>
          </w:p>
        </w:tc>
        <w:tc>
          <w:tcPr>
            <w:tcW w:w="1496" w:type="dxa"/>
            <w:tcBorders>
              <w:top w:val="double" w:sz="4" w:space="0" w:color="auto"/>
            </w:tcBorders>
            <w:shd w:val="clear" w:color="auto" w:fill="E4E4E4"/>
          </w:tcPr>
          <w:p w:rsidR="006C0806" w:rsidRPr="001254E2" w:rsidRDefault="006C0806" w:rsidP="00111F28">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tcBorders>
              <w:top w:val="double" w:sz="4" w:space="0" w:color="auto"/>
            </w:tcBorders>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c>
          <w:tcPr>
            <w:tcW w:w="748"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1.2.</w:t>
            </w:r>
          </w:p>
        </w:tc>
        <w:tc>
          <w:tcPr>
            <w:tcW w:w="6448"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Концесије</w:t>
            </w:r>
          </w:p>
        </w:tc>
        <w:tc>
          <w:tcPr>
            <w:tcW w:w="1496" w:type="dxa"/>
            <w:shd w:val="clear" w:color="auto" w:fill="auto"/>
          </w:tcPr>
          <w:p w:rsidR="006C0806" w:rsidRPr="001254E2" w:rsidRDefault="006C0806" w:rsidP="00111F28">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c>
          <w:tcPr>
            <w:tcW w:w="748" w:type="dxa"/>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1.3.</w:t>
            </w:r>
          </w:p>
        </w:tc>
        <w:tc>
          <w:tcPr>
            <w:tcW w:w="6448" w:type="dxa"/>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Патенти</w:t>
            </w:r>
          </w:p>
        </w:tc>
        <w:tc>
          <w:tcPr>
            <w:tcW w:w="1496" w:type="dxa"/>
            <w:shd w:val="clear" w:color="auto" w:fill="E4E4E4"/>
          </w:tcPr>
          <w:p w:rsidR="006C0806" w:rsidRPr="001254E2" w:rsidRDefault="006C0806" w:rsidP="00111F28">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c>
          <w:tcPr>
            <w:tcW w:w="748"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1.4.</w:t>
            </w:r>
          </w:p>
        </w:tc>
        <w:tc>
          <w:tcPr>
            <w:tcW w:w="6448"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Лиценце</w:t>
            </w:r>
          </w:p>
        </w:tc>
        <w:tc>
          <w:tcPr>
            <w:tcW w:w="1496" w:type="dxa"/>
            <w:shd w:val="clear" w:color="auto" w:fill="auto"/>
          </w:tcPr>
          <w:p w:rsidR="006C0806" w:rsidRPr="001254E2" w:rsidRDefault="006C0806" w:rsidP="00111F28">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c>
          <w:tcPr>
            <w:tcW w:w="748" w:type="dxa"/>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1.5.</w:t>
            </w:r>
          </w:p>
        </w:tc>
        <w:tc>
          <w:tcPr>
            <w:tcW w:w="6448" w:type="dxa"/>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Слична права ( жиг, права на модел, узорак и сл)</w:t>
            </w:r>
          </w:p>
        </w:tc>
        <w:tc>
          <w:tcPr>
            <w:tcW w:w="1496" w:type="dxa"/>
            <w:shd w:val="clear" w:color="auto" w:fill="E4E4E4"/>
          </w:tcPr>
          <w:p w:rsidR="006C0806" w:rsidRPr="001254E2" w:rsidRDefault="006C0806" w:rsidP="00111F28">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c>
          <w:tcPr>
            <w:tcW w:w="748"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1.6.</w:t>
            </w:r>
          </w:p>
        </w:tc>
        <w:tc>
          <w:tcPr>
            <w:tcW w:w="6448"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Goodwill</w:t>
            </w:r>
          </w:p>
        </w:tc>
        <w:tc>
          <w:tcPr>
            <w:tcW w:w="1496" w:type="dxa"/>
            <w:shd w:val="clear" w:color="auto" w:fill="auto"/>
          </w:tcPr>
          <w:p w:rsidR="006C0806" w:rsidRPr="001254E2" w:rsidRDefault="006C0806" w:rsidP="00111F28">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c>
          <w:tcPr>
            <w:tcW w:w="748" w:type="dxa"/>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1.7.</w:t>
            </w:r>
          </w:p>
        </w:tc>
        <w:tc>
          <w:tcPr>
            <w:tcW w:w="6448" w:type="dxa"/>
            <w:shd w:val="clear" w:color="auto" w:fill="E4E4E4"/>
          </w:tcPr>
          <w:p w:rsidR="006C0806" w:rsidRPr="001254E2" w:rsidRDefault="006C0806" w:rsidP="006C0806">
            <w:pPr>
              <w:suppressAutoHyphens w:val="0"/>
              <w:rPr>
                <w:rFonts w:ascii="Tahoma" w:hAnsi="Tahoma" w:cs="Tahoma"/>
                <w:color w:val="993300"/>
                <w:sz w:val="22"/>
                <w:szCs w:val="22"/>
                <w:lang w:val="sr-Cyrl-RS" w:eastAsia="sr-Latn-RS"/>
              </w:rPr>
            </w:pPr>
            <w:r w:rsidRPr="001254E2">
              <w:rPr>
                <w:rFonts w:ascii="Tahoma" w:hAnsi="Tahoma" w:cs="Tahoma"/>
                <w:sz w:val="22"/>
                <w:szCs w:val="22"/>
                <w:lang w:val="sr-Cyrl-RS" w:eastAsia="sr-Latn-RS"/>
              </w:rPr>
              <w:t>Улагања ради располагања туђим средствима (узета у закуп)</w:t>
            </w:r>
          </w:p>
        </w:tc>
        <w:tc>
          <w:tcPr>
            <w:tcW w:w="1496" w:type="dxa"/>
            <w:shd w:val="clear" w:color="auto" w:fill="E4E4E4"/>
          </w:tcPr>
          <w:p w:rsidR="006C0806" w:rsidRPr="001254E2" w:rsidRDefault="006C0806" w:rsidP="00111F28">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c>
          <w:tcPr>
            <w:tcW w:w="748"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1.8.</w:t>
            </w:r>
          </w:p>
        </w:tc>
        <w:tc>
          <w:tcPr>
            <w:tcW w:w="6448"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Софтвер</w:t>
            </w:r>
          </w:p>
        </w:tc>
        <w:tc>
          <w:tcPr>
            <w:tcW w:w="1496" w:type="dxa"/>
            <w:shd w:val="clear" w:color="auto" w:fill="auto"/>
          </w:tcPr>
          <w:p w:rsidR="006C0806" w:rsidRPr="001254E2" w:rsidRDefault="006C0806" w:rsidP="00111F28">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auto"/>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c>
          <w:tcPr>
            <w:tcW w:w="748" w:type="dxa"/>
            <w:tcBorders>
              <w:bottom w:val="double" w:sz="4" w:space="0" w:color="auto"/>
            </w:tcBorders>
            <w:shd w:val="clear" w:color="auto" w:fill="E4E4E4"/>
          </w:tcPr>
          <w:p w:rsidR="006C0806" w:rsidRPr="001254E2" w:rsidRDefault="006C0806" w:rsidP="006C0806">
            <w:pPr>
              <w:suppressAutoHyphens w:val="0"/>
              <w:rPr>
                <w:rFonts w:ascii="Tahoma" w:hAnsi="Tahoma" w:cs="Tahoma"/>
                <w:color w:val="993300"/>
                <w:sz w:val="22"/>
                <w:szCs w:val="22"/>
                <w:lang w:val="sr-Cyrl-RS" w:eastAsia="sr-Latn-RS"/>
              </w:rPr>
            </w:pPr>
            <w:r w:rsidRPr="001254E2">
              <w:rPr>
                <w:rFonts w:ascii="Tahoma" w:hAnsi="Tahoma" w:cs="Tahoma"/>
                <w:sz w:val="22"/>
                <w:szCs w:val="22"/>
                <w:lang w:val="sr-Cyrl-RS" w:eastAsia="sr-Latn-RS"/>
              </w:rPr>
              <w:t>1.9</w:t>
            </w:r>
            <w:r w:rsidRPr="001254E2">
              <w:rPr>
                <w:rFonts w:ascii="Tahoma" w:hAnsi="Tahoma" w:cs="Tahoma"/>
                <w:color w:val="993300"/>
                <w:sz w:val="22"/>
                <w:szCs w:val="22"/>
                <w:lang w:val="sr-Cyrl-RS" w:eastAsia="sr-Latn-RS"/>
              </w:rPr>
              <w:t>.</w:t>
            </w:r>
          </w:p>
        </w:tc>
        <w:tc>
          <w:tcPr>
            <w:tcW w:w="6448" w:type="dxa"/>
            <w:tcBorders>
              <w:bottom w:val="double" w:sz="4" w:space="0" w:color="auto"/>
            </w:tcBorders>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Оперативни лизинг</w:t>
            </w:r>
          </w:p>
        </w:tc>
        <w:tc>
          <w:tcPr>
            <w:tcW w:w="1496" w:type="dxa"/>
            <w:tcBorders>
              <w:bottom w:val="double" w:sz="4" w:space="0" w:color="auto"/>
            </w:tcBorders>
            <w:shd w:val="clear" w:color="auto" w:fill="E4E4E4"/>
          </w:tcPr>
          <w:p w:rsidR="006C0806" w:rsidRPr="001254E2" w:rsidRDefault="006C0806" w:rsidP="00111F28">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tcBorders>
              <w:bottom w:val="double" w:sz="4" w:space="0" w:color="auto"/>
            </w:tcBorders>
            <w:shd w:val="clear" w:color="auto" w:fill="E4E4E4"/>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rPr>
          <w:cantSplit/>
        </w:trPr>
        <w:tc>
          <w:tcPr>
            <w:tcW w:w="10432" w:type="dxa"/>
            <w:gridSpan w:val="4"/>
            <w:tcBorders>
              <w:top w:val="double" w:sz="4" w:space="0" w:color="auto"/>
              <w:bottom w:val="double" w:sz="4" w:space="0" w:color="auto"/>
            </w:tcBorders>
            <w:shd w:val="clear" w:color="auto" w:fill="BFBFBF" w:themeFill="background1" w:themeFillShade="BF"/>
          </w:tcPr>
          <w:p w:rsidR="006C0806" w:rsidRPr="001254E2" w:rsidRDefault="006C0806" w:rsidP="006C0806">
            <w:pPr>
              <w:suppressAutoHyphens w:val="0"/>
              <w:jc w:val="center"/>
              <w:rPr>
                <w:rFonts w:ascii="Tahoma" w:hAnsi="Tahoma" w:cs="Tahoma"/>
                <w:b/>
                <w:sz w:val="22"/>
                <w:szCs w:val="22"/>
                <w:lang w:val="sr-Cyrl-RS" w:eastAsia="sr-Latn-RS"/>
              </w:rPr>
            </w:pPr>
            <w:r w:rsidRPr="001254E2">
              <w:rPr>
                <w:rFonts w:ascii="Tahoma" w:hAnsi="Tahoma" w:cs="Tahoma"/>
                <w:b/>
                <w:sz w:val="22"/>
                <w:szCs w:val="22"/>
                <w:lang w:val="sr-Cyrl-RS" w:eastAsia="sr-Latn-RS"/>
              </w:rPr>
              <w:tab/>
              <w:t>2. НЕКРЕТНИНЕ И ОПРЕМА</w:t>
            </w:r>
            <w:r w:rsidRPr="001254E2">
              <w:rPr>
                <w:rFonts w:ascii="Tahoma" w:hAnsi="Tahoma" w:cs="Tahoma"/>
                <w:b/>
                <w:sz w:val="22"/>
                <w:szCs w:val="22"/>
                <w:lang w:val="sr-Cyrl-RS" w:eastAsia="sr-Latn-RS"/>
              </w:rPr>
              <w:tab/>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2.1.</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Управне зграде -  од бетона, бетона и метала, камена и опеке</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76,92</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1,30%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2.2.</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Приземне и вишеспратне зграде, станови и локали -  од бетона, бетона и метала, камена и опеке</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66,67</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1,50%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4.29.</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Муз. уређаји - разгласна и остала музичка опрема</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6,99</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14,30%</w:t>
            </w:r>
          </w:p>
        </w:tc>
      </w:tr>
      <w:tr w:rsidR="006C0806" w:rsidRPr="001254E2" w:rsidTr="00111F28">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4.32.</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Путнички аутомобили</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6,45</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15,50%</w:t>
            </w:r>
          </w:p>
        </w:tc>
      </w:tr>
      <w:tr w:rsidR="006C0806" w:rsidRPr="001254E2" w:rsidTr="00111F28">
        <w:trPr>
          <w:trHeight w:val="283"/>
        </w:trPr>
        <w:tc>
          <w:tcPr>
            <w:tcW w:w="748" w:type="dxa"/>
            <w:tcBorders>
              <w:bottom w:val="double" w:sz="4" w:space="0" w:color="auto"/>
            </w:tcBorders>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4.36.</w:t>
            </w:r>
          </w:p>
        </w:tc>
        <w:tc>
          <w:tcPr>
            <w:tcW w:w="6448" w:type="dxa"/>
            <w:tcBorders>
              <w:bottom w:val="double" w:sz="4" w:space="0" w:color="auto"/>
            </w:tcBorders>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Мобилни телефони</w:t>
            </w:r>
          </w:p>
        </w:tc>
        <w:tc>
          <w:tcPr>
            <w:tcW w:w="1496" w:type="dxa"/>
            <w:tcBorders>
              <w:bottom w:val="double" w:sz="4" w:space="0" w:color="auto"/>
            </w:tcBorders>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3,00</w:t>
            </w:r>
          </w:p>
        </w:tc>
        <w:tc>
          <w:tcPr>
            <w:tcW w:w="1740" w:type="dxa"/>
            <w:tcBorders>
              <w:bottom w:val="double" w:sz="4" w:space="0" w:color="auto"/>
            </w:tcBorders>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33,33%</w:t>
            </w:r>
          </w:p>
        </w:tc>
      </w:tr>
      <w:tr w:rsidR="006C0806" w:rsidRPr="001254E2" w:rsidTr="00111F28">
        <w:trPr>
          <w:trHeight w:val="283"/>
        </w:trPr>
        <w:tc>
          <w:tcPr>
            <w:tcW w:w="748" w:type="dxa"/>
            <w:tcBorders>
              <w:top w:val="double" w:sz="4" w:space="0" w:color="auto"/>
            </w:tcBorders>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lastRenderedPageBreak/>
              <w:t>4.37.</w:t>
            </w:r>
          </w:p>
        </w:tc>
        <w:tc>
          <w:tcPr>
            <w:tcW w:w="6448" w:type="dxa"/>
            <w:tcBorders>
              <w:top w:val="double" w:sz="4" w:space="0" w:color="auto"/>
            </w:tcBorders>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Телефонске и телеграфске централе и припадајући уређаји</w:t>
            </w:r>
          </w:p>
        </w:tc>
        <w:tc>
          <w:tcPr>
            <w:tcW w:w="1496" w:type="dxa"/>
            <w:tcBorders>
              <w:top w:val="double" w:sz="4" w:space="0" w:color="auto"/>
            </w:tcBorders>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14,29</w:t>
            </w:r>
          </w:p>
        </w:tc>
        <w:tc>
          <w:tcPr>
            <w:tcW w:w="1740" w:type="dxa"/>
            <w:tcBorders>
              <w:top w:val="double" w:sz="4" w:space="0" w:color="auto"/>
            </w:tcBorders>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7,00%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4.38.</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Телефонске гарнитуре и припадајући уређаји</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10,00</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10,00%</w:t>
            </w:r>
          </w:p>
        </w:tc>
      </w:tr>
      <w:tr w:rsidR="006C0806" w:rsidRPr="001254E2" w:rsidTr="00111F28">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4.39.</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Телепринтери – механички</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8,00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12,50%</w:t>
            </w:r>
          </w:p>
        </w:tc>
      </w:tr>
      <w:tr w:rsidR="006C0806" w:rsidRPr="001254E2" w:rsidTr="00111F28">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4.40.</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Телепринтери – електронски</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14,93</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6,70%</w:t>
            </w:r>
          </w:p>
        </w:tc>
      </w:tr>
      <w:tr w:rsidR="006C0806" w:rsidRPr="001254E2" w:rsidTr="00111F28">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4.41.</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Специјални и универзални алати - електронски</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4.42.</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Специјални и универзални алати - електрични</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6,99</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14,30%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4.43.</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Специјални и универзални алати - механички</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8,00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12,50%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4.44.</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Специјални и универзални алати – остали</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9.09</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11,00%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4.45.</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Опрема за сервисирање, одржавање и оправку саобраћајних средстава (возила) и ср. веза</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6,99</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14,30%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4.46.</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Опрема за сервисирање, одржавање и оправку машина, уређаја и  друге опреме</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9,09</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11,00%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4.47.</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Клима уређаји и остала опрема за вентилацију</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6,06</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16,50%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4.48.</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Опрема за одржавање просторија</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4.49.</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Пећи и остала опрема за загревање</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8,00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12,50%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4.50.</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Ћилими, теписи, слике и остале ствари за украшавање канцеларијских просторија</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8,00</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12,50%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4.51.</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Канцеларијски намештај  - од дрвета</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8,00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12,50%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4.52.</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Канцеларијски намештај – од метала</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10,00</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10,00%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4.53.</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Канцеларијски намештај – од осталог материјала</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9,09</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11,00%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4.54.</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Електричне писаће машине</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6,99</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14,30%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4.55.</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Механичке писаће машине</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8,00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12,50%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4.56.</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Електричне рачунске машине</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6,06</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16,50%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4.57.</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Остале рачунске машине</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6,99</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14,30%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4.58.</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Електронски рачунари и остала опрема за обраду података</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4.59.</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Опрема за снимање и умножавање канцеларијског материјала</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6,99</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14,30%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4.60.</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Опрема за пријем, чување и руковање новцем и вред. папирима</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6,45</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15,50%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4.61.</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Диктафони, касетофони, муз. инструменти, ТВ и радио</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8,00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12,50%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4.62.</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Опрема за израду и умножавање пројеката</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6,99</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14,30%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4.63.</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Остала (непоменута) опрема</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9,09</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11,00%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4.64.</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Ватрогасна опрема – справе, апарати, прибор и остала опрема за противпожарну заштиту</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8,00</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12,50%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4.65.</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Остала ватрогасна опрема</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6,99</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14,30%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4.66.</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Аларми за моторна возила</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6,99</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14,30%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4.67.</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Мерни и контролни уређаји и инструменти - електронски</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4.68.</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Мерни и контролни уређаји и инструменти – ел. и механички</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6,02</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16,60%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4.69.</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Мерни и контролни уређаји – остали</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8,00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12,50%</w:t>
            </w:r>
          </w:p>
        </w:tc>
      </w:tr>
      <w:tr w:rsidR="006C0806" w:rsidRPr="001254E2" w:rsidTr="006C0806">
        <w:trPr>
          <w:trHeight w:val="283"/>
        </w:trPr>
        <w:tc>
          <w:tcPr>
            <w:tcW w:w="748"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4.70.</w:t>
            </w:r>
          </w:p>
        </w:tc>
        <w:tc>
          <w:tcPr>
            <w:tcW w:w="6448" w:type="dxa"/>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ОСТАЛА ОС - ДЕЛА ЛИКОВНЕ УМЕТНОСТИ</w:t>
            </w:r>
          </w:p>
        </w:tc>
        <w:tc>
          <w:tcPr>
            <w:tcW w:w="1496"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0,00</w:t>
            </w:r>
          </w:p>
        </w:tc>
        <w:tc>
          <w:tcPr>
            <w:tcW w:w="1740" w:type="dxa"/>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0,00%</w:t>
            </w:r>
          </w:p>
        </w:tc>
      </w:tr>
      <w:tr w:rsidR="006C0806" w:rsidRPr="001254E2" w:rsidTr="006C0806">
        <w:trPr>
          <w:trHeight w:val="283"/>
        </w:trPr>
        <w:tc>
          <w:tcPr>
            <w:tcW w:w="748"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4.71.</w:t>
            </w:r>
          </w:p>
        </w:tc>
        <w:tc>
          <w:tcPr>
            <w:tcW w:w="6448" w:type="dxa"/>
            <w:shd w:val="clear" w:color="auto" w:fill="auto"/>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ОСТАЛА ОС – БИБЛИОТЕКА</w:t>
            </w:r>
          </w:p>
        </w:tc>
        <w:tc>
          <w:tcPr>
            <w:tcW w:w="1496"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0,00</w:t>
            </w:r>
          </w:p>
        </w:tc>
        <w:tc>
          <w:tcPr>
            <w:tcW w:w="1740" w:type="dxa"/>
            <w:shd w:val="clear" w:color="auto" w:fill="auto"/>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0,00%</w:t>
            </w:r>
          </w:p>
        </w:tc>
      </w:tr>
      <w:tr w:rsidR="006C0806" w:rsidRPr="001254E2" w:rsidTr="006C0806">
        <w:trPr>
          <w:trHeight w:val="283"/>
        </w:trPr>
        <w:tc>
          <w:tcPr>
            <w:tcW w:w="748" w:type="dxa"/>
            <w:tcBorders>
              <w:bottom w:val="double" w:sz="4" w:space="0" w:color="auto"/>
            </w:tcBorders>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4.72.</w:t>
            </w:r>
          </w:p>
        </w:tc>
        <w:tc>
          <w:tcPr>
            <w:tcW w:w="6448" w:type="dxa"/>
            <w:tcBorders>
              <w:bottom w:val="double" w:sz="4" w:space="0" w:color="auto"/>
            </w:tcBorders>
            <w:shd w:val="clear" w:color="auto" w:fill="E4E4E4"/>
            <w:vAlign w:val="center"/>
          </w:tcPr>
          <w:p w:rsidR="006C0806" w:rsidRPr="001254E2" w:rsidRDefault="006C0806" w:rsidP="006C0806">
            <w:pPr>
              <w:suppressAutoHyphens w:val="0"/>
              <w:rPr>
                <w:rFonts w:ascii="Tahoma" w:hAnsi="Tahoma" w:cs="Tahoma"/>
                <w:sz w:val="22"/>
                <w:szCs w:val="22"/>
                <w:lang w:val="sr-Cyrl-RS" w:eastAsia="sr-Latn-RS"/>
              </w:rPr>
            </w:pPr>
            <w:r w:rsidRPr="001254E2">
              <w:rPr>
                <w:rFonts w:ascii="Tahoma" w:hAnsi="Tahoma" w:cs="Tahoma"/>
                <w:sz w:val="22"/>
                <w:szCs w:val="22"/>
                <w:lang w:val="sr-Cyrl-RS" w:eastAsia="sr-Latn-RS"/>
              </w:rPr>
              <w:t>АЛАТ И ИНВЕНТАР СА КАЛКУЛАТИВНИМ ОТПИСОМ</w:t>
            </w:r>
          </w:p>
        </w:tc>
        <w:tc>
          <w:tcPr>
            <w:tcW w:w="1496" w:type="dxa"/>
            <w:tcBorders>
              <w:bottom w:val="double" w:sz="4" w:space="0" w:color="auto"/>
            </w:tcBorders>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5,00</w:t>
            </w:r>
          </w:p>
        </w:tc>
        <w:tc>
          <w:tcPr>
            <w:tcW w:w="1740" w:type="dxa"/>
            <w:tcBorders>
              <w:bottom w:val="double" w:sz="4" w:space="0" w:color="auto"/>
            </w:tcBorders>
            <w:shd w:val="clear" w:color="auto" w:fill="E4E4E4"/>
            <w:vAlign w:val="center"/>
          </w:tcPr>
          <w:p w:rsidR="006C0806" w:rsidRPr="001254E2" w:rsidRDefault="006C0806" w:rsidP="006C0806">
            <w:pPr>
              <w:suppressAutoHyphens w:val="0"/>
              <w:jc w:val="center"/>
              <w:rPr>
                <w:rFonts w:ascii="Tahoma" w:hAnsi="Tahoma" w:cs="Tahoma"/>
                <w:sz w:val="22"/>
                <w:szCs w:val="22"/>
                <w:lang w:val="sr-Cyrl-RS" w:eastAsia="sr-Latn-RS"/>
              </w:rPr>
            </w:pPr>
            <w:r w:rsidRPr="001254E2">
              <w:rPr>
                <w:rFonts w:ascii="Tahoma" w:hAnsi="Tahoma" w:cs="Tahoma"/>
                <w:sz w:val="22"/>
                <w:szCs w:val="22"/>
                <w:lang w:val="sr-Cyrl-RS" w:eastAsia="sr-Latn-RS"/>
              </w:rPr>
              <w:t>20,00%</w:t>
            </w:r>
          </w:p>
        </w:tc>
      </w:tr>
    </w:tbl>
    <w:p w:rsidR="006C0806" w:rsidRPr="009268B9" w:rsidRDefault="006C0806" w:rsidP="00C96D37">
      <w:pPr>
        <w:pStyle w:val="NoSpacing"/>
        <w:jc w:val="both"/>
        <w:rPr>
          <w:rFonts w:ascii="Tahoma" w:hAnsi="Tahoma" w:cs="Tahoma"/>
          <w:noProof/>
          <w:sz w:val="16"/>
          <w:lang w:val="sr-Cyrl-CS"/>
        </w:rPr>
      </w:pPr>
    </w:p>
    <w:p w:rsidR="00C33E51" w:rsidRPr="00EC2898" w:rsidRDefault="00C33E51" w:rsidP="00C96D37">
      <w:pPr>
        <w:pStyle w:val="NoSpacing"/>
        <w:jc w:val="both"/>
        <w:rPr>
          <w:rFonts w:ascii="Tahoma" w:hAnsi="Tahoma" w:cs="Tahoma"/>
          <w:noProof/>
          <w:sz w:val="6"/>
          <w:lang w:val="sr-Cyrl-CS"/>
        </w:rPr>
      </w:pPr>
    </w:p>
    <w:p w:rsidR="00C33E51" w:rsidRPr="00020A19" w:rsidRDefault="00C33E51" w:rsidP="00C33E51">
      <w:pPr>
        <w:pStyle w:val="Heading2"/>
        <w:tabs>
          <w:tab w:val="num" w:pos="720"/>
        </w:tabs>
        <w:ind w:left="720" w:hanging="720"/>
        <w:rPr>
          <w:rFonts w:asciiTheme="majorHAnsi" w:hAnsiTheme="majorHAnsi"/>
          <w:noProof/>
          <w:color w:val="365F91" w:themeColor="accent1" w:themeShade="BF"/>
          <w:sz w:val="28"/>
          <w:lang w:val="sr-Cyrl-CS"/>
        </w:rPr>
      </w:pPr>
      <w:bookmarkStart w:id="34" w:name="_Toc414447570"/>
      <w:bookmarkStart w:id="35" w:name="_Toc128882499"/>
      <w:bookmarkStart w:id="36" w:name="_Ref160079329"/>
      <w:bookmarkStart w:id="37" w:name="_Ref160079341"/>
      <w:bookmarkStart w:id="38" w:name="_Ref160079352"/>
      <w:bookmarkStart w:id="39" w:name="_Ref160079431"/>
      <w:bookmarkStart w:id="40" w:name="_Ref160079450"/>
      <w:bookmarkStart w:id="41" w:name="_Ref160079468"/>
      <w:bookmarkStart w:id="42" w:name="_Ref160092735"/>
      <w:bookmarkStart w:id="43" w:name="_Ref160092738"/>
      <w:bookmarkStart w:id="44" w:name="_Ref160092742"/>
      <w:bookmarkStart w:id="45" w:name="_Ref160094390"/>
      <w:bookmarkStart w:id="46" w:name="_Ref160117761"/>
      <w:bookmarkStart w:id="47" w:name="_Ref223440856"/>
      <w:bookmarkStart w:id="48" w:name="_Ref223441158"/>
      <w:bookmarkStart w:id="49" w:name="_Ref223441173"/>
      <w:bookmarkStart w:id="50" w:name="_Ref223441185"/>
      <w:bookmarkStart w:id="51" w:name="_Toc254619843"/>
      <w:bookmarkStart w:id="52" w:name="_Toc254691506"/>
      <w:bookmarkStart w:id="53" w:name="_Toc286310579"/>
      <w:r w:rsidRPr="00020A19">
        <w:rPr>
          <w:rFonts w:asciiTheme="majorHAnsi" w:hAnsiTheme="majorHAnsi"/>
          <w:noProof/>
          <w:color w:val="365F91" w:themeColor="accent1" w:themeShade="BF"/>
          <w:sz w:val="28"/>
          <w:lang w:val="sr-Cyrl-CS"/>
        </w:rPr>
        <w:lastRenderedPageBreak/>
        <w:t>Дугорочни финансијски пласмани</w:t>
      </w:r>
      <w:bookmarkEnd w:id="34"/>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rsidR="00C96D37" w:rsidRPr="00EC2898" w:rsidRDefault="00C96D37" w:rsidP="00C96D37">
      <w:pPr>
        <w:pStyle w:val="NoSpacing"/>
        <w:jc w:val="both"/>
        <w:rPr>
          <w:rFonts w:ascii="Tahoma" w:hAnsi="Tahoma" w:cs="Tahoma"/>
          <w:noProof/>
          <w:sz w:val="14"/>
          <w:lang w:val="sr-Cyrl-CS"/>
        </w:rPr>
      </w:pPr>
    </w:p>
    <w:p w:rsidR="00DF0839" w:rsidRDefault="00DF0839" w:rsidP="00C96D37">
      <w:pPr>
        <w:pStyle w:val="NoSpacing"/>
        <w:jc w:val="both"/>
        <w:rPr>
          <w:rFonts w:ascii="Tahoma" w:hAnsi="Tahoma" w:cs="Tahoma"/>
          <w:noProof/>
          <w:lang w:val="sr-Cyrl-CS"/>
        </w:rPr>
      </w:pPr>
      <w:r>
        <w:rPr>
          <w:rFonts w:ascii="Tahoma" w:hAnsi="Tahoma" w:cs="Tahoma"/>
          <w:noProof/>
          <w:lang w:val="sr-Cyrl-CS"/>
        </w:rPr>
        <w:t>Дугорочни финансијск</w:t>
      </w:r>
      <w:r w:rsidR="00527E33">
        <w:rPr>
          <w:rFonts w:ascii="Tahoma" w:hAnsi="Tahoma" w:cs="Tahoma"/>
          <w:noProof/>
          <w:lang w:val="sr-Cyrl-CS"/>
        </w:rPr>
        <w:t xml:space="preserve">и </w:t>
      </w:r>
      <w:r>
        <w:rPr>
          <w:rFonts w:ascii="Tahoma" w:hAnsi="Tahoma" w:cs="Tahoma"/>
          <w:noProof/>
          <w:lang w:val="sr-Cyrl-CS"/>
        </w:rPr>
        <w:t>пласмани састоје се од</w:t>
      </w:r>
      <w:r w:rsidR="00527E33">
        <w:rPr>
          <w:rFonts w:ascii="Tahoma" w:hAnsi="Tahoma" w:cs="Tahoma"/>
          <w:noProof/>
          <w:lang w:val="sr-Cyrl-CS"/>
        </w:rPr>
        <w:t xml:space="preserve">учешћа у придруженим правним лицима у заједничким подихватима и </w:t>
      </w:r>
      <w:r>
        <w:rPr>
          <w:rFonts w:ascii="Tahoma" w:hAnsi="Tahoma" w:cs="Tahoma"/>
          <w:noProof/>
          <w:lang w:val="sr-Cyrl-CS"/>
        </w:rPr>
        <w:t xml:space="preserve"> </w:t>
      </w:r>
      <w:r w:rsidR="003C024C">
        <w:rPr>
          <w:rFonts w:ascii="Tahoma" w:hAnsi="Tahoma" w:cs="Tahoma"/>
          <w:noProof/>
          <w:lang w:val="sr-Cyrl-CS"/>
        </w:rPr>
        <w:t>инвестициј</w:t>
      </w:r>
      <w:r w:rsidR="00527E33">
        <w:rPr>
          <w:rFonts w:ascii="Tahoma" w:hAnsi="Tahoma" w:cs="Tahoma"/>
          <w:noProof/>
          <w:lang w:val="sr-Cyrl-CS"/>
        </w:rPr>
        <w:t>а</w:t>
      </w:r>
      <w:r w:rsidR="003C024C">
        <w:rPr>
          <w:rFonts w:ascii="Tahoma" w:hAnsi="Tahoma" w:cs="Tahoma"/>
          <w:noProof/>
          <w:lang w:val="sr-Cyrl-CS"/>
        </w:rPr>
        <w:t xml:space="preserve"> које се држе до доспећа: дужничке ХОВ са фиксним приносом и остале инвестиције које се држе до доспећа (стамбени зајмови и потраживања за продате друштвене станове).</w:t>
      </w:r>
    </w:p>
    <w:p w:rsidR="00C33E51" w:rsidRDefault="00C33E51" w:rsidP="00C96D37">
      <w:pPr>
        <w:pStyle w:val="NoSpacing"/>
        <w:jc w:val="both"/>
        <w:rPr>
          <w:rFonts w:ascii="Tahoma" w:hAnsi="Tahoma" w:cs="Tahoma"/>
          <w:noProof/>
          <w:sz w:val="14"/>
          <w:lang w:val="sr-Cyrl-CS"/>
        </w:rPr>
      </w:pPr>
    </w:p>
    <w:p w:rsidR="00262D34" w:rsidRDefault="00262D34" w:rsidP="00262D34">
      <w:pPr>
        <w:pStyle w:val="NoSpacing"/>
        <w:jc w:val="both"/>
        <w:rPr>
          <w:rFonts w:ascii="Tahoma" w:hAnsi="Tahoma" w:cs="Tahoma"/>
          <w:noProof/>
          <w:lang w:val="sr-Cyrl-CS"/>
        </w:rPr>
      </w:pPr>
      <w:r w:rsidRPr="00262D34">
        <w:rPr>
          <w:rFonts w:ascii="Tahoma" w:hAnsi="Tahoma" w:cs="Tahoma"/>
          <w:noProof/>
          <w:lang w:val="sr-Cyrl-CS"/>
        </w:rPr>
        <w:t>Учешћем у п</w:t>
      </w:r>
      <w:r w:rsidR="00527E33">
        <w:rPr>
          <w:rFonts w:ascii="Tahoma" w:hAnsi="Tahoma" w:cs="Tahoma"/>
          <w:noProof/>
          <w:lang w:val="sr-Cyrl-CS"/>
        </w:rPr>
        <w:t>ридружено правно лице,</w:t>
      </w:r>
      <w:r w:rsidRPr="00262D34">
        <w:rPr>
          <w:rFonts w:ascii="Tahoma" w:hAnsi="Tahoma" w:cs="Tahoma"/>
          <w:noProof/>
          <w:lang w:val="sr-Cyrl-CS"/>
        </w:rPr>
        <w:t xml:space="preserve">  сматра се улагање</w:t>
      </w:r>
      <w:r w:rsidR="00527E33">
        <w:rPr>
          <w:rFonts w:ascii="Tahoma" w:hAnsi="Tahoma" w:cs="Tahoma"/>
          <w:noProof/>
          <w:lang w:val="sr-Cyrl-CS"/>
        </w:rPr>
        <w:t xml:space="preserve"> у к</w:t>
      </w:r>
      <w:r w:rsidRPr="00262D34">
        <w:rPr>
          <w:rFonts w:ascii="Tahoma" w:hAnsi="Tahoma" w:cs="Tahoma"/>
          <w:noProof/>
          <w:lang w:val="sr-Cyrl-CS"/>
        </w:rPr>
        <w:t xml:space="preserve">ојим </w:t>
      </w:r>
      <w:r w:rsidR="00527E33">
        <w:rPr>
          <w:rFonts w:ascii="Tahoma" w:hAnsi="Tahoma" w:cs="Tahoma"/>
          <w:noProof/>
          <w:lang w:val="sr-Cyrl-CS"/>
        </w:rPr>
        <w:t>ј</w:t>
      </w:r>
      <w:r w:rsidRPr="00262D34">
        <w:rPr>
          <w:rFonts w:ascii="Tahoma" w:hAnsi="Tahoma" w:cs="Tahoma"/>
          <w:noProof/>
          <w:lang w:val="sr-Cyrl-CS"/>
        </w:rPr>
        <w:t xml:space="preserve">е Друштво стекло </w:t>
      </w:r>
      <w:r w:rsidR="00527E33">
        <w:rPr>
          <w:rFonts w:ascii="Tahoma" w:hAnsi="Tahoma" w:cs="Tahoma"/>
          <w:noProof/>
          <w:lang w:val="sr-Cyrl-CS"/>
        </w:rPr>
        <w:t>више од 20% учешћа у капиталу и на основу тога има значајан утицај</w:t>
      </w:r>
      <w:r w:rsidR="009822E8">
        <w:rPr>
          <w:rFonts w:ascii="Tahoma" w:hAnsi="Tahoma" w:cs="Tahoma"/>
          <w:noProof/>
          <w:lang w:val="sr-Cyrl-CS"/>
        </w:rPr>
        <w:t xml:space="preserve"> у складу са МРС 28.</w:t>
      </w:r>
    </w:p>
    <w:p w:rsidR="009822E8" w:rsidRPr="00262D34" w:rsidRDefault="009822E8" w:rsidP="00262D34">
      <w:pPr>
        <w:pStyle w:val="NoSpacing"/>
        <w:jc w:val="both"/>
        <w:rPr>
          <w:rFonts w:ascii="Tahoma" w:hAnsi="Tahoma" w:cs="Tahoma"/>
          <w:noProof/>
          <w:lang w:val="sr-Cyrl-CS"/>
        </w:rPr>
      </w:pPr>
    </w:p>
    <w:p w:rsidR="00C33E51" w:rsidRPr="00020A19" w:rsidRDefault="00C33E51" w:rsidP="00C33E51">
      <w:pPr>
        <w:pStyle w:val="Heading3"/>
        <w:ind w:left="720"/>
        <w:rPr>
          <w:rStyle w:val="StyleHeading3Tahoma11ptCharChar"/>
          <w:rFonts w:asciiTheme="majorHAnsi" w:hAnsiTheme="majorHAnsi" w:cs="Tahoma"/>
          <w:noProof/>
          <w:color w:val="365F91" w:themeColor="accent1" w:themeShade="BF"/>
          <w:sz w:val="24"/>
          <w:lang w:val="sr-Cyrl-CS"/>
        </w:rPr>
      </w:pPr>
      <w:bookmarkStart w:id="54" w:name="_Toc414447571"/>
      <w:r w:rsidRPr="00020A19">
        <w:rPr>
          <w:rStyle w:val="StyleHeading3Tahoma11ptCharChar"/>
          <w:rFonts w:asciiTheme="majorHAnsi" w:hAnsiTheme="majorHAnsi" w:cs="Tahoma"/>
          <w:noProof/>
          <w:color w:val="365F91" w:themeColor="accent1" w:themeShade="BF"/>
          <w:sz w:val="24"/>
          <w:lang w:val="sr-Cyrl-CS"/>
        </w:rPr>
        <w:t>Остали дугорочни пласмани</w:t>
      </w:r>
      <w:bookmarkEnd w:id="54"/>
    </w:p>
    <w:p w:rsidR="00C96D37" w:rsidRPr="00020A19" w:rsidRDefault="00C96D37" w:rsidP="00C96D37">
      <w:pPr>
        <w:pStyle w:val="NoSpacing"/>
        <w:jc w:val="both"/>
        <w:rPr>
          <w:rStyle w:val="StyleHeading3Tahoma11ptCharChar"/>
          <w:rFonts w:cs="Tahoma"/>
          <w:noProof/>
          <w:szCs w:val="22"/>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Дугорочни кредити и остали дугорочни пласмани се исказују у износима датих средстава (номиналној вредности), умањене за процењену исправку вредности.</w:t>
      </w:r>
    </w:p>
    <w:p w:rsidR="00E3037C" w:rsidRPr="00020A19" w:rsidRDefault="00E3037C" w:rsidP="00C96D37">
      <w:pPr>
        <w:pStyle w:val="NoSpacing"/>
        <w:jc w:val="both"/>
        <w:rPr>
          <w:rFonts w:ascii="Tahoma" w:hAnsi="Tahoma" w:cs="Tahoma"/>
          <w:noProof/>
          <w:lang w:val="sr-Cyrl-CS"/>
        </w:rPr>
      </w:pPr>
    </w:p>
    <w:p w:rsidR="00E3037C" w:rsidRPr="00020A19" w:rsidRDefault="00E3037C" w:rsidP="00E3037C">
      <w:pPr>
        <w:pStyle w:val="Heading2"/>
        <w:tabs>
          <w:tab w:val="num" w:pos="720"/>
        </w:tabs>
        <w:ind w:left="720" w:hanging="720"/>
        <w:rPr>
          <w:rFonts w:asciiTheme="majorHAnsi" w:hAnsiTheme="majorHAnsi"/>
          <w:noProof/>
          <w:color w:val="365F91" w:themeColor="accent1" w:themeShade="BF"/>
          <w:sz w:val="28"/>
          <w:lang w:val="sr-Cyrl-CS"/>
        </w:rPr>
      </w:pPr>
      <w:bookmarkStart w:id="55" w:name="_Toc414447572"/>
      <w:r w:rsidRPr="00020A19">
        <w:rPr>
          <w:rFonts w:asciiTheme="majorHAnsi" w:hAnsiTheme="majorHAnsi"/>
          <w:noProof/>
          <w:color w:val="365F91" w:themeColor="accent1" w:themeShade="BF"/>
          <w:sz w:val="28"/>
          <w:lang w:val="sr-Cyrl-CS"/>
        </w:rPr>
        <w:t>Финансијски инструменти</w:t>
      </w:r>
      <w:bookmarkEnd w:id="55"/>
    </w:p>
    <w:p w:rsidR="00C96D37" w:rsidRPr="00020A19" w:rsidRDefault="00C96D37" w:rsidP="00C96D37">
      <w:pPr>
        <w:pStyle w:val="NoSpacing"/>
        <w:jc w:val="both"/>
        <w:rPr>
          <w:rFonts w:ascii="Tahoma" w:hAnsi="Tahoma" w:cs="Tahoma"/>
          <w:noProof/>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За потребе мерења финансијског средства након почетног признавања, финансијска  средства се класификују у четири категорије:</w:t>
      </w:r>
    </w:p>
    <w:p w:rsidR="00E3037C" w:rsidRPr="00020A19" w:rsidRDefault="00E3037C" w:rsidP="00C96D37">
      <w:pPr>
        <w:pStyle w:val="NoSpacing"/>
        <w:jc w:val="both"/>
        <w:rPr>
          <w:rFonts w:ascii="Tahoma" w:hAnsi="Tahoma" w:cs="Tahoma"/>
          <w:noProof/>
          <w:sz w:val="6"/>
          <w:lang w:val="sr-Cyrl-CS"/>
        </w:rPr>
      </w:pPr>
    </w:p>
    <w:p w:rsidR="00C96D37" w:rsidRPr="00020A19"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Финансијска средства -</w:t>
      </w:r>
      <w:r w:rsidR="00F71639">
        <w:rPr>
          <w:rFonts w:ascii="Tahoma" w:hAnsi="Tahoma" w:cs="Tahoma"/>
          <w:noProof/>
          <w:lang w:val="sr-Cyrl-CS"/>
        </w:rPr>
        <w:t xml:space="preserve"> у</w:t>
      </w:r>
      <w:r w:rsidRPr="00020A19">
        <w:rPr>
          <w:rFonts w:ascii="Tahoma" w:hAnsi="Tahoma" w:cs="Tahoma"/>
          <w:noProof/>
          <w:lang w:val="sr-Cyrl-CS"/>
        </w:rPr>
        <w:t>лагања која се држе до доспећа;</w:t>
      </w:r>
    </w:p>
    <w:p w:rsidR="00C96D37" w:rsidRPr="00020A19"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 xml:space="preserve">Финансијска средства </w:t>
      </w:r>
      <w:r w:rsidR="00E3037C" w:rsidRPr="00020A19">
        <w:rPr>
          <w:rFonts w:ascii="Tahoma" w:hAnsi="Tahoma" w:cs="Tahoma"/>
          <w:noProof/>
          <w:lang w:val="sr-Cyrl-CS"/>
        </w:rPr>
        <w:t>к</w:t>
      </w:r>
      <w:r w:rsidRPr="00020A19">
        <w:rPr>
          <w:rFonts w:ascii="Tahoma" w:hAnsi="Tahoma" w:cs="Tahoma"/>
          <w:noProof/>
          <w:lang w:val="sr-Cyrl-CS"/>
        </w:rPr>
        <w:t>o</w:t>
      </w:r>
      <w:r w:rsidR="00A2345F">
        <w:rPr>
          <w:rFonts w:ascii="Tahoma" w:hAnsi="Tahoma" w:cs="Tahoma"/>
          <w:noProof/>
          <w:lang w:val="sr-Cyrl-CS"/>
        </w:rPr>
        <w:t>ја</w:t>
      </w:r>
      <w:r w:rsidRPr="00020A19">
        <w:rPr>
          <w:rFonts w:ascii="Tahoma" w:hAnsi="Tahoma" w:cs="Tahoma"/>
          <w:noProof/>
          <w:lang w:val="sr-Cyrl-CS"/>
        </w:rPr>
        <w:t xml:space="preserve"> су расположива за продају;</w:t>
      </w:r>
    </w:p>
    <w:p w:rsidR="00C96D37" w:rsidRPr="00020A19"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 xml:space="preserve">Финансијска средства која се држе ради трговања и </w:t>
      </w:r>
    </w:p>
    <w:p w:rsidR="00C96D37" w:rsidRDefault="00C96D37" w:rsidP="00083CB7">
      <w:pPr>
        <w:pStyle w:val="NoSpacing"/>
        <w:numPr>
          <w:ilvl w:val="0"/>
          <w:numId w:val="5"/>
        </w:numPr>
        <w:jc w:val="both"/>
        <w:rPr>
          <w:rFonts w:ascii="Tahoma" w:hAnsi="Tahoma" w:cs="Tahoma"/>
          <w:noProof/>
          <w:lang w:val="sr-Cyrl-CS"/>
        </w:rPr>
      </w:pPr>
      <w:r w:rsidRPr="00020A19">
        <w:rPr>
          <w:rFonts w:ascii="Tahoma" w:hAnsi="Tahoma" w:cs="Tahoma"/>
          <w:noProof/>
          <w:lang w:val="sr-Cyrl-CS"/>
        </w:rPr>
        <w:t xml:space="preserve">Зајмови и потраживања укључујући готовину и готовинске еквиваленте који су потекли од стране </w:t>
      </w:r>
      <w:r w:rsidR="00F71639">
        <w:rPr>
          <w:rFonts w:ascii="Tahoma" w:hAnsi="Tahoma" w:cs="Tahoma"/>
          <w:noProof/>
          <w:lang w:val="sr-Cyrl-CS"/>
        </w:rPr>
        <w:t>Друштва</w:t>
      </w:r>
      <w:r w:rsidRPr="00020A19">
        <w:rPr>
          <w:rFonts w:ascii="Tahoma" w:hAnsi="Tahoma" w:cs="Tahoma"/>
          <w:noProof/>
          <w:lang w:val="sr-Cyrl-CS"/>
        </w:rPr>
        <w:t xml:space="preserve"> и који се не држе ради трговања.</w:t>
      </w:r>
    </w:p>
    <w:p w:rsidR="003C024C" w:rsidRPr="00020A19" w:rsidRDefault="003C024C" w:rsidP="003C024C">
      <w:pPr>
        <w:pStyle w:val="NoSpacing"/>
        <w:ind w:left="720"/>
        <w:jc w:val="both"/>
        <w:rPr>
          <w:rFonts w:ascii="Tahoma" w:hAnsi="Tahoma" w:cs="Tahoma"/>
          <w:noProof/>
          <w:lang w:val="sr-Cyrl-CS"/>
        </w:rPr>
      </w:pPr>
    </w:p>
    <w:p w:rsidR="00E3037C" w:rsidRPr="004905F2" w:rsidRDefault="00E3037C" w:rsidP="00E3037C">
      <w:pPr>
        <w:pStyle w:val="NoSpacing"/>
        <w:ind w:left="720"/>
        <w:jc w:val="both"/>
        <w:rPr>
          <w:rFonts w:ascii="Tahoma" w:hAnsi="Tahoma" w:cs="Tahoma"/>
          <w:noProof/>
          <w:sz w:val="14"/>
          <w:szCs w:val="14"/>
          <w:lang w:val="sr-Cyrl-CS"/>
        </w:rPr>
      </w:pPr>
    </w:p>
    <w:p w:rsidR="00E3037C" w:rsidRPr="00020A19" w:rsidRDefault="00E3037C" w:rsidP="00E3037C">
      <w:pPr>
        <w:pStyle w:val="Heading2"/>
        <w:tabs>
          <w:tab w:val="num" w:pos="720"/>
        </w:tabs>
        <w:ind w:left="720" w:hanging="720"/>
        <w:rPr>
          <w:rFonts w:asciiTheme="majorHAnsi" w:hAnsiTheme="majorHAnsi"/>
          <w:noProof/>
          <w:color w:val="365F91" w:themeColor="accent1" w:themeShade="BF"/>
          <w:sz w:val="28"/>
          <w:lang w:val="sr-Cyrl-CS"/>
        </w:rPr>
      </w:pPr>
      <w:bookmarkStart w:id="56" w:name="_Toc414447573"/>
      <w:r w:rsidRPr="00020A19">
        <w:rPr>
          <w:rFonts w:asciiTheme="majorHAnsi" w:hAnsiTheme="majorHAnsi"/>
          <w:noProof/>
          <w:color w:val="365F91" w:themeColor="accent1" w:themeShade="BF"/>
          <w:sz w:val="28"/>
          <w:lang w:val="sr-Cyrl-CS"/>
        </w:rPr>
        <w:t>Готовина и готовински еквиваленти</w:t>
      </w:r>
      <w:bookmarkEnd w:id="56"/>
    </w:p>
    <w:p w:rsidR="00E3037C" w:rsidRPr="00020A19" w:rsidRDefault="00E3037C" w:rsidP="00C96D37">
      <w:pPr>
        <w:pStyle w:val="NoSpacing"/>
        <w:jc w:val="both"/>
        <w:rPr>
          <w:rFonts w:ascii="Tahoma" w:hAnsi="Tahoma" w:cs="Tahoma"/>
          <w:noProof/>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Под готовином и готовинским еквивалентима се подразумевају новчана средств</w:t>
      </w:r>
      <w:r w:rsidR="00F71639">
        <w:rPr>
          <w:rFonts w:ascii="Tahoma" w:hAnsi="Tahoma" w:cs="Tahoma"/>
          <w:noProof/>
          <w:lang w:val="sr-Cyrl-CS"/>
        </w:rPr>
        <w:t xml:space="preserve">а у динарима и страној валути, </w:t>
      </w:r>
      <w:r w:rsidRPr="00020A19">
        <w:rPr>
          <w:rFonts w:ascii="Tahoma" w:hAnsi="Tahoma" w:cs="Tahoma"/>
          <w:noProof/>
          <w:lang w:val="sr-Cyrl-CS"/>
        </w:rPr>
        <w:t>средства на динарским и девизним рачунима код пословних банака.</w:t>
      </w:r>
    </w:p>
    <w:p w:rsidR="00C96D37" w:rsidRPr="004905F2" w:rsidRDefault="00C96D37" w:rsidP="00C96D37">
      <w:pPr>
        <w:pStyle w:val="NoSpacing"/>
        <w:jc w:val="both"/>
        <w:rPr>
          <w:rFonts w:ascii="Tahoma" w:hAnsi="Tahoma" w:cs="Tahoma"/>
          <w:noProof/>
          <w:sz w:val="14"/>
          <w:szCs w:val="14"/>
          <w:highlight w:val="green"/>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Готовина и готовинск</w:t>
      </w:r>
      <w:r w:rsidR="00F71639">
        <w:rPr>
          <w:rFonts w:ascii="Tahoma" w:hAnsi="Tahoma" w:cs="Tahoma"/>
          <w:noProof/>
          <w:lang w:val="sr-Cyrl-CS"/>
        </w:rPr>
        <w:t xml:space="preserve">и еквиваленти у домаћој валути </w:t>
      </w:r>
      <w:r w:rsidRPr="00020A19">
        <w:rPr>
          <w:rFonts w:ascii="Tahoma" w:hAnsi="Tahoma" w:cs="Tahoma"/>
          <w:noProof/>
          <w:lang w:val="sr-Cyrl-CS"/>
        </w:rPr>
        <w:t>изражавају се у номиналној вредности у РСД.</w:t>
      </w:r>
    </w:p>
    <w:p w:rsidR="00C96D37" w:rsidRPr="004905F2" w:rsidRDefault="00C96D37" w:rsidP="00C96D37">
      <w:pPr>
        <w:pStyle w:val="NoSpacing"/>
        <w:jc w:val="both"/>
        <w:rPr>
          <w:rFonts w:ascii="Tahoma" w:hAnsi="Tahoma" w:cs="Tahoma"/>
          <w:noProof/>
          <w:sz w:val="14"/>
          <w:szCs w:val="14"/>
          <w:lang w:val="sr-Cyrl-CS"/>
        </w:rPr>
      </w:pPr>
    </w:p>
    <w:p w:rsidR="00C96D37" w:rsidRDefault="00C96D37" w:rsidP="00C96D37">
      <w:pPr>
        <w:pStyle w:val="NoSpacing"/>
        <w:jc w:val="both"/>
        <w:rPr>
          <w:rFonts w:ascii="Tahoma" w:hAnsi="Tahoma" w:cs="Tahoma"/>
          <w:noProof/>
          <w:lang w:val="sr-Cyrl-CS"/>
        </w:rPr>
      </w:pPr>
      <w:r w:rsidRPr="00020A19">
        <w:rPr>
          <w:rFonts w:ascii="Tahoma" w:hAnsi="Tahoma" w:cs="Tahoma"/>
          <w:noProof/>
          <w:lang w:val="sr-Cyrl-CS"/>
        </w:rPr>
        <w:t>Готовина и готовински еквиваленти у страној валути се процењују применом средњег курса Народне банке Србије за односну валуту на дан биланса.</w:t>
      </w:r>
    </w:p>
    <w:p w:rsidR="00262D34" w:rsidRPr="004905F2" w:rsidRDefault="00262D34" w:rsidP="00C96D37">
      <w:pPr>
        <w:pStyle w:val="NoSpacing"/>
        <w:jc w:val="both"/>
        <w:rPr>
          <w:rFonts w:ascii="Tahoma" w:hAnsi="Tahoma" w:cs="Tahoma"/>
          <w:noProof/>
          <w:sz w:val="14"/>
          <w:szCs w:val="14"/>
          <w:lang w:val="sr-Cyrl-CS"/>
        </w:rPr>
      </w:pPr>
    </w:p>
    <w:p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t>Процењивање позиција</w:t>
      </w:r>
      <w:r>
        <w:rPr>
          <w:rFonts w:ascii="Tahoma" w:hAnsi="Tahoma" w:cs="Tahoma"/>
          <w:noProof/>
          <w:lang w:val="sr-Cyrl-CS"/>
        </w:rPr>
        <w:t xml:space="preserve"> готовине врши се </w:t>
      </w:r>
      <w:r w:rsidRPr="00262D34">
        <w:rPr>
          <w:rFonts w:ascii="Tahoma" w:hAnsi="Tahoma" w:cs="Tahoma"/>
          <w:noProof/>
          <w:lang w:val="sr-Cyrl-CS"/>
        </w:rPr>
        <w:t>:</w:t>
      </w:r>
    </w:p>
    <w:p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t>- готовина у домаћој валути се процењује по номиналној вредности,</w:t>
      </w:r>
    </w:p>
    <w:p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t>- готовина у страној валути се процењује применом средњег курса Народне банке за односну валуту на дан биланса,</w:t>
      </w:r>
    </w:p>
    <w:p w:rsidR="00262D34" w:rsidRPr="00262D34" w:rsidRDefault="00262D34" w:rsidP="00262D34">
      <w:pPr>
        <w:pStyle w:val="NoSpacing"/>
        <w:jc w:val="both"/>
        <w:rPr>
          <w:rFonts w:ascii="Tahoma" w:hAnsi="Tahoma" w:cs="Tahoma"/>
          <w:noProof/>
          <w:lang w:val="sr-Cyrl-CS"/>
        </w:rPr>
      </w:pPr>
      <w:r w:rsidRPr="00262D34">
        <w:rPr>
          <w:rFonts w:ascii="Tahoma" w:hAnsi="Tahoma" w:cs="Tahoma"/>
          <w:noProof/>
          <w:lang w:val="sr-Cyrl-CS"/>
        </w:rPr>
        <w:t>- средства на девизним рачунима код пословних банака процењују се по номиналној вредности применом средњег курса Народне банке за односну валуту на дан биланса.</w:t>
      </w:r>
    </w:p>
    <w:p w:rsidR="00E3037C" w:rsidRDefault="00262D34" w:rsidP="00262D34">
      <w:pPr>
        <w:pStyle w:val="NoSpacing"/>
        <w:jc w:val="both"/>
        <w:rPr>
          <w:rFonts w:ascii="Tahoma" w:hAnsi="Tahoma" w:cs="Tahoma"/>
          <w:noProof/>
          <w:lang w:val="sr-Cyrl-CS"/>
        </w:rPr>
      </w:pPr>
      <w:r w:rsidRPr="00262D34">
        <w:rPr>
          <w:rFonts w:ascii="Tahoma" w:hAnsi="Tahoma" w:cs="Tahoma"/>
          <w:noProof/>
          <w:lang w:val="sr-Cyrl-CS"/>
        </w:rPr>
        <w:t>Сва накнадна вредновања позиција готовине и готовинских еквивалената на дан биланса признају се као приходи или расходи у билансу успеха.</w:t>
      </w:r>
    </w:p>
    <w:p w:rsidR="00262D34" w:rsidRPr="00020A19" w:rsidRDefault="00262D34" w:rsidP="00262D34">
      <w:pPr>
        <w:pStyle w:val="NoSpacing"/>
        <w:jc w:val="both"/>
        <w:rPr>
          <w:rFonts w:ascii="Tahoma" w:hAnsi="Tahoma" w:cs="Tahoma"/>
          <w:noProof/>
          <w:lang w:val="sr-Cyrl-CS"/>
        </w:rPr>
      </w:pPr>
    </w:p>
    <w:p w:rsidR="00E3037C" w:rsidRDefault="00E3037C" w:rsidP="00E3037C">
      <w:pPr>
        <w:pStyle w:val="Heading2"/>
        <w:tabs>
          <w:tab w:val="num" w:pos="720"/>
        </w:tabs>
        <w:ind w:left="720" w:hanging="720"/>
        <w:rPr>
          <w:rFonts w:asciiTheme="majorHAnsi" w:hAnsiTheme="majorHAnsi"/>
          <w:noProof/>
          <w:color w:val="365F91" w:themeColor="accent1" w:themeShade="BF"/>
          <w:sz w:val="28"/>
          <w:lang w:val="sr-Cyrl-CS"/>
        </w:rPr>
      </w:pPr>
      <w:bookmarkStart w:id="57" w:name="_Toc414447574"/>
      <w:r w:rsidRPr="00020A19">
        <w:rPr>
          <w:rFonts w:asciiTheme="majorHAnsi" w:hAnsiTheme="majorHAnsi"/>
          <w:noProof/>
          <w:color w:val="365F91" w:themeColor="accent1" w:themeShade="BF"/>
          <w:sz w:val="28"/>
          <w:lang w:val="sr-Cyrl-CS"/>
        </w:rPr>
        <w:lastRenderedPageBreak/>
        <w:t>Финансијска средства која се држе до доспећа</w:t>
      </w:r>
      <w:bookmarkEnd w:id="57"/>
    </w:p>
    <w:p w:rsidR="00262D34" w:rsidRPr="00262D34" w:rsidRDefault="00262D34" w:rsidP="00262D34">
      <w:pPr>
        <w:rPr>
          <w:lang w:val="sr-Cyrl-CS"/>
        </w:rPr>
      </w:pPr>
    </w:p>
    <w:p w:rsidR="00262D34" w:rsidRDefault="00262D34" w:rsidP="00262D34">
      <w:pPr>
        <w:pStyle w:val="NoSpacing"/>
        <w:jc w:val="both"/>
        <w:rPr>
          <w:rFonts w:ascii="Tahoma" w:hAnsi="Tahoma" w:cs="Tahoma"/>
          <w:noProof/>
          <w:lang w:val="sr-Cyrl-CS"/>
        </w:rPr>
      </w:pPr>
      <w:r w:rsidRPr="00262D34">
        <w:rPr>
          <w:rFonts w:ascii="Tahoma" w:hAnsi="Tahoma" w:cs="Tahoma"/>
          <w:noProof/>
          <w:lang w:val="sr-Cyrl-CS"/>
        </w:rPr>
        <w:t>Улагања у хартије од вредности које се држе до доспећа се вреднују по амортизованој вредности, коришћењем метода ефективне каматне стопе. Амортизована вредност је набавна вредности умањена за отплате главнице, коригована за сваку разлику између набавне вредности и износа доспећа и умањена за отплате главнице и умањена за било који отпис услед обезвређивања или ненаплативости. Ефективна каматна стопа је стопа по којој се дисконтује очекивани ток будућих готовинских плаћања до доспећа.</w:t>
      </w:r>
    </w:p>
    <w:p w:rsidR="00EF3112" w:rsidRPr="00111F28" w:rsidRDefault="00EF3112" w:rsidP="00262D34">
      <w:pPr>
        <w:pStyle w:val="NoSpacing"/>
        <w:jc w:val="both"/>
        <w:rPr>
          <w:rFonts w:ascii="Tahoma" w:hAnsi="Tahoma" w:cs="Tahoma"/>
          <w:noProof/>
          <w:sz w:val="14"/>
          <w:szCs w:val="14"/>
          <w:lang w:val="sr-Cyrl-CS"/>
        </w:rPr>
      </w:pPr>
    </w:p>
    <w:p w:rsidR="00C96D37" w:rsidRPr="00020A19" w:rsidRDefault="00262D34" w:rsidP="00262D34">
      <w:pPr>
        <w:pStyle w:val="NoSpacing"/>
        <w:jc w:val="both"/>
        <w:rPr>
          <w:rFonts w:ascii="Tahoma" w:hAnsi="Tahoma" w:cs="Tahoma"/>
          <w:noProof/>
          <w:lang w:val="sr-Cyrl-CS"/>
        </w:rPr>
      </w:pPr>
      <w:r w:rsidRPr="00262D34">
        <w:rPr>
          <w:rFonts w:ascii="Tahoma" w:hAnsi="Tahoma" w:cs="Tahoma"/>
          <w:noProof/>
          <w:lang w:val="sr-Cyrl-CS"/>
        </w:rPr>
        <w:t>Приходи настали у периоду држања хартија од вредности у портфолију Друштва се приказују као приходи од камат</w:t>
      </w:r>
      <w:r w:rsidR="00A2345F">
        <w:rPr>
          <w:rFonts w:ascii="Tahoma" w:hAnsi="Tahoma" w:cs="Tahoma"/>
          <w:noProof/>
          <w:lang w:val="sr-Cyrl-CS"/>
        </w:rPr>
        <w:t>а</w:t>
      </w:r>
      <w:r w:rsidRPr="00262D34">
        <w:rPr>
          <w:rFonts w:ascii="Tahoma" w:hAnsi="Tahoma" w:cs="Tahoma"/>
          <w:noProof/>
          <w:lang w:val="sr-Cyrl-CS"/>
        </w:rPr>
        <w:t>. Све куповине и продаје хартија од вредности се рачуноводствено евидентирају у моменту трансакције.</w:t>
      </w:r>
    </w:p>
    <w:p w:rsidR="00C96D37" w:rsidRDefault="00C96D37" w:rsidP="00C96D37">
      <w:pPr>
        <w:pStyle w:val="NoSpacing"/>
        <w:jc w:val="both"/>
        <w:rPr>
          <w:rFonts w:ascii="Tahoma" w:hAnsi="Tahoma" w:cs="Tahoma"/>
          <w:noProof/>
          <w:highlight w:val="green"/>
          <w:lang w:val="sr-Cyrl-CS"/>
        </w:rPr>
      </w:pPr>
    </w:p>
    <w:p w:rsidR="00E3037C" w:rsidRDefault="00E3037C" w:rsidP="00E3037C">
      <w:pPr>
        <w:pStyle w:val="Heading2"/>
        <w:tabs>
          <w:tab w:val="num" w:pos="720"/>
        </w:tabs>
        <w:ind w:left="720" w:hanging="720"/>
        <w:rPr>
          <w:rFonts w:asciiTheme="majorHAnsi" w:hAnsiTheme="majorHAnsi"/>
          <w:noProof/>
          <w:color w:val="365F91" w:themeColor="accent1" w:themeShade="BF"/>
          <w:sz w:val="28"/>
          <w:lang w:val="sr-Cyrl-CS"/>
        </w:rPr>
      </w:pPr>
      <w:bookmarkStart w:id="58" w:name="_Toc414447575"/>
      <w:r w:rsidRPr="00020A19">
        <w:rPr>
          <w:rFonts w:asciiTheme="majorHAnsi" w:hAnsiTheme="majorHAnsi"/>
          <w:noProof/>
          <w:color w:val="365F91" w:themeColor="accent1" w:themeShade="BF"/>
          <w:sz w:val="28"/>
          <w:lang w:val="sr-Cyrl-CS"/>
        </w:rPr>
        <w:t>Финансијска средства намењена трговању</w:t>
      </w:r>
      <w:bookmarkEnd w:id="58"/>
    </w:p>
    <w:p w:rsidR="00262D34" w:rsidRDefault="00262D34" w:rsidP="00262D34">
      <w:pPr>
        <w:rPr>
          <w:lang w:val="sr-Cyrl-CS"/>
        </w:rPr>
      </w:pPr>
    </w:p>
    <w:p w:rsidR="00262D34" w:rsidRPr="00EF3112" w:rsidRDefault="00262D34" w:rsidP="00EF3112">
      <w:pPr>
        <w:pStyle w:val="NoSpacing"/>
        <w:jc w:val="both"/>
        <w:rPr>
          <w:rFonts w:ascii="Tahoma" w:hAnsi="Tahoma" w:cs="Tahoma"/>
          <w:noProof/>
          <w:lang w:val="sr-Cyrl-CS"/>
        </w:rPr>
      </w:pPr>
      <w:r w:rsidRPr="00EF3112">
        <w:rPr>
          <w:rFonts w:ascii="Tahoma" w:hAnsi="Tahoma" w:cs="Tahoma"/>
          <w:noProof/>
          <w:lang w:val="sr-Cyrl-CS"/>
        </w:rPr>
        <w:t>Финансијска средства намењена трговању представљају део портфолиа финансијских средстава којима друштво управља и за који постоји доказ да су:</w:t>
      </w:r>
    </w:p>
    <w:p w:rsidR="00EF3112" w:rsidRPr="00111F28" w:rsidRDefault="00EF3112" w:rsidP="00EF3112">
      <w:pPr>
        <w:pStyle w:val="NoSpacing"/>
        <w:jc w:val="both"/>
        <w:rPr>
          <w:rFonts w:ascii="Tahoma" w:hAnsi="Tahoma" w:cs="Tahoma"/>
          <w:noProof/>
          <w:sz w:val="6"/>
          <w:szCs w:val="6"/>
          <w:lang w:val="sr-Cyrl-CS"/>
        </w:rPr>
      </w:pPr>
    </w:p>
    <w:p w:rsidR="00262D34" w:rsidRPr="00262D34" w:rsidRDefault="00262D34" w:rsidP="00262D34">
      <w:pPr>
        <w:suppressAutoHyphens w:val="0"/>
        <w:spacing w:line="276" w:lineRule="auto"/>
        <w:jc w:val="both"/>
        <w:rPr>
          <w:rFonts w:ascii="Tahoma" w:eastAsiaTheme="minorEastAsia" w:hAnsi="Tahoma" w:cs="Tahoma"/>
          <w:sz w:val="22"/>
          <w:szCs w:val="22"/>
          <w:lang w:val="sr-Cyrl-RS" w:eastAsia="sr-Latn-RS"/>
        </w:rPr>
      </w:pPr>
      <w:r w:rsidRPr="00262D34">
        <w:rPr>
          <w:rFonts w:ascii="Tahoma" w:eastAsiaTheme="minorEastAsia" w:hAnsi="Tahoma" w:cs="Tahoma"/>
          <w:sz w:val="22"/>
          <w:szCs w:val="22"/>
          <w:lang w:val="sr-Cyrl-RS" w:eastAsia="sr-Latn-RS"/>
        </w:rPr>
        <w:t>1.</w:t>
      </w:r>
      <w:r w:rsidRPr="00262D34">
        <w:rPr>
          <w:rFonts w:ascii="Tahoma" w:eastAsiaTheme="minorEastAsia" w:hAnsi="Tahoma" w:cs="Tahoma"/>
          <w:sz w:val="22"/>
          <w:szCs w:val="22"/>
          <w:lang w:val="sr-Cyrl-RS" w:eastAsia="sr-Latn-RS"/>
        </w:rPr>
        <w:tab/>
        <w:t>Стечена са циљем продаје и / или поновне куповине у блиској будућности</w:t>
      </w:r>
    </w:p>
    <w:p w:rsidR="00262D34" w:rsidRPr="00262D34" w:rsidRDefault="00262D34" w:rsidP="00262D34">
      <w:pPr>
        <w:suppressAutoHyphens w:val="0"/>
        <w:spacing w:line="276" w:lineRule="auto"/>
        <w:jc w:val="both"/>
        <w:rPr>
          <w:rFonts w:ascii="Tahoma" w:eastAsiaTheme="minorEastAsia" w:hAnsi="Tahoma" w:cs="Tahoma"/>
          <w:sz w:val="22"/>
          <w:szCs w:val="22"/>
          <w:lang w:val="sr-Cyrl-RS" w:eastAsia="sr-Latn-RS"/>
        </w:rPr>
      </w:pPr>
      <w:r w:rsidRPr="00262D34">
        <w:rPr>
          <w:rFonts w:ascii="Tahoma" w:eastAsiaTheme="minorEastAsia" w:hAnsi="Tahoma" w:cs="Tahoma"/>
          <w:sz w:val="22"/>
          <w:szCs w:val="22"/>
          <w:lang w:val="sr-Cyrl-RS" w:eastAsia="sr-Latn-RS"/>
        </w:rPr>
        <w:t>2.</w:t>
      </w:r>
      <w:r w:rsidRPr="00262D34">
        <w:rPr>
          <w:rFonts w:ascii="Tahoma" w:eastAsiaTheme="minorEastAsia" w:hAnsi="Tahoma" w:cs="Tahoma"/>
          <w:sz w:val="22"/>
          <w:szCs w:val="22"/>
          <w:lang w:val="sr-Cyrl-RS" w:eastAsia="sr-Latn-RS"/>
        </w:rPr>
        <w:tab/>
        <w:t>Финансијска средства за краткорочно остваривање добити или</w:t>
      </w:r>
    </w:p>
    <w:p w:rsidR="00262D34" w:rsidRDefault="00262D34" w:rsidP="00262D34">
      <w:pPr>
        <w:suppressAutoHyphens w:val="0"/>
        <w:spacing w:after="80" w:line="276" w:lineRule="auto"/>
        <w:jc w:val="both"/>
        <w:rPr>
          <w:rFonts w:ascii="Tahoma" w:eastAsiaTheme="minorEastAsia" w:hAnsi="Tahoma" w:cs="Tahoma"/>
          <w:sz w:val="22"/>
          <w:szCs w:val="22"/>
          <w:lang w:val="sr-Cyrl-RS" w:eastAsia="sr-Latn-RS"/>
        </w:rPr>
      </w:pPr>
      <w:r w:rsidRPr="00262D34">
        <w:rPr>
          <w:rFonts w:ascii="Tahoma" w:eastAsiaTheme="minorEastAsia" w:hAnsi="Tahoma" w:cs="Tahoma"/>
          <w:sz w:val="22"/>
          <w:szCs w:val="22"/>
          <w:lang w:val="sr-Cyrl-RS" w:eastAsia="sr-Latn-RS"/>
        </w:rPr>
        <w:t>3.</w:t>
      </w:r>
      <w:r w:rsidRPr="00262D34">
        <w:rPr>
          <w:rFonts w:ascii="Tahoma" w:eastAsiaTheme="minorEastAsia" w:hAnsi="Tahoma" w:cs="Tahoma"/>
          <w:sz w:val="22"/>
          <w:szCs w:val="22"/>
          <w:lang w:val="sr-Cyrl-RS" w:eastAsia="sr-Latn-RS"/>
        </w:rPr>
        <w:tab/>
        <w:t>Деривати финансијских средстава и деривати финансијских обавеза (осим ако представљају део ефективног хеџинг инструмента).</w:t>
      </w:r>
    </w:p>
    <w:p w:rsidR="00EF3112" w:rsidRPr="00111F28" w:rsidRDefault="00EF3112" w:rsidP="00EF3112">
      <w:pPr>
        <w:pStyle w:val="NoSpacing"/>
        <w:jc w:val="both"/>
        <w:rPr>
          <w:rFonts w:ascii="Tahoma" w:hAnsi="Tahoma" w:cs="Tahoma"/>
          <w:noProof/>
          <w:sz w:val="10"/>
          <w:szCs w:val="10"/>
          <w:lang w:val="sr-Cyrl-CS"/>
        </w:rPr>
      </w:pPr>
    </w:p>
    <w:p w:rsidR="00262D34" w:rsidRDefault="00262D34" w:rsidP="00EF3112">
      <w:pPr>
        <w:pStyle w:val="NoSpacing"/>
        <w:jc w:val="both"/>
        <w:rPr>
          <w:rFonts w:ascii="Tahoma" w:hAnsi="Tahoma" w:cs="Tahoma"/>
          <w:noProof/>
          <w:lang w:val="sr-Cyrl-CS"/>
        </w:rPr>
      </w:pPr>
      <w:r w:rsidRPr="00EF3112">
        <w:rPr>
          <w:rFonts w:ascii="Tahoma" w:hAnsi="Tahoma" w:cs="Tahoma"/>
          <w:noProof/>
          <w:lang w:val="sr-Cyrl-CS"/>
        </w:rPr>
        <w:t>Финансијска средства намењена трговању се иницијално вреднују по фер вредности. Фер вредности код овог типа финансијских средстава не укључује трансакционе трошкове који се могу директно приписати куповини/стицању/издавању финансијског средства.  Ови трошкови се у целости евидентирају на терет биланса успеха у тренутку куповине/стицања/издавања.</w:t>
      </w:r>
    </w:p>
    <w:p w:rsidR="00EF3112" w:rsidRPr="00111F28" w:rsidRDefault="00EF3112" w:rsidP="00EF3112">
      <w:pPr>
        <w:pStyle w:val="NoSpacing"/>
        <w:jc w:val="both"/>
        <w:rPr>
          <w:rFonts w:ascii="Tahoma" w:hAnsi="Tahoma" w:cs="Tahoma"/>
          <w:noProof/>
          <w:sz w:val="14"/>
          <w:szCs w:val="14"/>
          <w:lang w:val="sr-Cyrl-CS"/>
        </w:rPr>
      </w:pPr>
    </w:p>
    <w:p w:rsidR="00262D34" w:rsidRDefault="00262D34" w:rsidP="00EF3112">
      <w:pPr>
        <w:pStyle w:val="NoSpacing"/>
        <w:jc w:val="both"/>
        <w:rPr>
          <w:rFonts w:ascii="Tahoma" w:hAnsi="Tahoma" w:cs="Tahoma"/>
          <w:noProof/>
          <w:lang w:val="sr-Cyrl-CS"/>
        </w:rPr>
      </w:pPr>
      <w:r w:rsidRPr="00EF3112">
        <w:rPr>
          <w:rFonts w:ascii="Tahoma" w:hAnsi="Tahoma" w:cs="Tahoma"/>
          <w:noProof/>
          <w:lang w:val="sr-Cyrl-CS"/>
        </w:rPr>
        <w:t>Фер вредност финансијског инструмента приликом иницијалног признавања је уобичајно трансакциона цена.</w:t>
      </w:r>
    </w:p>
    <w:p w:rsidR="00EF3112" w:rsidRPr="00111F28" w:rsidRDefault="00EF3112" w:rsidP="00EF3112">
      <w:pPr>
        <w:pStyle w:val="NoSpacing"/>
        <w:jc w:val="both"/>
        <w:rPr>
          <w:rFonts w:ascii="Tahoma" w:hAnsi="Tahoma" w:cs="Tahoma"/>
          <w:noProof/>
          <w:sz w:val="14"/>
          <w:szCs w:val="14"/>
          <w:lang w:val="sr-Cyrl-CS"/>
        </w:rPr>
      </w:pPr>
    </w:p>
    <w:p w:rsidR="00262D34" w:rsidRDefault="00262D34" w:rsidP="00EF3112">
      <w:pPr>
        <w:pStyle w:val="NoSpacing"/>
        <w:jc w:val="both"/>
        <w:rPr>
          <w:rFonts w:ascii="Tahoma" w:hAnsi="Tahoma" w:cs="Tahoma"/>
          <w:noProof/>
          <w:lang w:val="sr-Cyrl-CS"/>
        </w:rPr>
      </w:pPr>
      <w:r w:rsidRPr="00EF3112">
        <w:rPr>
          <w:rFonts w:ascii="Tahoma" w:hAnsi="Tahoma" w:cs="Tahoma"/>
          <w:noProof/>
          <w:lang w:val="sr-Cyrl-CS"/>
        </w:rPr>
        <w:t>Накнадно мерење финансијских средстава намењених трговању се врши по фер вредности. Фер вредност се одређује на активном тржишту (берзи) и представља понуђену цену берзе на дан вредновања финансисјког средства. Промена фер вредности финансијских средстава намењених трговању обухватају се у корист/терет биланса успеха периода у коме су настале.</w:t>
      </w:r>
    </w:p>
    <w:p w:rsidR="00E3037C" w:rsidRDefault="00E3037C" w:rsidP="00C96D37">
      <w:pPr>
        <w:pStyle w:val="NoSpacing"/>
        <w:jc w:val="both"/>
        <w:rPr>
          <w:rFonts w:ascii="Tahoma" w:hAnsi="Tahoma" w:cs="Tahoma"/>
          <w:noProof/>
          <w:lang w:val="sr-Cyrl-CS"/>
        </w:rPr>
      </w:pPr>
    </w:p>
    <w:p w:rsidR="00E3037C" w:rsidRPr="00020A19" w:rsidRDefault="00E3037C" w:rsidP="00E3037C">
      <w:pPr>
        <w:pStyle w:val="Heading2"/>
        <w:tabs>
          <w:tab w:val="num" w:pos="720"/>
        </w:tabs>
        <w:ind w:left="720" w:hanging="720"/>
        <w:rPr>
          <w:rFonts w:asciiTheme="majorHAnsi" w:hAnsiTheme="majorHAnsi"/>
          <w:noProof/>
          <w:color w:val="365F91" w:themeColor="accent1" w:themeShade="BF"/>
          <w:sz w:val="28"/>
          <w:lang w:val="sr-Cyrl-CS"/>
        </w:rPr>
      </w:pPr>
      <w:bookmarkStart w:id="59" w:name="_Toc414447576"/>
      <w:r w:rsidRPr="00020A19">
        <w:rPr>
          <w:rFonts w:asciiTheme="majorHAnsi" w:hAnsiTheme="majorHAnsi"/>
          <w:noProof/>
          <w:color w:val="365F91" w:themeColor="accent1" w:themeShade="BF"/>
          <w:sz w:val="28"/>
          <w:lang w:val="sr-Cyrl-CS"/>
        </w:rPr>
        <w:t>Финансијска средства која су расположива за продају</w:t>
      </w:r>
      <w:bookmarkEnd w:id="59"/>
    </w:p>
    <w:p w:rsidR="00C96D37" w:rsidRPr="00020A19" w:rsidRDefault="00C96D37" w:rsidP="00C96D37">
      <w:pPr>
        <w:pStyle w:val="NoSpacing"/>
        <w:jc w:val="both"/>
        <w:rPr>
          <w:rFonts w:ascii="Tahoma" w:hAnsi="Tahoma" w:cs="Tahoma"/>
          <w:noProof/>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Финансијска имовина расположива за продају обухвата све инструменте који </w:t>
      </w:r>
      <w:r w:rsidR="00833EE4">
        <w:rPr>
          <w:rFonts w:ascii="Tahoma" w:hAnsi="Tahoma" w:cs="Tahoma"/>
          <w:noProof/>
          <w:lang w:val="sr-Cyrl-CS"/>
        </w:rPr>
        <w:t>ни</w:t>
      </w:r>
      <w:r w:rsidRPr="00020A19">
        <w:rPr>
          <w:rFonts w:ascii="Tahoma" w:hAnsi="Tahoma" w:cs="Tahoma"/>
          <w:noProof/>
          <w:lang w:val="sr-Cyrl-CS"/>
        </w:rPr>
        <w:t>су класификовани у претходне групе финансијских инструмената.</w:t>
      </w:r>
    </w:p>
    <w:p w:rsidR="00C96D37" w:rsidRPr="00111F28" w:rsidRDefault="00C96D37" w:rsidP="00C96D37">
      <w:pPr>
        <w:pStyle w:val="NoSpacing"/>
        <w:jc w:val="both"/>
        <w:rPr>
          <w:rFonts w:ascii="Tahoma" w:hAnsi="Tahoma" w:cs="Tahoma"/>
          <w:noProof/>
          <w:sz w:val="14"/>
          <w:szCs w:val="1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Почетно мерење финансијских средстава која су расположива за продају врше се по набавној вредности увећаној за трансакционе трошкове који се директно могу приписати њиховој куповини/стицању/издавању.</w:t>
      </w:r>
    </w:p>
    <w:p w:rsidR="00C96D37" w:rsidRPr="001E33ED" w:rsidRDefault="00C96D37" w:rsidP="00C96D37">
      <w:pPr>
        <w:pStyle w:val="NoSpacing"/>
        <w:jc w:val="both"/>
        <w:rPr>
          <w:rFonts w:ascii="Tahoma" w:hAnsi="Tahoma" w:cs="Tahoma"/>
          <w:noProof/>
          <w:sz w:val="14"/>
          <w:szCs w:val="14"/>
          <w:lang w:val="sr-Cyrl-CS"/>
        </w:rPr>
      </w:pPr>
    </w:p>
    <w:p w:rsidR="00111F28" w:rsidRDefault="00111F28" w:rsidP="00C96D37">
      <w:pPr>
        <w:pStyle w:val="NoSpacing"/>
        <w:jc w:val="both"/>
        <w:rPr>
          <w:rFonts w:ascii="Tahoma" w:hAnsi="Tahoma" w:cs="Tahoma"/>
          <w:noProof/>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lastRenderedPageBreak/>
        <w:t>Накнадно мерење финансијских средстава која су расположива за продају се врши по фер вредности. Фер вредност се одређује на активном тржишту (берзи) и представља понуђену цену берзе на дан вредновања финансијског средства или у случају одсуства активног тржишта, на основу најбоље процене Друштва о износу фер вредности наведених улагања коришћењем метода дисконтовања новчаних токова или ослањањем на мишљење независног експерта</w:t>
      </w:r>
      <w:r w:rsidR="00F71639">
        <w:rPr>
          <w:rFonts w:ascii="Tahoma" w:hAnsi="Tahoma" w:cs="Tahoma"/>
          <w:noProof/>
          <w:lang w:val="sr-Cyrl-CS"/>
        </w:rPr>
        <w:t>.</w:t>
      </w:r>
    </w:p>
    <w:p w:rsidR="00E3037C" w:rsidRPr="00111F28" w:rsidRDefault="00E3037C" w:rsidP="00C96D37">
      <w:pPr>
        <w:pStyle w:val="NoSpacing"/>
        <w:jc w:val="both"/>
        <w:rPr>
          <w:rFonts w:ascii="Tahoma" w:hAnsi="Tahoma" w:cs="Tahoma"/>
          <w:noProof/>
          <w:sz w:val="18"/>
          <w:szCs w:val="1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Краткорочне промене фер вредности финансијских средстава која су расположива за продају обухватају се у оквиру капитала (повећања и смањења).</w:t>
      </w:r>
    </w:p>
    <w:p w:rsidR="00C96D37" w:rsidRPr="00111F28" w:rsidRDefault="00C96D37" w:rsidP="00C96D37">
      <w:pPr>
        <w:pStyle w:val="NoSpacing"/>
        <w:jc w:val="both"/>
        <w:rPr>
          <w:rFonts w:ascii="Tahoma" w:hAnsi="Tahoma" w:cs="Tahoma"/>
          <w:noProof/>
          <w:sz w:val="18"/>
          <w:szCs w:val="1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Уколико Друштво утврди дугорочни пад фер вредности на средству расположивом за продају тј. импаритет, сви кумулативни губици признати директно у капиталу се преносе са  позиције капитала у биланс успеха, и ако средство није искњижено</w:t>
      </w:r>
      <w:r w:rsidR="00E86CB1">
        <w:rPr>
          <w:rFonts w:ascii="Tahoma" w:hAnsi="Tahoma" w:cs="Tahoma"/>
          <w:noProof/>
          <w:lang w:val="sr-Cyrl-CS"/>
        </w:rPr>
        <w:t>.</w:t>
      </w:r>
    </w:p>
    <w:p w:rsidR="00C96D37" w:rsidRPr="00111F28" w:rsidRDefault="00C96D37" w:rsidP="00C96D37">
      <w:pPr>
        <w:pStyle w:val="NoSpacing"/>
        <w:jc w:val="both"/>
        <w:rPr>
          <w:rFonts w:ascii="Tahoma" w:hAnsi="Tahoma" w:cs="Tahoma"/>
          <w:noProof/>
          <w:lang w:val="sr-Cyrl-CS"/>
        </w:rPr>
      </w:pPr>
    </w:p>
    <w:p w:rsidR="00E3037C" w:rsidRDefault="00E3037C" w:rsidP="00E3037C">
      <w:pPr>
        <w:pStyle w:val="Heading2"/>
        <w:tabs>
          <w:tab w:val="num" w:pos="720"/>
        </w:tabs>
        <w:ind w:left="720" w:hanging="720"/>
        <w:rPr>
          <w:rFonts w:asciiTheme="majorHAnsi" w:hAnsiTheme="majorHAnsi"/>
          <w:noProof/>
          <w:color w:val="365F91" w:themeColor="accent1" w:themeShade="BF"/>
          <w:sz w:val="28"/>
          <w:lang w:val="sr-Cyrl-CS"/>
        </w:rPr>
      </w:pPr>
      <w:bookmarkStart w:id="60" w:name="_Toc414447577"/>
      <w:bookmarkStart w:id="61" w:name="_Toc128882500"/>
      <w:bookmarkStart w:id="62" w:name="_Ref160092794"/>
      <w:bookmarkStart w:id="63" w:name="_Ref160092798"/>
      <w:bookmarkStart w:id="64" w:name="_Ref160092802"/>
      <w:bookmarkStart w:id="65" w:name="_Ref160117867"/>
      <w:bookmarkStart w:id="66" w:name="_Ref223435714"/>
      <w:bookmarkStart w:id="67" w:name="_Toc254619846"/>
      <w:bookmarkStart w:id="68" w:name="_Toc254691509"/>
      <w:bookmarkStart w:id="69" w:name="_Toc286310582"/>
      <w:r w:rsidRPr="00020A19">
        <w:rPr>
          <w:rFonts w:asciiTheme="majorHAnsi" w:hAnsiTheme="majorHAnsi"/>
          <w:noProof/>
          <w:color w:val="365F91" w:themeColor="accent1" w:themeShade="BF"/>
          <w:sz w:val="28"/>
          <w:lang w:val="sr-Cyrl-CS"/>
        </w:rPr>
        <w:t>Краткорочна потраживања</w:t>
      </w:r>
      <w:r w:rsidR="009D753B">
        <w:rPr>
          <w:rFonts w:asciiTheme="majorHAnsi" w:hAnsiTheme="majorHAnsi"/>
          <w:noProof/>
          <w:color w:val="365F91" w:themeColor="accent1" w:themeShade="BF"/>
          <w:sz w:val="28"/>
          <w:lang w:val="sr-Cyrl-CS"/>
        </w:rPr>
        <w:t xml:space="preserve"> и пласмани</w:t>
      </w:r>
      <w:bookmarkEnd w:id="60"/>
    </w:p>
    <w:p w:rsidR="009D753B" w:rsidRPr="00111F28" w:rsidRDefault="009D753B" w:rsidP="009D753B">
      <w:pPr>
        <w:rPr>
          <w:lang w:val="sr-Cyrl-CS"/>
        </w:rPr>
      </w:pPr>
    </w:p>
    <w:p w:rsidR="009D753B" w:rsidRPr="00B373E2" w:rsidRDefault="009D753B" w:rsidP="009D753B">
      <w:pPr>
        <w:jc w:val="both"/>
        <w:rPr>
          <w:rFonts w:ascii="Tahoma" w:hAnsi="Tahoma" w:cs="Tahoma"/>
          <w:sz w:val="22"/>
          <w:szCs w:val="22"/>
          <w:lang w:val="sr-Cyrl-CS"/>
        </w:rPr>
      </w:pPr>
      <w:r w:rsidRPr="00B373E2">
        <w:rPr>
          <w:rFonts w:ascii="Tahoma" w:hAnsi="Tahoma" w:cs="Tahoma"/>
          <w:sz w:val="22"/>
          <w:szCs w:val="22"/>
          <w:lang w:val="sr-Cyrl-CS"/>
        </w:rPr>
        <w:t>Почетно мерење кредита и потраживања врши се по набавној вредности увећаној за трансакционе трошкове који се директно могу приписати њиховом издавању. Накнадно вредновање кредита и пласмана врши се по амортизованој набавној вредности применом ефективне каматне стопе. Ефективна каматна стопа је каматна стопа која дисконтује процењене будуће новчане токове (приливе и одливе) на иницијалну књиговодствену вредност кредита или пласмана (садашњу вредност), за очекивани век трајања кредита или пласмана. Добици/губици услед амортизације се признају у нето износу у корист и/или на терет биланса успеха. Приходи по основу камата и накнада обрачунавају се применом ефективне каматне стопе на амортизовану вредност.</w:t>
      </w:r>
    </w:p>
    <w:p w:rsidR="009D753B" w:rsidRPr="00111F28" w:rsidRDefault="009D753B" w:rsidP="009D753B">
      <w:pPr>
        <w:jc w:val="both"/>
        <w:rPr>
          <w:rFonts w:ascii="Tahoma" w:hAnsi="Tahoma" w:cs="Tahoma"/>
          <w:sz w:val="18"/>
          <w:szCs w:val="14"/>
          <w:lang w:val="sr-Cyrl-CS"/>
        </w:rPr>
      </w:pPr>
    </w:p>
    <w:p w:rsidR="009D753B" w:rsidRPr="009D753B" w:rsidRDefault="009D753B" w:rsidP="009D753B">
      <w:pPr>
        <w:suppressAutoHyphens w:val="0"/>
        <w:spacing w:after="80" w:line="276" w:lineRule="auto"/>
        <w:jc w:val="both"/>
        <w:rPr>
          <w:rFonts w:ascii="Tahoma" w:eastAsiaTheme="minorEastAsia" w:hAnsi="Tahoma" w:cs="Tahoma"/>
          <w:sz w:val="22"/>
          <w:szCs w:val="22"/>
          <w:lang w:val="sr-Cyrl-RS" w:eastAsia="sr-Latn-RS"/>
        </w:rPr>
      </w:pPr>
      <w:r w:rsidRPr="009D753B">
        <w:rPr>
          <w:rFonts w:ascii="Tahoma" w:eastAsiaTheme="minorEastAsia" w:hAnsi="Tahoma" w:cs="Tahoma"/>
          <w:sz w:val="22"/>
          <w:szCs w:val="22"/>
          <w:lang w:val="sr-Cyrl-RS" w:eastAsia="sr-Latn-RS"/>
        </w:rPr>
        <w:t>Краткорочна потраживања мере се по вредностима из оригиналне фактуре. Ако се вредност у фактури исказује у страној валути, врши се прерачунавање по курсу важећем на дан трансакције. Промена девизног курса од датума трансакције до датума наплате потраживања исказују се као курсне разлике у корист прихода или на терет расхода. Потраживања исказана у страној валути на дан биланса прерачунавају се према важећем курсу, а курсне разлике признају се као приход или расход периода.</w:t>
      </w:r>
    </w:p>
    <w:p w:rsidR="009D753B" w:rsidRPr="001E33ED" w:rsidRDefault="009D753B" w:rsidP="009D753B">
      <w:pPr>
        <w:jc w:val="both"/>
        <w:rPr>
          <w:rFonts w:ascii="Tahoma" w:hAnsi="Tahoma" w:cs="Tahoma"/>
          <w:sz w:val="18"/>
          <w:szCs w:val="14"/>
          <w:lang w:val="sr-Cyrl-CS"/>
        </w:rPr>
      </w:pPr>
    </w:p>
    <w:p w:rsidR="00C96D37" w:rsidRDefault="00E3037C" w:rsidP="00E3037C">
      <w:pPr>
        <w:pStyle w:val="Heading2"/>
        <w:tabs>
          <w:tab w:val="num" w:pos="720"/>
        </w:tabs>
        <w:ind w:left="720" w:hanging="720"/>
        <w:rPr>
          <w:rFonts w:asciiTheme="majorHAnsi" w:hAnsiTheme="majorHAnsi"/>
          <w:noProof/>
          <w:color w:val="365F91" w:themeColor="accent1" w:themeShade="BF"/>
          <w:sz w:val="28"/>
          <w:lang w:val="sr-Cyrl-CS"/>
        </w:rPr>
      </w:pPr>
      <w:bookmarkStart w:id="70" w:name="_Toc414447578"/>
      <w:bookmarkEnd w:id="61"/>
      <w:bookmarkEnd w:id="62"/>
      <w:bookmarkEnd w:id="63"/>
      <w:bookmarkEnd w:id="64"/>
      <w:bookmarkEnd w:id="65"/>
      <w:bookmarkEnd w:id="66"/>
      <w:bookmarkEnd w:id="67"/>
      <w:bookmarkEnd w:id="68"/>
      <w:bookmarkEnd w:id="69"/>
      <w:r w:rsidRPr="00020A19">
        <w:rPr>
          <w:rFonts w:asciiTheme="majorHAnsi" w:hAnsiTheme="majorHAnsi"/>
          <w:noProof/>
          <w:color w:val="365F91" w:themeColor="accent1" w:themeShade="BF"/>
          <w:sz w:val="28"/>
          <w:lang w:val="sr-Cyrl-CS"/>
        </w:rPr>
        <w:t>Исправка вредности потраживања</w:t>
      </w:r>
      <w:bookmarkEnd w:id="70"/>
    </w:p>
    <w:p w:rsidR="009D753B" w:rsidRPr="001E33ED" w:rsidRDefault="009D753B" w:rsidP="009D753B">
      <w:pPr>
        <w:rPr>
          <w:sz w:val="18"/>
          <w:lang w:val="sr-Cyrl-CS"/>
        </w:rPr>
      </w:pPr>
    </w:p>
    <w:p w:rsidR="009D753B" w:rsidRDefault="009D753B" w:rsidP="009D753B">
      <w:pPr>
        <w:jc w:val="both"/>
        <w:rPr>
          <w:rFonts w:ascii="Tahoma" w:hAnsi="Tahoma" w:cs="Tahoma"/>
          <w:sz w:val="22"/>
          <w:szCs w:val="22"/>
          <w:lang w:val="sr-Latn-RS"/>
        </w:rPr>
      </w:pPr>
      <w:r w:rsidRPr="000862CC">
        <w:rPr>
          <w:rFonts w:ascii="Tahoma" w:hAnsi="Tahoma" w:cs="Tahoma"/>
          <w:sz w:val="22"/>
          <w:szCs w:val="22"/>
          <w:lang w:val="sr-Cyrl-CS"/>
        </w:rPr>
        <w:t>Уколико постоји вероватноћа да Друштво неће бити у стању да наплати све доспеле износе према уговореним условима, руководство процењује износ исправке вредности којом се потраживања своде на реалну вредност.</w:t>
      </w:r>
    </w:p>
    <w:p w:rsidR="004905F2" w:rsidRPr="001E33ED" w:rsidRDefault="004905F2" w:rsidP="009D753B">
      <w:pPr>
        <w:jc w:val="both"/>
        <w:rPr>
          <w:rFonts w:ascii="Tahoma" w:hAnsi="Tahoma" w:cs="Tahoma"/>
          <w:sz w:val="14"/>
          <w:szCs w:val="14"/>
          <w:lang w:val="sr-Latn-RS"/>
        </w:rPr>
      </w:pPr>
    </w:p>
    <w:p w:rsidR="009D753B" w:rsidRDefault="009D753B" w:rsidP="009D753B">
      <w:pPr>
        <w:jc w:val="both"/>
        <w:rPr>
          <w:rFonts w:ascii="Tahoma" w:hAnsi="Tahoma" w:cs="Tahoma"/>
          <w:sz w:val="22"/>
          <w:szCs w:val="22"/>
          <w:lang w:val="sr-Cyrl-CS"/>
        </w:rPr>
      </w:pPr>
      <w:r w:rsidRPr="000862CC">
        <w:rPr>
          <w:rFonts w:ascii="Tahoma" w:hAnsi="Tahoma" w:cs="Tahoma"/>
          <w:sz w:val="22"/>
          <w:szCs w:val="22"/>
          <w:lang w:val="sr-Cyrl-CS"/>
        </w:rPr>
        <w:t>Друштво процењује вредност и наплативост потраживања, односно одговарајућу појединачну и општу исправку вредости тих потраживања на основу појединачне процене ликвидности сваког дужника и протека времена од доспећа потраживања до дана те исправке, сагласно Одлуци НБС о начину процењивања билансних позиција друштава за осигурање и Правилнику Друштва.</w:t>
      </w:r>
    </w:p>
    <w:p w:rsidR="00EF3112" w:rsidRPr="00EF3112" w:rsidRDefault="00EF3112" w:rsidP="009D753B">
      <w:pPr>
        <w:jc w:val="both"/>
        <w:rPr>
          <w:rFonts w:ascii="Tahoma" w:hAnsi="Tahoma" w:cs="Tahoma"/>
          <w:sz w:val="14"/>
          <w:szCs w:val="22"/>
          <w:lang w:val="sr-Latn-RS"/>
        </w:rPr>
      </w:pPr>
    </w:p>
    <w:p w:rsidR="00111F28" w:rsidRDefault="00111F28" w:rsidP="009D753B">
      <w:pPr>
        <w:jc w:val="both"/>
        <w:rPr>
          <w:rFonts w:ascii="Tahoma" w:hAnsi="Tahoma" w:cs="Tahoma"/>
          <w:sz w:val="22"/>
          <w:szCs w:val="22"/>
          <w:lang w:val="sr-Cyrl-CS"/>
        </w:rPr>
      </w:pPr>
    </w:p>
    <w:p w:rsidR="009D753B" w:rsidRPr="000862CC" w:rsidRDefault="009D753B" w:rsidP="009D753B">
      <w:pPr>
        <w:jc w:val="both"/>
        <w:rPr>
          <w:rFonts w:ascii="Tahoma" w:hAnsi="Tahoma" w:cs="Tahoma"/>
          <w:sz w:val="22"/>
          <w:szCs w:val="22"/>
          <w:lang w:val="sr-Cyrl-CS"/>
        </w:rPr>
      </w:pPr>
      <w:r w:rsidRPr="000862CC">
        <w:rPr>
          <w:rFonts w:ascii="Tahoma" w:hAnsi="Tahoma" w:cs="Tahoma"/>
          <w:sz w:val="22"/>
          <w:szCs w:val="22"/>
          <w:lang w:val="sr-Cyrl-CS"/>
        </w:rPr>
        <w:lastRenderedPageBreak/>
        <w:t>За обрачун опште исправке вредности потраживања, Друштво врши категоризацију клијената према критеријуму доцње за дужнике коме збир потраживања износи мање од 1% од гарантне резерве, а за дужнике коме збир потраживања прелази 1 % од гарантне резерве према критеријуму доцње и евиденције - досијеа дужника са документацијом која садржи ажурне, потпуне и тачне податке за преузимање ризика наплате потраживања и за управљање ризиком ликвидности овог друштва ради измиривања обавеза према повериоцима у уговореним, односно прописаним роковима.</w:t>
      </w:r>
    </w:p>
    <w:p w:rsidR="009D753B" w:rsidRPr="00EF3112" w:rsidRDefault="009D753B" w:rsidP="009D753B">
      <w:pPr>
        <w:jc w:val="both"/>
        <w:rPr>
          <w:rFonts w:ascii="Tahoma" w:hAnsi="Tahoma" w:cs="Tahoma"/>
          <w:sz w:val="14"/>
          <w:szCs w:val="22"/>
          <w:lang w:val="sr-Cyrl-CS"/>
        </w:rPr>
      </w:pPr>
    </w:p>
    <w:p w:rsidR="009D753B" w:rsidRDefault="009D753B" w:rsidP="00EF3112">
      <w:pPr>
        <w:jc w:val="both"/>
        <w:rPr>
          <w:rFonts w:ascii="Tahoma" w:hAnsi="Tahoma" w:cs="Tahoma"/>
          <w:sz w:val="22"/>
          <w:szCs w:val="22"/>
          <w:lang w:val="sr-Cyrl-CS"/>
        </w:rPr>
      </w:pPr>
      <w:r w:rsidRPr="00EF3112">
        <w:rPr>
          <w:rFonts w:ascii="Tahoma" w:hAnsi="Tahoma" w:cs="Tahoma"/>
          <w:sz w:val="22"/>
          <w:szCs w:val="22"/>
          <w:lang w:val="sr-Cyrl-CS"/>
        </w:rPr>
        <w:t>Друштво процењује вредност и наплативост потраживања, односно одговарајућу исправку вредости тих потраживања на основу појединачне процене ликвидности сваког дужника и протека времена од доспећа потраживања до дана те исправке,  сагласно Одлуци НБС о начину процењивања билансних позиција друштава за осигурање и Правилнику Друштва.</w:t>
      </w:r>
    </w:p>
    <w:p w:rsidR="00EF3112" w:rsidRPr="00EF3112" w:rsidRDefault="00EF3112" w:rsidP="00EF3112">
      <w:pPr>
        <w:jc w:val="both"/>
        <w:rPr>
          <w:rFonts w:ascii="Tahoma" w:hAnsi="Tahoma" w:cs="Tahoma"/>
          <w:sz w:val="14"/>
          <w:szCs w:val="22"/>
          <w:lang w:val="sr-Cyrl-CS"/>
        </w:rPr>
      </w:pPr>
    </w:p>
    <w:p w:rsidR="009D753B" w:rsidRDefault="009D753B" w:rsidP="00EF3112">
      <w:pPr>
        <w:jc w:val="both"/>
        <w:rPr>
          <w:rFonts w:ascii="Tahoma" w:hAnsi="Tahoma" w:cs="Tahoma"/>
          <w:sz w:val="22"/>
          <w:szCs w:val="22"/>
          <w:lang w:val="sr-Cyrl-CS"/>
        </w:rPr>
      </w:pPr>
      <w:r w:rsidRPr="00EF3112">
        <w:rPr>
          <w:rFonts w:ascii="Tahoma" w:hAnsi="Tahoma" w:cs="Tahoma"/>
          <w:sz w:val="22"/>
          <w:szCs w:val="22"/>
          <w:lang w:val="sr-Cyrl-CS"/>
        </w:rPr>
        <w:t>Признавање импаритетних губитака врши се на терет биланса успеха. Износи за које је вредност  кредита/пласмана умањена по основу импаритетних  губитака воде се преко рачуна исправке вредности.</w:t>
      </w:r>
    </w:p>
    <w:p w:rsidR="00EF3112" w:rsidRPr="00EF3112" w:rsidRDefault="00EF3112" w:rsidP="00EF3112">
      <w:pPr>
        <w:jc w:val="both"/>
        <w:rPr>
          <w:rFonts w:ascii="Tahoma" w:hAnsi="Tahoma" w:cs="Tahoma"/>
          <w:sz w:val="14"/>
          <w:szCs w:val="22"/>
          <w:lang w:val="sr-Cyrl-CS"/>
        </w:rPr>
      </w:pPr>
    </w:p>
    <w:p w:rsidR="009D753B" w:rsidRPr="00EF3112" w:rsidRDefault="009D753B" w:rsidP="00EF3112">
      <w:pPr>
        <w:jc w:val="both"/>
        <w:rPr>
          <w:rFonts w:ascii="Tahoma" w:hAnsi="Tahoma" w:cs="Tahoma"/>
          <w:sz w:val="22"/>
          <w:szCs w:val="22"/>
          <w:lang w:val="sr-Cyrl-CS"/>
        </w:rPr>
      </w:pPr>
      <w:r w:rsidRPr="00EF3112">
        <w:rPr>
          <w:rFonts w:ascii="Tahoma" w:hAnsi="Tahoma" w:cs="Tahoma"/>
          <w:sz w:val="22"/>
          <w:szCs w:val="22"/>
          <w:lang w:val="sr-Cyrl-CS"/>
        </w:rPr>
        <w:t>Уколико се износ импаритетног губитка смањује услед догађаја насталих након његовог иницијалног признавања, укидање импаритета се врши у корист биланса успеха, али укидање импаритета не може да буде у износу већем од амортизоване вредности која би била на дан укидања да импаритет није био признат.</w:t>
      </w:r>
    </w:p>
    <w:p w:rsidR="009D753B" w:rsidRPr="009D753B" w:rsidRDefault="009D753B" w:rsidP="009D753B">
      <w:pPr>
        <w:jc w:val="both"/>
        <w:rPr>
          <w:rFonts w:ascii="Tahoma" w:hAnsi="Tahoma" w:cs="Tahoma"/>
          <w:lang w:val="sr-Cyrl-CS"/>
        </w:rPr>
      </w:pPr>
    </w:p>
    <w:p w:rsidR="00E3037C" w:rsidRPr="00020A19" w:rsidRDefault="00E3037C" w:rsidP="00E3037C">
      <w:pPr>
        <w:pStyle w:val="Heading2"/>
        <w:tabs>
          <w:tab w:val="num" w:pos="720"/>
        </w:tabs>
        <w:ind w:left="720" w:hanging="720"/>
        <w:rPr>
          <w:rFonts w:asciiTheme="majorHAnsi" w:hAnsiTheme="majorHAnsi"/>
          <w:noProof/>
          <w:color w:val="365F91" w:themeColor="accent1" w:themeShade="BF"/>
          <w:sz w:val="28"/>
          <w:lang w:val="sr-Cyrl-CS"/>
        </w:rPr>
      </w:pPr>
      <w:bookmarkStart w:id="71" w:name="_Toc414447579"/>
      <w:r w:rsidRPr="00020A19">
        <w:rPr>
          <w:rFonts w:asciiTheme="majorHAnsi" w:hAnsiTheme="majorHAnsi"/>
          <w:noProof/>
          <w:color w:val="365F91" w:themeColor="accent1" w:themeShade="BF"/>
          <w:sz w:val="28"/>
          <w:lang w:val="sr-Cyrl-CS"/>
        </w:rPr>
        <w:t>Преносне премије</w:t>
      </w:r>
      <w:bookmarkEnd w:id="71"/>
    </w:p>
    <w:p w:rsidR="00C96D37" w:rsidRPr="00020A19" w:rsidRDefault="00C96D37" w:rsidP="00C96D37">
      <w:pPr>
        <w:pStyle w:val="NoSpacing"/>
        <w:jc w:val="both"/>
        <w:rPr>
          <w:rFonts w:ascii="Tahoma" w:hAnsi="Tahoma" w:cs="Tahoma"/>
          <w:noProof/>
          <w:lang w:val="sr-Cyrl-CS"/>
        </w:rPr>
      </w:pPr>
    </w:p>
    <w:p w:rsidR="00C96D37" w:rsidRPr="00EF3112" w:rsidRDefault="00C96D37" w:rsidP="00EF3112">
      <w:pPr>
        <w:jc w:val="both"/>
        <w:rPr>
          <w:rFonts w:ascii="Tahoma" w:hAnsi="Tahoma" w:cs="Tahoma"/>
          <w:sz w:val="22"/>
          <w:szCs w:val="22"/>
          <w:lang w:val="sr-Cyrl-CS"/>
        </w:rPr>
      </w:pPr>
      <w:r w:rsidRPr="00EF3112">
        <w:rPr>
          <w:rFonts w:ascii="Tahoma" w:hAnsi="Tahoma" w:cs="Tahoma"/>
          <w:sz w:val="22"/>
          <w:szCs w:val="22"/>
          <w:lang w:val="sr-Cyrl-CS"/>
        </w:rPr>
        <w:t xml:space="preserve">Преносна премија  представља део премије који се односи на наредни обрачунски период. У складу са актима пословне политике, обрачун преносне премије врши се последњег дана текућег обрачунског периода и на дан преноса портфеља. </w:t>
      </w:r>
    </w:p>
    <w:p w:rsidR="00E3037C" w:rsidRPr="00EF3112" w:rsidRDefault="00E3037C" w:rsidP="00EF3112">
      <w:pPr>
        <w:jc w:val="both"/>
        <w:rPr>
          <w:rFonts w:ascii="Tahoma" w:hAnsi="Tahoma" w:cs="Tahoma"/>
          <w:sz w:val="14"/>
          <w:szCs w:val="22"/>
          <w:lang w:val="sr-Cyrl-CS"/>
        </w:rPr>
      </w:pPr>
    </w:p>
    <w:p w:rsidR="00C96D37" w:rsidRPr="00EF3112" w:rsidRDefault="00C96D37" w:rsidP="00EF3112">
      <w:pPr>
        <w:jc w:val="both"/>
        <w:rPr>
          <w:rFonts w:ascii="Tahoma" w:hAnsi="Tahoma" w:cs="Tahoma"/>
          <w:sz w:val="22"/>
          <w:szCs w:val="22"/>
          <w:lang w:val="sr-Cyrl-CS"/>
        </w:rPr>
      </w:pPr>
      <w:r w:rsidRPr="00EF3112">
        <w:rPr>
          <w:rFonts w:ascii="Tahoma" w:hAnsi="Tahoma" w:cs="Tahoma"/>
          <w:sz w:val="22"/>
          <w:szCs w:val="22"/>
          <w:lang w:val="sr-Cyrl-CS"/>
        </w:rPr>
        <w:t xml:space="preserve">Преносна премија се обрачунава по принципу бруто премије – основицу за обрачун чини обрачуната (фактурисана) премија и израчунава се појединачно за сваки уговор о реосигурању са тачним временским разграничењем – </w:t>
      </w:r>
      <w:r w:rsidR="00A2345F">
        <w:rPr>
          <w:rFonts w:ascii="Tahoma" w:hAnsi="Tahoma" w:cs="Tahoma"/>
          <w:sz w:val="22"/>
          <w:szCs w:val="22"/>
          <w:lang w:val="sr-Cyrl-CS"/>
        </w:rPr>
        <w:t>про</w:t>
      </w:r>
      <w:r w:rsidRPr="00EF3112">
        <w:rPr>
          <w:rFonts w:ascii="Tahoma" w:hAnsi="Tahoma" w:cs="Tahoma"/>
          <w:sz w:val="22"/>
          <w:szCs w:val="22"/>
          <w:lang w:val="sr-Cyrl-CS"/>
        </w:rPr>
        <w:t xml:space="preserve"> </w:t>
      </w:r>
      <w:r w:rsidR="00A2345F">
        <w:rPr>
          <w:rFonts w:ascii="Tahoma" w:hAnsi="Tahoma" w:cs="Tahoma"/>
          <w:sz w:val="22"/>
          <w:szCs w:val="22"/>
          <w:lang w:val="sr-Cyrl-CS"/>
        </w:rPr>
        <w:t>рата</w:t>
      </w:r>
      <w:r w:rsidRPr="00EF3112">
        <w:rPr>
          <w:rFonts w:ascii="Tahoma" w:hAnsi="Tahoma" w:cs="Tahoma"/>
          <w:sz w:val="22"/>
          <w:szCs w:val="22"/>
          <w:lang w:val="sr-Cyrl-CS"/>
        </w:rPr>
        <w:t xml:space="preserve"> </w:t>
      </w:r>
      <w:r w:rsidR="00A2345F">
        <w:rPr>
          <w:rFonts w:ascii="Tahoma" w:hAnsi="Tahoma" w:cs="Tahoma"/>
          <w:sz w:val="22"/>
          <w:szCs w:val="22"/>
          <w:lang w:val="sr-Cyrl-CS"/>
        </w:rPr>
        <w:t>темпорис</w:t>
      </w:r>
      <w:r w:rsidRPr="00EF3112">
        <w:rPr>
          <w:rFonts w:ascii="Tahoma" w:hAnsi="Tahoma" w:cs="Tahoma"/>
          <w:sz w:val="22"/>
          <w:szCs w:val="22"/>
          <w:lang w:val="sr-Cyrl-CS"/>
        </w:rPr>
        <w:t>.</w:t>
      </w:r>
    </w:p>
    <w:p w:rsidR="00E3037C" w:rsidRPr="00EF3112" w:rsidRDefault="00E3037C" w:rsidP="00EF3112">
      <w:pPr>
        <w:jc w:val="both"/>
        <w:rPr>
          <w:rFonts w:ascii="Tahoma" w:hAnsi="Tahoma" w:cs="Tahoma"/>
          <w:sz w:val="14"/>
          <w:szCs w:val="22"/>
          <w:lang w:val="sr-Cyrl-CS"/>
        </w:rPr>
      </w:pPr>
    </w:p>
    <w:p w:rsidR="00C96D37" w:rsidRPr="00EF3112" w:rsidRDefault="00C96D37" w:rsidP="00EF3112">
      <w:pPr>
        <w:jc w:val="both"/>
        <w:rPr>
          <w:rFonts w:ascii="Tahoma" w:hAnsi="Tahoma" w:cs="Tahoma"/>
          <w:sz w:val="22"/>
          <w:szCs w:val="22"/>
          <w:lang w:val="sr-Cyrl-CS"/>
        </w:rPr>
      </w:pPr>
      <w:r w:rsidRPr="00EF3112">
        <w:rPr>
          <w:rFonts w:ascii="Tahoma" w:hAnsi="Tahoma" w:cs="Tahoma"/>
          <w:sz w:val="22"/>
          <w:szCs w:val="22"/>
          <w:lang w:val="sr-Cyrl-CS"/>
        </w:rPr>
        <w:t>Обрачун преносних премија врши се по активним и пасивним пословима реосигурања у земљи и иностранству, чиме се обезбеђује да у периоду за који се утврђује резултат пословања, буде приходована само она обрачуната и фактурисана премија која се односи на тај период.</w:t>
      </w:r>
    </w:p>
    <w:p w:rsidR="001F54B0" w:rsidRPr="00020A19" w:rsidRDefault="001F54B0" w:rsidP="00C96D37">
      <w:pPr>
        <w:pStyle w:val="NoSpacing"/>
        <w:jc w:val="both"/>
        <w:rPr>
          <w:rFonts w:ascii="Tahoma" w:hAnsi="Tahoma" w:cs="Tahoma"/>
          <w:noProof/>
          <w:lang w:val="sr-Cyrl-CS"/>
        </w:rPr>
      </w:pPr>
    </w:p>
    <w:p w:rsidR="003A626E" w:rsidRPr="00020A19" w:rsidRDefault="003A626E" w:rsidP="003A626E">
      <w:pPr>
        <w:pStyle w:val="Heading2"/>
        <w:tabs>
          <w:tab w:val="num" w:pos="720"/>
        </w:tabs>
        <w:ind w:left="720" w:hanging="720"/>
        <w:rPr>
          <w:rFonts w:asciiTheme="majorHAnsi" w:hAnsiTheme="majorHAnsi"/>
          <w:noProof/>
          <w:color w:val="365F91" w:themeColor="accent1" w:themeShade="BF"/>
          <w:sz w:val="28"/>
          <w:lang w:val="sr-Cyrl-CS"/>
        </w:rPr>
      </w:pPr>
      <w:bookmarkStart w:id="72" w:name="_Toc414447580"/>
      <w:r w:rsidRPr="00020A19">
        <w:rPr>
          <w:rFonts w:asciiTheme="majorHAnsi" w:hAnsiTheme="majorHAnsi"/>
          <w:noProof/>
          <w:color w:val="365F91" w:themeColor="accent1" w:themeShade="BF"/>
          <w:sz w:val="28"/>
          <w:lang w:val="sr-Cyrl-CS"/>
        </w:rPr>
        <w:t>Резервисане штете</w:t>
      </w:r>
      <w:bookmarkEnd w:id="72"/>
    </w:p>
    <w:p w:rsidR="00C96D37" w:rsidRPr="00020A19" w:rsidRDefault="00C96D37" w:rsidP="00C96D37">
      <w:pPr>
        <w:pStyle w:val="NoSpacing"/>
        <w:jc w:val="both"/>
        <w:rPr>
          <w:rFonts w:ascii="Tahoma" w:hAnsi="Tahoma" w:cs="Tahoma"/>
          <w:noProof/>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Друштво врши резервисање за пријављене а неликвидиране штете на основу пријава резервисаних износа штета од стране цедената. </w:t>
      </w:r>
    </w:p>
    <w:p w:rsidR="003A626E" w:rsidRPr="009268B9" w:rsidRDefault="003A626E" w:rsidP="00C96D37">
      <w:pPr>
        <w:pStyle w:val="NoSpacing"/>
        <w:jc w:val="both"/>
        <w:rPr>
          <w:rFonts w:ascii="Tahoma" w:hAnsi="Tahoma" w:cs="Tahoma"/>
          <w:noProof/>
          <w:sz w:val="18"/>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Друштво врши резервисања за настале непријављене штете на основу “Правилника о начину утврђивања резервисаних штета и коефицијената за резервацију ових штета”, који је усаглашен са Одлуком Народне банке Србије од 18 септембра 2007. године. </w:t>
      </w:r>
    </w:p>
    <w:p w:rsidR="003A626E" w:rsidRPr="009268B9" w:rsidRDefault="003A626E" w:rsidP="00C96D37">
      <w:pPr>
        <w:pStyle w:val="NoSpacing"/>
        <w:jc w:val="both"/>
        <w:rPr>
          <w:rFonts w:ascii="Tahoma" w:hAnsi="Tahoma" w:cs="Tahoma"/>
          <w:noProof/>
          <w:sz w:val="18"/>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На основу тог правилника резервисање средстава за настале а непријављене штете врши се применом годишњег коефицијента на износ резервисаних штета за годину за коју се састављају финансијски извештаји. </w:t>
      </w: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lastRenderedPageBreak/>
        <w:t xml:space="preserve">Коефицијент се утврђује тако што се износ насталих штета у последњој години, а пријављених у години за коју се утврђује коефицијент, подели укупним износом пријављених (ликвидираних и резервисаних) штета у тој години. </w:t>
      </w:r>
    </w:p>
    <w:p w:rsidR="003A626E" w:rsidRPr="009268B9" w:rsidRDefault="003A626E" w:rsidP="00C96D37">
      <w:pPr>
        <w:pStyle w:val="NoSpacing"/>
        <w:jc w:val="both"/>
        <w:rPr>
          <w:rFonts w:ascii="Tahoma" w:hAnsi="Tahoma" w:cs="Tahoma"/>
          <w:noProof/>
          <w:sz w:val="18"/>
          <w:lang w:val="sr-Cyrl-CS"/>
        </w:rPr>
      </w:pPr>
    </w:p>
    <w:p w:rsidR="00C96D37"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Коефицијент се израчунава посебно за сваку врсту реосигурања годишње. </w:t>
      </w:r>
    </w:p>
    <w:p w:rsidR="00AB2FC4" w:rsidRPr="00020A19" w:rsidRDefault="00AB2FC4" w:rsidP="00C96D37">
      <w:pPr>
        <w:pStyle w:val="NoSpacing"/>
        <w:jc w:val="both"/>
        <w:rPr>
          <w:rFonts w:ascii="Tahoma" w:hAnsi="Tahoma" w:cs="Tahoma"/>
          <w:noProof/>
          <w:lang w:val="sr-Cyrl-CS"/>
        </w:rPr>
      </w:pPr>
    </w:p>
    <w:p w:rsidR="003A626E" w:rsidRPr="00020A19" w:rsidRDefault="003A626E" w:rsidP="003A626E">
      <w:pPr>
        <w:pStyle w:val="Heading2"/>
        <w:tabs>
          <w:tab w:val="num" w:pos="720"/>
        </w:tabs>
        <w:ind w:left="720" w:hanging="720"/>
        <w:rPr>
          <w:rFonts w:asciiTheme="majorHAnsi" w:hAnsiTheme="majorHAnsi"/>
          <w:noProof/>
          <w:color w:val="365F91" w:themeColor="accent1" w:themeShade="BF"/>
          <w:sz w:val="28"/>
          <w:lang w:val="sr-Cyrl-CS"/>
        </w:rPr>
      </w:pPr>
      <w:bookmarkStart w:id="73" w:name="_Toc414447581"/>
      <w:r w:rsidRPr="00020A19">
        <w:rPr>
          <w:rFonts w:asciiTheme="majorHAnsi" w:hAnsiTheme="majorHAnsi"/>
          <w:noProof/>
          <w:color w:val="365F91" w:themeColor="accent1" w:themeShade="BF"/>
          <w:sz w:val="28"/>
          <w:lang w:val="sr-Cyrl-CS"/>
        </w:rPr>
        <w:t>Дугорочна резервисања</w:t>
      </w:r>
      <w:bookmarkEnd w:id="73"/>
    </w:p>
    <w:p w:rsidR="003A626E" w:rsidRPr="00EF3112" w:rsidRDefault="003A626E" w:rsidP="00C96D37">
      <w:pPr>
        <w:pStyle w:val="NoSpacing"/>
        <w:jc w:val="both"/>
        <w:rPr>
          <w:rFonts w:ascii="Tahoma" w:hAnsi="Tahoma" w:cs="Tahoma"/>
          <w:noProof/>
          <w:sz w:val="14"/>
          <w:lang w:val="sr-Cyrl-CS"/>
        </w:rPr>
      </w:pPr>
    </w:p>
    <w:p w:rsidR="003A626E" w:rsidRPr="00020A19" w:rsidRDefault="003A626E" w:rsidP="0023649E">
      <w:pPr>
        <w:pStyle w:val="Heading3"/>
        <w:ind w:left="720"/>
        <w:rPr>
          <w:rStyle w:val="StyleHeading3Tahoma11ptCharChar"/>
          <w:rFonts w:asciiTheme="majorHAnsi" w:hAnsiTheme="majorHAnsi" w:cs="Tahoma"/>
          <w:noProof/>
          <w:color w:val="365F91" w:themeColor="accent1" w:themeShade="BF"/>
          <w:sz w:val="24"/>
          <w:lang w:val="sr-Cyrl-CS"/>
        </w:rPr>
      </w:pPr>
      <w:bookmarkStart w:id="74" w:name="_Toc414447582"/>
      <w:r w:rsidRPr="00020A19">
        <w:rPr>
          <w:rStyle w:val="StyleHeading3Tahoma11ptCharChar"/>
          <w:rFonts w:asciiTheme="majorHAnsi" w:hAnsiTheme="majorHAnsi" w:cs="Tahoma"/>
          <w:noProof/>
          <w:color w:val="365F91" w:themeColor="accent1" w:themeShade="BF"/>
          <w:sz w:val="24"/>
          <w:lang w:val="sr-Cyrl-CS"/>
        </w:rPr>
        <w:t>Математичка резерва реосигурања живота</w:t>
      </w:r>
      <w:bookmarkEnd w:id="74"/>
    </w:p>
    <w:p w:rsidR="00C96D37" w:rsidRPr="00EF3112" w:rsidRDefault="00C96D37" w:rsidP="00C96D37">
      <w:pPr>
        <w:pStyle w:val="NoSpacing"/>
        <w:jc w:val="both"/>
        <w:rPr>
          <w:rFonts w:ascii="Tahoma" w:hAnsi="Tahoma" w:cs="Tahoma"/>
          <w:noProof/>
          <w:sz w:val="1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Резервација средстава по основу обавеза по премијама реосигурања живота се обезбеђује у складу са важећим прописима за организације из области осигурања и реосигурања и у складу са Правилником Друштва. </w:t>
      </w:r>
    </w:p>
    <w:p w:rsidR="00C96D37" w:rsidRPr="009268B9" w:rsidRDefault="00C96D37" w:rsidP="00C96D37">
      <w:pPr>
        <w:pStyle w:val="NoSpacing"/>
        <w:jc w:val="both"/>
        <w:rPr>
          <w:rFonts w:ascii="Tahoma" w:hAnsi="Tahoma" w:cs="Tahoma"/>
          <w:noProof/>
          <w:sz w:val="18"/>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Обрачун математичке резерва врши цедент по важећим техничким основама које је одобрила Народна банка Србије. Математичка резерва се исказује за сваки уговор осигурања живота. Цедент израчунава укупну математичку резерву која у себи садржи математичку резерву самопридржаја цедента и пасивну математичку резерву цедента. Обрачун</w:t>
      </w:r>
      <w:r w:rsidR="006E6E87">
        <w:rPr>
          <w:rFonts w:ascii="Tahoma" w:hAnsi="Tahoma" w:cs="Tahoma"/>
          <w:noProof/>
          <w:lang w:val="sr-Cyrl-CS"/>
        </w:rPr>
        <w:t>ат</w:t>
      </w:r>
      <w:r w:rsidRPr="00020A19">
        <w:rPr>
          <w:rFonts w:ascii="Tahoma" w:hAnsi="Tahoma" w:cs="Tahoma"/>
          <w:noProof/>
          <w:lang w:val="sr-Cyrl-CS"/>
        </w:rPr>
        <w:t>у математичк</w:t>
      </w:r>
      <w:r w:rsidR="006E6E87">
        <w:rPr>
          <w:rFonts w:ascii="Tahoma" w:hAnsi="Tahoma" w:cs="Tahoma"/>
          <w:noProof/>
          <w:lang w:val="sr-Cyrl-CS"/>
        </w:rPr>
        <w:t>у</w:t>
      </w:r>
      <w:r w:rsidRPr="00020A19">
        <w:rPr>
          <w:rFonts w:ascii="Tahoma" w:hAnsi="Tahoma" w:cs="Tahoma"/>
          <w:noProof/>
          <w:lang w:val="sr-Cyrl-CS"/>
        </w:rPr>
        <w:t xml:space="preserve"> резерву са потписом овлашћеног актуара цедент је дужан доставити реосигуавачу. Пасивна математичка резерва цедента је у ствари активна математичка резерва реосигуравача. Сразмерно подели активне премије реосигурања живота, врши се и расподела активне математичке резерве реосигурања.</w:t>
      </w:r>
    </w:p>
    <w:p w:rsidR="00C96D37" w:rsidRPr="009268B9" w:rsidRDefault="00C96D37" w:rsidP="00C96D37">
      <w:pPr>
        <w:pStyle w:val="NoSpacing"/>
        <w:jc w:val="both"/>
        <w:rPr>
          <w:rFonts w:ascii="Tahoma" w:hAnsi="Tahoma" w:cs="Tahoma"/>
          <w:noProof/>
          <w:sz w:val="18"/>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Математичка резерва у самопридржају реосигурања исказује се као разлика између активне и пасивне математичке резерве реосигурања</w:t>
      </w:r>
      <w:r w:rsidR="006E6E87">
        <w:rPr>
          <w:rFonts w:ascii="Tahoma" w:hAnsi="Tahoma" w:cs="Tahoma"/>
          <w:noProof/>
          <w:lang w:val="sr-Cyrl-CS"/>
        </w:rPr>
        <w:t>.</w:t>
      </w:r>
      <w:r w:rsidRPr="00020A19">
        <w:rPr>
          <w:rFonts w:ascii="Tahoma" w:hAnsi="Tahoma" w:cs="Tahoma"/>
          <w:noProof/>
          <w:lang w:val="sr-Cyrl-CS"/>
        </w:rPr>
        <w:t xml:space="preserve"> </w:t>
      </w:r>
    </w:p>
    <w:p w:rsidR="00C96D37" w:rsidRPr="00EF3112" w:rsidRDefault="00C96D37" w:rsidP="00C96D37">
      <w:pPr>
        <w:pStyle w:val="NoSpacing"/>
        <w:jc w:val="both"/>
        <w:rPr>
          <w:rFonts w:ascii="Tahoma" w:hAnsi="Tahoma" w:cs="Tahoma"/>
          <w:noProof/>
          <w:sz w:val="14"/>
          <w:lang w:val="sr-Cyrl-CS"/>
        </w:rPr>
      </w:pPr>
    </w:p>
    <w:p w:rsidR="003A626E" w:rsidRPr="00020A19" w:rsidRDefault="003A626E" w:rsidP="0023649E">
      <w:pPr>
        <w:pStyle w:val="Heading3"/>
        <w:ind w:left="709" w:hanging="709"/>
        <w:rPr>
          <w:rStyle w:val="StyleHeading3Tahoma11ptCharChar"/>
          <w:rFonts w:asciiTheme="majorHAnsi" w:hAnsiTheme="majorHAnsi" w:cs="Tahoma"/>
          <w:noProof/>
          <w:color w:val="365F91" w:themeColor="accent1" w:themeShade="BF"/>
          <w:sz w:val="24"/>
          <w:lang w:val="sr-Cyrl-CS"/>
        </w:rPr>
      </w:pPr>
      <w:bookmarkStart w:id="75" w:name="_Toc414447583"/>
      <w:r w:rsidRPr="00020A19">
        <w:rPr>
          <w:rStyle w:val="StyleHeading3Tahoma11ptCharChar"/>
          <w:rFonts w:asciiTheme="majorHAnsi" w:hAnsiTheme="majorHAnsi" w:cs="Tahoma"/>
          <w:noProof/>
          <w:color w:val="365F91" w:themeColor="accent1" w:themeShade="BF"/>
          <w:sz w:val="24"/>
          <w:lang w:val="sr-Cyrl-CS"/>
        </w:rPr>
        <w:t>Резерве (резервисања) за изравнање ризика</w:t>
      </w:r>
      <w:bookmarkEnd w:id="75"/>
    </w:p>
    <w:p w:rsidR="003A626E" w:rsidRPr="00EF3112" w:rsidRDefault="003A626E" w:rsidP="00C96D37">
      <w:pPr>
        <w:pStyle w:val="NoSpacing"/>
        <w:jc w:val="both"/>
        <w:rPr>
          <w:rFonts w:ascii="Tahoma" w:hAnsi="Tahoma" w:cs="Tahoma"/>
          <w:noProof/>
          <w:sz w:val="14"/>
          <w:lang w:val="sr-Cyrl-CS"/>
        </w:rPr>
      </w:pPr>
    </w:p>
    <w:p w:rsidR="00C96D37" w:rsidRDefault="00C96D37" w:rsidP="00C96D37">
      <w:pPr>
        <w:pStyle w:val="NoSpacing"/>
        <w:jc w:val="both"/>
        <w:rPr>
          <w:rFonts w:ascii="Tahoma" w:hAnsi="Tahoma" w:cs="Tahoma"/>
          <w:noProof/>
          <w:lang w:val="sr-Latn-RS"/>
        </w:rPr>
      </w:pPr>
      <w:r w:rsidRPr="00020A19">
        <w:rPr>
          <w:rFonts w:ascii="Tahoma" w:hAnsi="Tahoma" w:cs="Tahoma"/>
          <w:noProof/>
          <w:lang w:val="sr-Cyrl-CS"/>
        </w:rPr>
        <w:t>Резерве (резервисања) за изравнање ризика се обрачунавају у складу са Одлуком о ближим критеријумима и начину обрачунавања резерви за изравнање ризика донетом од стране НБС и Правилником Друштва. Резерве се образују на основу стандардног одступања меродавних техничких резултата у текућем обрачунском периоду од просечног меродавног техничког резултата за сваку врсту неживотних осигурања којима се Друштво бави у посматраном периоду, у складу са важећим прописима за организације из области осигурања и реосигурања.</w:t>
      </w:r>
    </w:p>
    <w:p w:rsidR="001E33ED" w:rsidRPr="00EF3112" w:rsidRDefault="001E33ED" w:rsidP="00C96D37">
      <w:pPr>
        <w:pStyle w:val="NoSpacing"/>
        <w:jc w:val="both"/>
        <w:rPr>
          <w:rFonts w:ascii="Tahoma" w:hAnsi="Tahoma" w:cs="Tahoma"/>
          <w:noProof/>
          <w:sz w:val="14"/>
          <w:lang w:val="sr-Latn-R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Основицу за обрачунавање резерви за изравнање ризика чине техничка премија у самопридржају остварена у текућем обрачунском периоду (тромесечном и годишњем) и стандардно одступање. Горња граница за образовање резерви за изравнање ризика утврђује се множењем једноструког до троструког стандардног одступања (у зависности од врсте осигурања) и одговарајуће техничке премије у самопридражају остварене у текућој години. </w:t>
      </w:r>
    </w:p>
    <w:p w:rsidR="003A626E" w:rsidRPr="009268B9" w:rsidRDefault="003A626E" w:rsidP="00C96D37">
      <w:pPr>
        <w:pStyle w:val="NoSpacing"/>
        <w:jc w:val="both"/>
        <w:rPr>
          <w:rFonts w:ascii="Tahoma" w:hAnsi="Tahoma" w:cs="Tahoma"/>
          <w:noProof/>
          <w:lang w:val="sr-Cyrl-CS"/>
        </w:rPr>
      </w:pPr>
    </w:p>
    <w:p w:rsidR="00C96D37" w:rsidRDefault="00C96D37" w:rsidP="00C96D37">
      <w:pPr>
        <w:pStyle w:val="NoSpacing"/>
        <w:jc w:val="both"/>
        <w:rPr>
          <w:rFonts w:ascii="Tahoma" w:hAnsi="Tahoma" w:cs="Tahoma"/>
          <w:noProof/>
          <w:lang w:val="sr-Cyrl-CS"/>
        </w:rPr>
      </w:pPr>
      <w:r w:rsidRPr="00020A19">
        <w:rPr>
          <w:rFonts w:ascii="Tahoma" w:hAnsi="Tahoma" w:cs="Tahoma"/>
          <w:noProof/>
          <w:lang w:val="sr-Cyrl-CS"/>
        </w:rPr>
        <w:t>Резервисања за изравнање ризика образују се на терет расхода Друштва, посебно за сваку врсту неживотних осигурања и користе се за временско изравнање тока штета у појединим врстама реосигурања</w:t>
      </w:r>
      <w:r w:rsidRPr="00BA1BA7">
        <w:rPr>
          <w:rFonts w:ascii="Tahoma" w:hAnsi="Tahoma" w:cs="Tahoma"/>
          <w:noProof/>
          <w:lang w:val="sr-Cyrl-CS"/>
        </w:rPr>
        <w:t xml:space="preserve">. </w:t>
      </w:r>
    </w:p>
    <w:p w:rsidR="00111F28" w:rsidRDefault="00111F28" w:rsidP="00C96D37">
      <w:pPr>
        <w:pStyle w:val="NoSpacing"/>
        <w:jc w:val="both"/>
        <w:rPr>
          <w:rFonts w:ascii="Tahoma" w:hAnsi="Tahoma" w:cs="Tahoma"/>
          <w:noProof/>
          <w:lang w:val="sr-Cyrl-CS"/>
        </w:rPr>
      </w:pPr>
    </w:p>
    <w:p w:rsidR="001F54B0" w:rsidRPr="009268B9" w:rsidRDefault="001F54B0" w:rsidP="00C96D37">
      <w:pPr>
        <w:pStyle w:val="NoSpacing"/>
        <w:jc w:val="both"/>
        <w:rPr>
          <w:rFonts w:ascii="Tahoma" w:hAnsi="Tahoma" w:cs="Tahoma"/>
          <w:noProof/>
          <w:sz w:val="28"/>
          <w:lang w:val="sr-Cyrl-CS"/>
        </w:rPr>
      </w:pPr>
    </w:p>
    <w:p w:rsidR="003A626E" w:rsidRPr="004905F2" w:rsidRDefault="006C3D37" w:rsidP="004905F2">
      <w:pPr>
        <w:pStyle w:val="Heading2"/>
        <w:tabs>
          <w:tab w:val="num" w:pos="720"/>
        </w:tabs>
        <w:ind w:left="720" w:hanging="720"/>
        <w:rPr>
          <w:rFonts w:asciiTheme="majorHAnsi" w:hAnsiTheme="majorHAnsi"/>
          <w:noProof/>
          <w:color w:val="365F91" w:themeColor="accent1" w:themeShade="BF"/>
          <w:sz w:val="28"/>
          <w:lang w:val="sr-Cyrl-CS"/>
        </w:rPr>
      </w:pPr>
      <w:bookmarkStart w:id="76" w:name="_Toc414447584"/>
      <w:r w:rsidRPr="004905F2">
        <w:rPr>
          <w:rFonts w:asciiTheme="majorHAnsi" w:hAnsiTheme="majorHAnsi"/>
          <w:noProof/>
          <w:color w:val="365F91" w:themeColor="accent1" w:themeShade="BF"/>
          <w:sz w:val="28"/>
          <w:lang w:val="sr-Cyrl-CS"/>
        </w:rPr>
        <w:lastRenderedPageBreak/>
        <w:t>Финансијске обавезе</w:t>
      </w:r>
      <w:bookmarkEnd w:id="76"/>
    </w:p>
    <w:p w:rsidR="006C3D37" w:rsidRPr="009268B9" w:rsidRDefault="006C3D37" w:rsidP="006C3D37">
      <w:pPr>
        <w:rPr>
          <w:sz w:val="28"/>
          <w:highlight w:val="green"/>
          <w:lang w:val="sr-Cyrl-CS"/>
        </w:rPr>
      </w:pPr>
    </w:p>
    <w:p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Финансијским обавезама сматрају се дугорочне обавезе (обавезе према повезаним правним лицима и правним лицима са узајамним учешћем, дугорочни кредити, обавезе по дугорочним хартијама од вредности и остале дугорочне обавезе), краткорочне обавезе из пословања (добављачи и остале обавезе из пословања) и остале краткорочне обавезе.</w:t>
      </w:r>
    </w:p>
    <w:p w:rsidR="006C3D37" w:rsidRPr="005C704D" w:rsidRDefault="006C3D37" w:rsidP="006C3D37">
      <w:pPr>
        <w:jc w:val="both"/>
        <w:rPr>
          <w:rFonts w:ascii="Tahoma" w:hAnsi="Tahoma" w:cs="Tahoma"/>
          <w:sz w:val="22"/>
          <w:lang w:val="sr-Latn-RS"/>
        </w:rPr>
      </w:pPr>
      <w:r w:rsidRPr="00075915">
        <w:rPr>
          <w:rFonts w:ascii="Tahoma" w:hAnsi="Tahoma" w:cs="Tahoma"/>
          <w:sz w:val="22"/>
          <w:lang w:val="sr-Cyrl-CS"/>
        </w:rPr>
        <w:t>Краткорочним обавезама сматрају се обавезе које доспевају у року од годину дана, од дана чинидбе, односно од дана годишњег биланса.</w:t>
      </w:r>
    </w:p>
    <w:p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Финансијска обавеза је свака обавеза  која представља уговорну обавезу:</w:t>
      </w:r>
    </w:p>
    <w:p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а) предаја готовине или другог финансијског средства другом предузећу или</w:t>
      </w:r>
    </w:p>
    <w:p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б) размена финансијских инструмената са другим предузећима.</w:t>
      </w:r>
    </w:p>
    <w:p w:rsidR="006C3D37" w:rsidRPr="009268B9" w:rsidRDefault="006C3D37" w:rsidP="006C3D37">
      <w:pPr>
        <w:jc w:val="both"/>
        <w:rPr>
          <w:rFonts w:ascii="Tahoma" w:hAnsi="Tahoma" w:cs="Tahoma"/>
          <w:sz w:val="22"/>
          <w:szCs w:val="14"/>
          <w:lang w:val="sr-Cyrl-CS"/>
        </w:rPr>
      </w:pPr>
    </w:p>
    <w:p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Приликом почетног признавања обавеза Друштво мери финансијску обавезу по њеној набавној вредности која представља поштену вредност надокнаде која је примљена за њу. Трансакциони трошкови представљају расходе периода у коме су плаћени.</w:t>
      </w:r>
    </w:p>
    <w:p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Након почетног признавања  Друштво мери све финансијске обавезе по амортизованој вредности, осим обавеза које држи ради трговања и деривата који представљају обавезе које мери по поштеној вредности.</w:t>
      </w:r>
    </w:p>
    <w:p w:rsidR="006C3D37" w:rsidRPr="009268B9" w:rsidRDefault="006C3D37" w:rsidP="006C3D37">
      <w:pPr>
        <w:jc w:val="both"/>
        <w:rPr>
          <w:rFonts w:ascii="Tahoma" w:hAnsi="Tahoma" w:cs="Tahoma"/>
          <w:sz w:val="22"/>
          <w:szCs w:val="14"/>
          <w:lang w:val="sr-Cyrl-CS"/>
        </w:rPr>
      </w:pPr>
    </w:p>
    <w:p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Финансијска средства и обавезе се евидентирају у билансу стања Друштва, од момента када је Друштво уговорним одредбама везано за тај инструмент.</w:t>
      </w:r>
    </w:p>
    <w:p w:rsidR="006C3D37" w:rsidRPr="00075915" w:rsidRDefault="006C3D37" w:rsidP="006C3D37">
      <w:pPr>
        <w:jc w:val="both"/>
        <w:rPr>
          <w:rFonts w:ascii="Tahoma" w:hAnsi="Tahoma" w:cs="Tahoma"/>
          <w:sz w:val="22"/>
          <w:lang w:val="sr-Cyrl-CS"/>
        </w:rPr>
      </w:pPr>
      <w:r w:rsidRPr="00075915">
        <w:rPr>
          <w:rFonts w:ascii="Tahoma" w:hAnsi="Tahoma" w:cs="Tahoma"/>
          <w:sz w:val="22"/>
          <w:lang w:val="sr-Cyrl-CS"/>
        </w:rPr>
        <w:t>Финансијска средства престају да се признају када Друштво изгуби контролу над уговорним правима над тим инструментима, што се дешава када су права коришћења инструмената реализована, истекла, напуштена или уступљена.</w:t>
      </w:r>
    </w:p>
    <w:p w:rsidR="006C3D37" w:rsidRDefault="006C3D37" w:rsidP="006C3D37">
      <w:pPr>
        <w:jc w:val="both"/>
        <w:rPr>
          <w:rFonts w:ascii="Tahoma" w:hAnsi="Tahoma" w:cs="Tahoma"/>
          <w:sz w:val="22"/>
          <w:lang w:val="sr-Cyrl-CS"/>
        </w:rPr>
      </w:pPr>
      <w:r w:rsidRPr="00075915">
        <w:rPr>
          <w:rFonts w:ascii="Tahoma" w:hAnsi="Tahoma" w:cs="Tahoma"/>
          <w:sz w:val="22"/>
          <w:lang w:val="sr-Cyrl-CS"/>
        </w:rPr>
        <w:t>Финансијска обавеза престаје да се признаје када Друштво испуни обавезу или када је обавеза плаћања предвиђена уговором укинута или истекла.</w:t>
      </w:r>
    </w:p>
    <w:p w:rsidR="00390771" w:rsidRDefault="00390771" w:rsidP="006C3D37">
      <w:pPr>
        <w:jc w:val="both"/>
        <w:rPr>
          <w:rFonts w:ascii="Tahoma" w:hAnsi="Tahoma" w:cs="Tahoma"/>
          <w:sz w:val="14"/>
          <w:szCs w:val="14"/>
          <w:highlight w:val="green"/>
          <w:lang w:val="sr-Latn-RS"/>
        </w:rPr>
      </w:pPr>
    </w:p>
    <w:p w:rsidR="009268B9" w:rsidRDefault="009268B9" w:rsidP="006C3D37">
      <w:pPr>
        <w:jc w:val="both"/>
        <w:rPr>
          <w:rFonts w:ascii="Tahoma" w:hAnsi="Tahoma" w:cs="Tahoma"/>
          <w:sz w:val="14"/>
          <w:szCs w:val="14"/>
          <w:highlight w:val="green"/>
          <w:lang w:val="sr-Latn-RS"/>
        </w:rPr>
      </w:pPr>
    </w:p>
    <w:p w:rsidR="003A626E" w:rsidRPr="004905F2" w:rsidRDefault="006C3D37" w:rsidP="004905F2">
      <w:pPr>
        <w:pStyle w:val="Heading2"/>
        <w:tabs>
          <w:tab w:val="num" w:pos="720"/>
        </w:tabs>
        <w:ind w:left="720" w:hanging="720"/>
        <w:rPr>
          <w:rFonts w:asciiTheme="majorHAnsi" w:hAnsiTheme="majorHAnsi"/>
          <w:noProof/>
          <w:color w:val="365F91" w:themeColor="accent1" w:themeShade="BF"/>
          <w:sz w:val="28"/>
          <w:lang w:val="sr-Cyrl-CS"/>
        </w:rPr>
      </w:pPr>
      <w:bookmarkStart w:id="77" w:name="_Toc128882507"/>
      <w:bookmarkStart w:id="78" w:name="_Ref160092940"/>
      <w:bookmarkStart w:id="79" w:name="_Ref160092944"/>
      <w:bookmarkStart w:id="80" w:name="_Ref160092947"/>
      <w:bookmarkStart w:id="81" w:name="_Ref160118002"/>
      <w:bookmarkStart w:id="82" w:name="_Ref223436263"/>
      <w:bookmarkStart w:id="83" w:name="_Ref223436281"/>
      <w:bookmarkStart w:id="84" w:name="_Ref223436299"/>
      <w:bookmarkStart w:id="85" w:name="_Toc254619852"/>
      <w:bookmarkStart w:id="86" w:name="_Toc254691515"/>
      <w:bookmarkStart w:id="87" w:name="_Toc286310588"/>
      <w:bookmarkStart w:id="88" w:name="_Ref286651250"/>
      <w:bookmarkStart w:id="89" w:name="_Ref286651295"/>
      <w:bookmarkStart w:id="90" w:name="_Ref286651299"/>
      <w:bookmarkStart w:id="91" w:name="_Ref286651304"/>
      <w:r w:rsidRPr="00E10C60">
        <w:rPr>
          <w:noProof/>
          <w:color w:val="DBE5F1" w:themeColor="accent1" w:themeTint="33"/>
          <w:sz w:val="28"/>
          <w:szCs w:val="28"/>
        </w:rPr>
        <w:t xml:space="preserve"> </w:t>
      </w:r>
      <w:bookmarkStart w:id="92" w:name="_Toc414447585"/>
      <w:r w:rsidR="003A626E" w:rsidRPr="004905F2">
        <w:rPr>
          <w:rFonts w:asciiTheme="majorHAnsi" w:hAnsiTheme="majorHAnsi"/>
          <w:noProof/>
          <w:color w:val="365F91" w:themeColor="accent1" w:themeShade="BF"/>
          <w:sz w:val="28"/>
          <w:lang w:val="sr-Cyrl-CS"/>
        </w:rPr>
        <w:t>Приходи</w:t>
      </w:r>
      <w:bookmarkEnd w:id="92"/>
    </w:p>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rsidR="00075915" w:rsidRPr="00075915" w:rsidRDefault="00075915" w:rsidP="00C96D37">
      <w:pPr>
        <w:pStyle w:val="NoSpacing"/>
        <w:jc w:val="both"/>
        <w:rPr>
          <w:rFonts w:ascii="Tahoma" w:hAnsi="Tahoma" w:cs="Tahoma"/>
          <w:b/>
          <w:noProof/>
          <w:color w:val="DBE5F1" w:themeColor="accent1" w:themeTint="33"/>
          <w:sz w:val="14"/>
          <w:szCs w:val="14"/>
          <w:highlight w:val="green"/>
          <w:lang w:val="sr-Cyrl-CS"/>
        </w:rPr>
      </w:pPr>
    </w:p>
    <w:p w:rsidR="006C3D37" w:rsidRDefault="006C3D37" w:rsidP="006C3D37">
      <w:pPr>
        <w:pStyle w:val="NoSpacing"/>
        <w:jc w:val="both"/>
        <w:rPr>
          <w:rFonts w:ascii="Tahoma" w:hAnsi="Tahoma" w:cs="Tahoma"/>
          <w:noProof/>
          <w:lang w:val="sr-Latn-RS"/>
        </w:rPr>
      </w:pPr>
      <w:r w:rsidRPr="006C3D37">
        <w:rPr>
          <w:rFonts w:ascii="Tahoma" w:hAnsi="Tahoma" w:cs="Tahoma"/>
          <w:noProof/>
          <w:lang w:val="sr-Cyrl-CS"/>
        </w:rPr>
        <w:t xml:space="preserve">Приходи обухватају приходе од редовних активности Друштва и добитке. Приходи обухватају пословне приходе (приходе од премије реосигурања, приходе по основу учешћа у накнади штета, приходи од регресираних штета, приходе по основу провизије из послова реосигурања и део финансијскијских прихода реализованих по основу депоновања и улагања средстава техничке резерве) и финансијске приходе. </w:t>
      </w:r>
    </w:p>
    <w:p w:rsidR="004905F2" w:rsidRPr="00075915" w:rsidRDefault="004905F2" w:rsidP="006C3D37">
      <w:pPr>
        <w:pStyle w:val="NoSpacing"/>
        <w:jc w:val="both"/>
        <w:rPr>
          <w:rFonts w:ascii="Tahoma" w:hAnsi="Tahoma" w:cs="Tahoma"/>
          <w:noProof/>
          <w:sz w:val="14"/>
          <w:szCs w:val="14"/>
          <w:lang w:val="sr-Latn-RS"/>
        </w:rPr>
      </w:pPr>
    </w:p>
    <w:p w:rsidR="006C3D37" w:rsidRDefault="006C3D37" w:rsidP="006C3D37">
      <w:pPr>
        <w:pStyle w:val="NoSpacing"/>
        <w:jc w:val="both"/>
        <w:rPr>
          <w:rFonts w:ascii="Tahoma" w:hAnsi="Tahoma" w:cs="Tahoma"/>
          <w:noProof/>
          <w:lang w:val="sr-Latn-RS"/>
        </w:rPr>
      </w:pPr>
      <w:r w:rsidRPr="006C3D37">
        <w:rPr>
          <w:rFonts w:ascii="Tahoma" w:hAnsi="Tahoma" w:cs="Tahoma"/>
          <w:noProof/>
          <w:lang w:val="sr-Cyrl-CS"/>
        </w:rPr>
        <w:t>На рачунима прихода обухватају се и приходи од укидања и смањења резервисања, приходи од поврата пореских и других дажбина, приходи од усклађивања вредности имовине и други приходи.</w:t>
      </w:r>
    </w:p>
    <w:p w:rsidR="004905F2" w:rsidRPr="00075915" w:rsidRDefault="004905F2" w:rsidP="006C3D37">
      <w:pPr>
        <w:pStyle w:val="NoSpacing"/>
        <w:jc w:val="both"/>
        <w:rPr>
          <w:rFonts w:ascii="Tahoma" w:hAnsi="Tahoma" w:cs="Tahoma"/>
          <w:noProof/>
          <w:sz w:val="14"/>
          <w:szCs w:val="14"/>
          <w:lang w:val="sr-Latn-RS"/>
        </w:rPr>
      </w:pPr>
    </w:p>
    <w:p w:rsidR="006C3D37" w:rsidRDefault="006C3D37" w:rsidP="006C3D37">
      <w:pPr>
        <w:pStyle w:val="NoSpacing"/>
        <w:jc w:val="both"/>
        <w:rPr>
          <w:rFonts w:ascii="Tahoma" w:hAnsi="Tahoma" w:cs="Tahoma"/>
          <w:noProof/>
          <w:lang w:val="sr-Latn-RS"/>
        </w:rPr>
      </w:pPr>
      <w:r w:rsidRPr="006C3D37">
        <w:rPr>
          <w:rFonts w:ascii="Tahoma" w:hAnsi="Tahoma" w:cs="Tahoma"/>
          <w:noProof/>
          <w:lang w:val="sr-Cyrl-CS"/>
        </w:rPr>
        <w:t>Приходе од премије реосигурања представљају износи фактурисане премије умањени за износ премије који припада наредном обрачунском периоду (преносна премија). Премија се састоји од техничке премије и режијског додатка. Режијски додатак користи се за покриће трошкова спровођења осигурања.</w:t>
      </w:r>
    </w:p>
    <w:p w:rsidR="004905F2" w:rsidRPr="00075915" w:rsidRDefault="004905F2" w:rsidP="006C3D37">
      <w:pPr>
        <w:pStyle w:val="NoSpacing"/>
        <w:jc w:val="both"/>
        <w:rPr>
          <w:rFonts w:ascii="Tahoma" w:hAnsi="Tahoma" w:cs="Tahoma"/>
          <w:noProof/>
          <w:sz w:val="14"/>
          <w:szCs w:val="14"/>
          <w:lang w:val="sr-Latn-RS"/>
        </w:rPr>
      </w:pPr>
    </w:p>
    <w:p w:rsidR="006C3D37" w:rsidRDefault="006C3D37" w:rsidP="006C3D37">
      <w:pPr>
        <w:pStyle w:val="NoSpacing"/>
        <w:jc w:val="both"/>
        <w:rPr>
          <w:rFonts w:ascii="Tahoma" w:hAnsi="Tahoma" w:cs="Tahoma"/>
          <w:noProof/>
          <w:lang w:val="sr-Cyrl-CS"/>
        </w:rPr>
      </w:pPr>
      <w:r w:rsidRPr="006C3D37">
        <w:rPr>
          <w:rFonts w:ascii="Tahoma" w:hAnsi="Tahoma" w:cs="Tahoma"/>
          <w:noProof/>
          <w:lang w:val="sr-Cyrl-CS"/>
        </w:rPr>
        <w:t>Приходи су исказани по фактурисаној вредности за период на који се односе.</w:t>
      </w:r>
    </w:p>
    <w:p w:rsidR="00111F28" w:rsidRDefault="00111F28" w:rsidP="006C3D37">
      <w:pPr>
        <w:pStyle w:val="NoSpacing"/>
        <w:jc w:val="both"/>
        <w:rPr>
          <w:rFonts w:ascii="Tahoma" w:hAnsi="Tahoma" w:cs="Tahoma"/>
          <w:noProof/>
          <w:lang w:val="sr-Cyrl-CS"/>
        </w:rPr>
      </w:pPr>
    </w:p>
    <w:p w:rsidR="00075915" w:rsidRPr="00EF3112" w:rsidRDefault="00075915" w:rsidP="006C3D37">
      <w:pPr>
        <w:pStyle w:val="NoSpacing"/>
        <w:jc w:val="both"/>
        <w:rPr>
          <w:rFonts w:ascii="Tahoma" w:hAnsi="Tahoma" w:cs="Tahoma"/>
          <w:noProof/>
          <w:sz w:val="14"/>
          <w:szCs w:val="14"/>
          <w:lang w:val="sr-Cyrl-CS"/>
        </w:rPr>
      </w:pPr>
    </w:p>
    <w:p w:rsidR="006C3D37" w:rsidRPr="006C3D37" w:rsidRDefault="006C3D37" w:rsidP="006C3D37">
      <w:pPr>
        <w:pStyle w:val="NoSpacing"/>
        <w:jc w:val="both"/>
        <w:rPr>
          <w:rFonts w:ascii="Tahoma" w:hAnsi="Tahoma" w:cs="Tahoma"/>
          <w:noProof/>
          <w:lang w:val="sr-Cyrl-CS"/>
        </w:rPr>
      </w:pPr>
      <w:r w:rsidRPr="006C3D37">
        <w:rPr>
          <w:rFonts w:ascii="Tahoma" w:hAnsi="Tahoma" w:cs="Tahoma"/>
          <w:noProof/>
          <w:lang w:val="sr-Cyrl-CS"/>
        </w:rPr>
        <w:lastRenderedPageBreak/>
        <w:t>Структуру финансијских прихода чини део прихода од камата по основу депозит</w:t>
      </w:r>
      <w:r w:rsidR="00A2345F">
        <w:rPr>
          <w:rFonts w:ascii="Tahoma" w:hAnsi="Tahoma" w:cs="Tahoma"/>
          <w:noProof/>
          <w:lang w:val="sr-Cyrl-CS"/>
        </w:rPr>
        <w:t>а</w:t>
      </w:r>
      <w:r w:rsidRPr="006C3D37">
        <w:rPr>
          <w:rFonts w:ascii="Tahoma" w:hAnsi="Tahoma" w:cs="Tahoma"/>
          <w:noProof/>
          <w:lang w:val="sr-Cyrl-CS"/>
        </w:rPr>
        <w:t xml:space="preserve"> код банака, као и део позитивне курсне разлике и ефеката валутне клаузуле који су настали по основу средстава гарнтне резерве и осталих средстава. Позитивне курсне разлике представљају приход настао као последица свођења девизних позиција биланса на динарску противредност прерачунато по средњем курсу Народне банке Србије.</w:t>
      </w:r>
    </w:p>
    <w:p w:rsidR="006C3D37" w:rsidRDefault="006C3D37" w:rsidP="006C3D37">
      <w:pPr>
        <w:pStyle w:val="NoSpacing"/>
        <w:jc w:val="both"/>
        <w:rPr>
          <w:rFonts w:ascii="Tahoma" w:hAnsi="Tahoma" w:cs="Tahoma"/>
          <w:noProof/>
          <w:lang w:val="sr-Cyrl-CS"/>
        </w:rPr>
      </w:pPr>
      <w:r w:rsidRPr="006C3D37">
        <w:rPr>
          <w:rFonts w:ascii="Tahoma" w:hAnsi="Tahoma" w:cs="Tahoma"/>
          <w:noProof/>
          <w:lang w:val="sr-Cyrl-CS"/>
        </w:rPr>
        <w:t>Приходи од камата укључени су у висини обрачунатих камата до дана биланса.</w:t>
      </w:r>
    </w:p>
    <w:p w:rsidR="004915EF" w:rsidRPr="00EF3112" w:rsidRDefault="004915EF" w:rsidP="006C3D37">
      <w:pPr>
        <w:pStyle w:val="NoSpacing"/>
        <w:jc w:val="both"/>
        <w:rPr>
          <w:rFonts w:ascii="Tahoma" w:hAnsi="Tahoma" w:cs="Tahoma"/>
          <w:noProof/>
          <w:sz w:val="14"/>
          <w:lang w:val="sr-Cyrl-CS"/>
        </w:rPr>
      </w:pPr>
    </w:p>
    <w:p w:rsidR="006C3D37" w:rsidRPr="006C3D37" w:rsidRDefault="006C3D37" w:rsidP="006C3D37">
      <w:pPr>
        <w:pStyle w:val="NoSpacing"/>
        <w:jc w:val="both"/>
        <w:rPr>
          <w:rFonts w:ascii="Tahoma" w:hAnsi="Tahoma" w:cs="Tahoma"/>
          <w:noProof/>
          <w:highlight w:val="green"/>
          <w:lang w:val="sr-Cyrl-CS"/>
        </w:rPr>
      </w:pPr>
      <w:r w:rsidRPr="006C3D37">
        <w:rPr>
          <w:rFonts w:ascii="Tahoma" w:hAnsi="Tahoma" w:cs="Tahoma"/>
          <w:noProof/>
          <w:lang w:val="sr-Cyrl-CS"/>
        </w:rPr>
        <w:t>У приходе од усклађивања вредности имовине укључена су наплаћена  потраживања која су била на  исправци у претходном обрачунском периоду.</w:t>
      </w:r>
    </w:p>
    <w:p w:rsidR="006C3D37" w:rsidRPr="00EF3112" w:rsidRDefault="006C3D37" w:rsidP="00C96D37">
      <w:pPr>
        <w:pStyle w:val="NoSpacing"/>
        <w:jc w:val="both"/>
        <w:rPr>
          <w:rFonts w:ascii="Tahoma" w:hAnsi="Tahoma" w:cs="Tahoma"/>
          <w:noProof/>
          <w:sz w:val="14"/>
          <w:highlight w:val="green"/>
          <w:lang w:val="sr-Cyrl-CS"/>
        </w:rPr>
      </w:pPr>
    </w:p>
    <w:p w:rsidR="00C96D37" w:rsidRPr="00020A19" w:rsidRDefault="004915EF" w:rsidP="00C96D37">
      <w:pPr>
        <w:pStyle w:val="NoSpacing"/>
        <w:jc w:val="both"/>
        <w:rPr>
          <w:rFonts w:ascii="Tahoma" w:hAnsi="Tahoma" w:cs="Tahoma"/>
          <w:noProof/>
          <w:lang w:val="sr-Cyrl-CS"/>
        </w:rPr>
      </w:pPr>
      <w:r w:rsidRPr="004915EF">
        <w:rPr>
          <w:rFonts w:ascii="Tahoma" w:hAnsi="Tahoma" w:cs="Tahoma"/>
          <w:noProof/>
          <w:lang w:val="sr-Cyrl-CS"/>
        </w:rPr>
        <w:t>Уколико се јави неизвесност око наплативости износа који је већ евидентиран као приход, ненаплативи износ или износ за који не постоји вероватноћа наплате, признаје се као расход, а не као корекција износа прихода који је првобитно признат.</w:t>
      </w:r>
    </w:p>
    <w:p w:rsidR="003A626E" w:rsidRPr="00EF3112" w:rsidRDefault="003A626E" w:rsidP="00C96D37">
      <w:pPr>
        <w:pStyle w:val="NoSpacing"/>
        <w:jc w:val="both"/>
        <w:rPr>
          <w:rFonts w:ascii="Tahoma" w:hAnsi="Tahoma" w:cs="Tahoma"/>
          <w:noProof/>
          <w:sz w:val="14"/>
          <w:lang w:val="sr-Cyrl-CS"/>
        </w:rPr>
      </w:pPr>
    </w:p>
    <w:p w:rsidR="004915EF" w:rsidRPr="004915EF" w:rsidRDefault="004915EF" w:rsidP="004915EF">
      <w:pPr>
        <w:pStyle w:val="NoSpacing"/>
        <w:jc w:val="both"/>
        <w:rPr>
          <w:rFonts w:ascii="Tahoma" w:hAnsi="Tahoma" w:cs="Tahoma"/>
          <w:noProof/>
          <w:lang w:val="sr-Cyrl-CS"/>
        </w:rPr>
      </w:pPr>
      <w:r w:rsidRPr="004915EF">
        <w:rPr>
          <w:rFonts w:ascii="Tahoma" w:hAnsi="Tahoma" w:cs="Tahoma"/>
          <w:noProof/>
          <w:lang w:val="sr-Cyrl-CS"/>
        </w:rPr>
        <w:t>Приходи од камата, тантијема и дивиденди остварују се по основу улагања, односно давања сопствене имовине на употребу другим правним лицима.  Ови приходи признају се:</w:t>
      </w:r>
    </w:p>
    <w:p w:rsidR="004915EF" w:rsidRPr="004915EF" w:rsidRDefault="004915EF" w:rsidP="004915EF">
      <w:pPr>
        <w:pStyle w:val="NoSpacing"/>
        <w:jc w:val="both"/>
        <w:rPr>
          <w:rFonts w:ascii="Tahoma" w:hAnsi="Tahoma" w:cs="Tahoma"/>
          <w:noProof/>
          <w:lang w:val="sr-Cyrl-CS"/>
        </w:rPr>
      </w:pPr>
      <w:r w:rsidRPr="004915EF">
        <w:rPr>
          <w:rFonts w:ascii="Tahoma" w:hAnsi="Tahoma" w:cs="Tahoma"/>
          <w:noProof/>
          <w:lang w:val="sr-Cyrl-CS"/>
        </w:rPr>
        <w:t>•</w:t>
      </w:r>
      <w:r w:rsidRPr="004915EF">
        <w:rPr>
          <w:rFonts w:ascii="Tahoma" w:hAnsi="Tahoma" w:cs="Tahoma"/>
          <w:noProof/>
          <w:lang w:val="sr-Cyrl-CS"/>
        </w:rPr>
        <w:tab/>
        <w:t>Приходи од камата признају се коришћењњем метода ефективне каматне стопе</w:t>
      </w:r>
    </w:p>
    <w:p w:rsidR="004915EF" w:rsidRPr="004915EF" w:rsidRDefault="004915EF" w:rsidP="004915EF">
      <w:pPr>
        <w:pStyle w:val="NoSpacing"/>
        <w:jc w:val="both"/>
        <w:rPr>
          <w:rFonts w:ascii="Tahoma" w:hAnsi="Tahoma" w:cs="Tahoma"/>
          <w:noProof/>
          <w:lang w:val="sr-Cyrl-CS"/>
        </w:rPr>
      </w:pPr>
      <w:r w:rsidRPr="004915EF">
        <w:rPr>
          <w:rFonts w:ascii="Tahoma" w:hAnsi="Tahoma" w:cs="Tahoma"/>
          <w:noProof/>
          <w:lang w:val="sr-Cyrl-CS"/>
        </w:rPr>
        <w:t>•</w:t>
      </w:r>
      <w:r w:rsidRPr="004915EF">
        <w:rPr>
          <w:rFonts w:ascii="Tahoma" w:hAnsi="Tahoma" w:cs="Tahoma"/>
          <w:noProof/>
          <w:lang w:val="sr-Cyrl-CS"/>
        </w:rPr>
        <w:tab/>
        <w:t>Приходи од тантијема, односно накнада по основу патената, заштитног знака, ауторских права, признају се по основу настанка догађаја у складу са релевантним уговором</w:t>
      </w:r>
    </w:p>
    <w:p w:rsidR="003A626E" w:rsidRDefault="004915EF" w:rsidP="004915EF">
      <w:pPr>
        <w:pStyle w:val="NoSpacing"/>
        <w:jc w:val="both"/>
        <w:rPr>
          <w:rFonts w:ascii="Tahoma" w:hAnsi="Tahoma" w:cs="Tahoma"/>
          <w:noProof/>
          <w:lang w:val="sr-Cyrl-CS"/>
        </w:rPr>
      </w:pPr>
      <w:r w:rsidRPr="004915EF">
        <w:rPr>
          <w:rFonts w:ascii="Tahoma" w:hAnsi="Tahoma" w:cs="Tahoma"/>
          <w:noProof/>
          <w:lang w:val="sr-Cyrl-CS"/>
        </w:rPr>
        <w:t>•</w:t>
      </w:r>
      <w:r w:rsidRPr="004915EF">
        <w:rPr>
          <w:rFonts w:ascii="Tahoma" w:hAnsi="Tahoma" w:cs="Tahoma"/>
          <w:noProof/>
          <w:lang w:val="sr-Cyrl-CS"/>
        </w:rPr>
        <w:tab/>
        <w:t>Приходи од дивиденди признају се у моменту када се утврде права деоничара да приме исплату</w:t>
      </w:r>
      <w:r>
        <w:rPr>
          <w:rFonts w:ascii="Tahoma" w:hAnsi="Tahoma" w:cs="Tahoma"/>
          <w:noProof/>
          <w:lang w:val="sr-Cyrl-CS"/>
        </w:rPr>
        <w:t>.</w:t>
      </w:r>
    </w:p>
    <w:p w:rsidR="004915EF" w:rsidRPr="00EF3112" w:rsidRDefault="004915EF" w:rsidP="004915EF">
      <w:pPr>
        <w:pStyle w:val="NoSpacing"/>
        <w:jc w:val="both"/>
        <w:rPr>
          <w:rFonts w:ascii="Tahoma" w:hAnsi="Tahoma" w:cs="Tahoma"/>
          <w:noProof/>
          <w:sz w:val="14"/>
          <w:lang w:val="sr-Cyrl-CS"/>
        </w:rPr>
      </w:pPr>
    </w:p>
    <w:p w:rsidR="004915EF" w:rsidRDefault="004915EF" w:rsidP="004915EF">
      <w:pPr>
        <w:pStyle w:val="NoSpacing"/>
        <w:jc w:val="both"/>
        <w:rPr>
          <w:rFonts w:ascii="Tahoma" w:hAnsi="Tahoma" w:cs="Tahoma"/>
          <w:noProof/>
          <w:lang w:val="sr-Cyrl-CS"/>
        </w:rPr>
      </w:pPr>
      <w:r w:rsidRPr="004915EF">
        <w:rPr>
          <w:rFonts w:ascii="Tahoma" w:hAnsi="Tahoma" w:cs="Tahoma"/>
          <w:noProof/>
          <w:lang w:val="sr-Cyrl-CS"/>
        </w:rPr>
        <w:t xml:space="preserve">Добици представљају повећање економских користи и као такви по природи нису различити од прихода. Добици представљају друге ставке  које задовољавају дефиницију прихода, али не морају да проистекну из редовних активности. </w:t>
      </w:r>
    </w:p>
    <w:p w:rsidR="00EF3112" w:rsidRPr="00EF3112" w:rsidRDefault="00EF3112" w:rsidP="004915EF">
      <w:pPr>
        <w:pStyle w:val="NoSpacing"/>
        <w:jc w:val="both"/>
        <w:rPr>
          <w:rFonts w:ascii="Tahoma" w:hAnsi="Tahoma" w:cs="Tahoma"/>
          <w:noProof/>
          <w:sz w:val="14"/>
          <w:lang w:val="sr-Cyrl-CS"/>
        </w:rPr>
      </w:pPr>
    </w:p>
    <w:p w:rsidR="004915EF" w:rsidRDefault="004915EF" w:rsidP="004915EF">
      <w:pPr>
        <w:pStyle w:val="NoSpacing"/>
        <w:jc w:val="both"/>
        <w:rPr>
          <w:rFonts w:ascii="Tahoma" w:hAnsi="Tahoma" w:cs="Tahoma"/>
          <w:noProof/>
          <w:lang w:val="sr-Cyrl-CS"/>
        </w:rPr>
      </w:pPr>
      <w:r w:rsidRPr="004915EF">
        <w:rPr>
          <w:rFonts w:ascii="Tahoma" w:hAnsi="Tahoma" w:cs="Tahoma"/>
          <w:noProof/>
          <w:lang w:val="sr-Cyrl-CS"/>
        </w:rPr>
        <w:t>Добици укључују добитке проистекле из продаје дугорочних средстава, као и нереализоване добитке. Добици се приказују на нето основи, након умањења за одговарајуће расходе.</w:t>
      </w:r>
    </w:p>
    <w:p w:rsidR="004915EF" w:rsidRDefault="004915EF" w:rsidP="004915EF">
      <w:pPr>
        <w:pStyle w:val="NoSpacing"/>
        <w:jc w:val="both"/>
        <w:rPr>
          <w:rFonts w:ascii="Tahoma" w:hAnsi="Tahoma" w:cs="Tahoma"/>
          <w:noProof/>
          <w:highlight w:val="green"/>
          <w:lang w:val="sr-Cyrl-CS"/>
        </w:rPr>
      </w:pPr>
    </w:p>
    <w:p w:rsidR="003A626E" w:rsidRPr="004905F2" w:rsidRDefault="003A626E" w:rsidP="004905F2">
      <w:pPr>
        <w:pStyle w:val="Heading2"/>
        <w:tabs>
          <w:tab w:val="num" w:pos="720"/>
        </w:tabs>
        <w:ind w:left="720" w:hanging="720"/>
        <w:rPr>
          <w:rFonts w:asciiTheme="majorHAnsi" w:hAnsiTheme="majorHAnsi"/>
          <w:noProof/>
          <w:color w:val="365F91" w:themeColor="accent1" w:themeShade="BF"/>
          <w:sz w:val="28"/>
          <w:lang w:val="sr-Cyrl-CS"/>
        </w:rPr>
      </w:pPr>
      <w:bookmarkStart w:id="93" w:name="_Ref349561318"/>
      <w:bookmarkStart w:id="94" w:name="_Toc414447586"/>
      <w:r w:rsidRPr="004905F2">
        <w:rPr>
          <w:rFonts w:asciiTheme="majorHAnsi" w:hAnsiTheme="majorHAnsi"/>
          <w:noProof/>
          <w:color w:val="365F91" w:themeColor="accent1" w:themeShade="BF"/>
          <w:sz w:val="28"/>
          <w:lang w:val="sr-Cyrl-CS"/>
        </w:rPr>
        <w:t>Расходи</w:t>
      </w:r>
      <w:bookmarkEnd w:id="93"/>
      <w:bookmarkEnd w:id="94"/>
    </w:p>
    <w:p w:rsidR="004915EF" w:rsidRPr="004915EF" w:rsidRDefault="004915EF" w:rsidP="004915EF">
      <w:pPr>
        <w:rPr>
          <w:lang w:val="sr-Cyrl-CS"/>
        </w:rPr>
      </w:pPr>
    </w:p>
    <w:p w:rsidR="004915EF" w:rsidRDefault="004915EF" w:rsidP="004915EF">
      <w:pPr>
        <w:pStyle w:val="NoSpacing"/>
        <w:jc w:val="both"/>
        <w:rPr>
          <w:rFonts w:ascii="Tahoma" w:hAnsi="Tahoma" w:cs="Tahoma"/>
          <w:noProof/>
          <w:lang w:val="sr-Latn-RS"/>
        </w:rPr>
      </w:pPr>
      <w:r w:rsidRPr="004915EF">
        <w:rPr>
          <w:rFonts w:ascii="Tahoma" w:hAnsi="Tahoma" w:cs="Tahoma"/>
          <w:noProof/>
          <w:lang w:val="sr-Cyrl-CS"/>
        </w:rPr>
        <w:t>Расходи обухватају трошкове који проистичу из уобичајених активности Друштва и губитке. На рачунима расхода обухватају се пословни расходи, финансијски расходи и остали расходи, који обухватају и расходе по основу обезвређења имовине.</w:t>
      </w:r>
    </w:p>
    <w:p w:rsidR="001E33ED" w:rsidRPr="00EF3112" w:rsidRDefault="001E33ED" w:rsidP="004915EF">
      <w:pPr>
        <w:pStyle w:val="NoSpacing"/>
        <w:jc w:val="both"/>
        <w:rPr>
          <w:rFonts w:ascii="Tahoma" w:hAnsi="Tahoma" w:cs="Tahoma"/>
          <w:noProof/>
          <w:sz w:val="14"/>
          <w:lang w:val="sr-Latn-RS"/>
        </w:rPr>
      </w:pPr>
    </w:p>
    <w:p w:rsidR="004915EF" w:rsidRDefault="004915EF" w:rsidP="004915EF">
      <w:pPr>
        <w:pStyle w:val="NoSpacing"/>
        <w:jc w:val="both"/>
        <w:rPr>
          <w:rFonts w:ascii="Tahoma" w:hAnsi="Tahoma" w:cs="Tahoma"/>
          <w:noProof/>
          <w:lang w:val="sr-Cyrl-CS"/>
        </w:rPr>
      </w:pPr>
      <w:r w:rsidRPr="004915EF">
        <w:rPr>
          <w:rFonts w:ascii="Tahoma" w:hAnsi="Tahoma" w:cs="Tahoma"/>
          <w:noProof/>
          <w:lang w:val="sr-Cyrl-CS"/>
        </w:rPr>
        <w:t>Губици представљају смањења економских користи и као такви нису по својој природи различити од других расхода. Губици укључују губитке који су произашли из продаје дугорочних средстава. Расходи, такође, укључују нереализоване губитке по основу курсних разлика.</w:t>
      </w:r>
    </w:p>
    <w:p w:rsidR="00111F28" w:rsidRPr="004915EF" w:rsidRDefault="00111F28" w:rsidP="004915EF">
      <w:pPr>
        <w:pStyle w:val="NoSpacing"/>
        <w:jc w:val="both"/>
        <w:rPr>
          <w:rFonts w:ascii="Tahoma" w:hAnsi="Tahoma" w:cs="Tahoma"/>
          <w:noProof/>
          <w:lang w:val="sr-Cyrl-CS"/>
        </w:rPr>
      </w:pPr>
    </w:p>
    <w:p w:rsidR="004915EF" w:rsidRPr="004915EF" w:rsidRDefault="004915EF" w:rsidP="004915EF">
      <w:pPr>
        <w:pStyle w:val="NoSpacing"/>
        <w:jc w:val="both"/>
        <w:rPr>
          <w:rFonts w:ascii="Tahoma" w:hAnsi="Tahoma" w:cs="Tahoma"/>
          <w:noProof/>
          <w:lang w:val="sr-Cyrl-CS"/>
        </w:rPr>
      </w:pPr>
      <w:r w:rsidRPr="004915EF">
        <w:rPr>
          <w:rFonts w:ascii="Tahoma" w:hAnsi="Tahoma" w:cs="Tahoma"/>
          <w:noProof/>
          <w:lang w:val="sr-Cyrl-CS"/>
        </w:rPr>
        <w:t>Расходи по основу дугорочних резервисања и функционалних доприноса састоје се од: математичке резерве животних осигурања, осим добровољног пензијског осигурања, резервисање за изравање ризика и резервисања по МРС 19 – пр</w:t>
      </w:r>
      <w:r>
        <w:rPr>
          <w:rFonts w:ascii="Tahoma" w:hAnsi="Tahoma" w:cs="Tahoma"/>
          <w:noProof/>
          <w:lang w:val="sr-Cyrl-CS"/>
        </w:rPr>
        <w:t>и</w:t>
      </w:r>
      <w:r w:rsidRPr="004915EF">
        <w:rPr>
          <w:rFonts w:ascii="Tahoma" w:hAnsi="Tahoma" w:cs="Tahoma"/>
          <w:noProof/>
          <w:lang w:val="sr-Cyrl-CS"/>
        </w:rPr>
        <w:t>мања запослених.</w:t>
      </w:r>
    </w:p>
    <w:p w:rsidR="004915EF" w:rsidRDefault="004915EF" w:rsidP="004915EF">
      <w:pPr>
        <w:pStyle w:val="NoSpacing"/>
        <w:jc w:val="both"/>
        <w:rPr>
          <w:rFonts w:ascii="Tahoma" w:hAnsi="Tahoma" w:cs="Tahoma"/>
          <w:noProof/>
          <w:lang w:val="sr-Cyrl-CS"/>
        </w:rPr>
      </w:pPr>
      <w:r w:rsidRPr="004915EF">
        <w:rPr>
          <w:rFonts w:ascii="Tahoma" w:hAnsi="Tahoma" w:cs="Tahoma"/>
          <w:noProof/>
          <w:lang w:val="sr-Cyrl-CS"/>
        </w:rPr>
        <w:t>Резервисања по МРС 19 обухватају резервисања за отпремнине и јубиларне награде и за неискоришћене годишње одморе.</w:t>
      </w:r>
    </w:p>
    <w:p w:rsidR="00111F28" w:rsidRPr="004915EF" w:rsidRDefault="00111F28" w:rsidP="004915EF">
      <w:pPr>
        <w:pStyle w:val="NoSpacing"/>
        <w:jc w:val="both"/>
        <w:rPr>
          <w:rFonts w:ascii="Tahoma" w:hAnsi="Tahoma" w:cs="Tahoma"/>
          <w:noProof/>
          <w:lang w:val="sr-Cyrl-CS"/>
        </w:rPr>
      </w:pPr>
    </w:p>
    <w:p w:rsidR="003A626E" w:rsidRDefault="004915EF" w:rsidP="004915EF">
      <w:pPr>
        <w:pStyle w:val="NoSpacing"/>
        <w:jc w:val="both"/>
        <w:rPr>
          <w:rFonts w:ascii="Tahoma" w:hAnsi="Tahoma" w:cs="Tahoma"/>
          <w:noProof/>
          <w:lang w:val="sr-Cyrl-CS"/>
        </w:rPr>
      </w:pPr>
      <w:r w:rsidRPr="004915EF">
        <w:rPr>
          <w:rFonts w:ascii="Tahoma" w:hAnsi="Tahoma" w:cs="Tahoma"/>
          <w:noProof/>
          <w:lang w:val="sr-Cyrl-CS"/>
        </w:rPr>
        <w:lastRenderedPageBreak/>
        <w:t>Политике везане за мерење и признавање расхода функционалних доприноса су дате у оквиру релевантних позиција биланса стања.</w:t>
      </w:r>
    </w:p>
    <w:p w:rsidR="00075915" w:rsidRDefault="00075915" w:rsidP="004915EF">
      <w:pPr>
        <w:pStyle w:val="NoSpacing"/>
        <w:jc w:val="both"/>
        <w:rPr>
          <w:rFonts w:ascii="Tahoma" w:hAnsi="Tahoma" w:cs="Tahoma"/>
          <w:noProof/>
          <w:lang w:val="sr-Cyrl-CS"/>
        </w:rPr>
      </w:pPr>
    </w:p>
    <w:p w:rsidR="003A626E" w:rsidRPr="00020A19" w:rsidRDefault="00465D14" w:rsidP="00465D14">
      <w:pPr>
        <w:pStyle w:val="Heading3"/>
        <w:ind w:left="720"/>
        <w:rPr>
          <w:rFonts w:asciiTheme="majorHAnsi" w:hAnsiTheme="majorHAnsi" w:cs="Tahoma"/>
          <w:noProof/>
          <w:color w:val="365F91" w:themeColor="accent1" w:themeShade="BF"/>
          <w:lang w:val="sr-Cyrl-CS"/>
        </w:rPr>
      </w:pPr>
      <w:bookmarkStart w:id="95" w:name="_Toc414447587"/>
      <w:r w:rsidRPr="00020A19">
        <w:rPr>
          <w:rStyle w:val="StyleHeading3Tahoma11ptCharChar"/>
          <w:rFonts w:asciiTheme="majorHAnsi" w:hAnsiTheme="majorHAnsi" w:cs="Tahoma"/>
          <w:noProof/>
          <w:color w:val="365F91" w:themeColor="accent1" w:themeShade="BF"/>
          <w:sz w:val="24"/>
          <w:lang w:val="sr-Cyrl-CS"/>
        </w:rPr>
        <w:t>Расходи за дугорочна резервисања и функционалне доприносе</w:t>
      </w:r>
      <w:bookmarkEnd w:id="95"/>
    </w:p>
    <w:p w:rsidR="00C96D37" w:rsidRDefault="00C96D37" w:rsidP="00C96D37">
      <w:pPr>
        <w:pStyle w:val="NoSpacing"/>
        <w:jc w:val="both"/>
        <w:rPr>
          <w:rFonts w:ascii="Tahoma" w:hAnsi="Tahoma" w:cs="Tahoma"/>
          <w:noProof/>
          <w:snapToGrid w:val="0"/>
          <w:sz w:val="18"/>
          <w:lang w:val="sr-Cyrl-CS"/>
        </w:rPr>
      </w:pPr>
    </w:p>
    <w:p w:rsidR="004915EF" w:rsidRPr="00075915" w:rsidRDefault="004915EF" w:rsidP="004915EF">
      <w:pPr>
        <w:pStyle w:val="NoSpacing"/>
        <w:jc w:val="both"/>
        <w:rPr>
          <w:rFonts w:ascii="Tahoma" w:hAnsi="Tahoma" w:cs="Tahoma"/>
          <w:noProof/>
          <w:snapToGrid w:val="0"/>
          <w:szCs w:val="24"/>
          <w:lang w:val="sr-Latn-RS"/>
        </w:rPr>
      </w:pPr>
      <w:r w:rsidRPr="00075915">
        <w:rPr>
          <w:rFonts w:ascii="Tahoma" w:hAnsi="Tahoma" w:cs="Tahoma"/>
          <w:noProof/>
          <w:snapToGrid w:val="0"/>
          <w:szCs w:val="24"/>
          <w:lang w:val="sr-Cyrl-CS"/>
        </w:rPr>
        <w:t>Расходи по основу дугорочних резервисања и функционалних доприноса састоје се од: математичке резерве животних осигурања, осим добровољног пензијског осигурања, резервисање за изравање ризика и резервисања по МРС 19 – примања запослених.</w:t>
      </w:r>
    </w:p>
    <w:p w:rsidR="004905F2" w:rsidRPr="00075915" w:rsidRDefault="004905F2" w:rsidP="004915EF">
      <w:pPr>
        <w:pStyle w:val="NoSpacing"/>
        <w:jc w:val="both"/>
        <w:rPr>
          <w:rFonts w:ascii="Tahoma" w:hAnsi="Tahoma" w:cs="Tahoma"/>
          <w:noProof/>
          <w:snapToGrid w:val="0"/>
          <w:szCs w:val="24"/>
          <w:lang w:val="sr-Latn-RS"/>
        </w:rPr>
      </w:pPr>
    </w:p>
    <w:p w:rsidR="004915EF" w:rsidRDefault="004915EF" w:rsidP="004915EF">
      <w:pPr>
        <w:pStyle w:val="NoSpacing"/>
        <w:jc w:val="both"/>
        <w:rPr>
          <w:rFonts w:ascii="Tahoma" w:hAnsi="Tahoma" w:cs="Tahoma"/>
          <w:noProof/>
          <w:snapToGrid w:val="0"/>
          <w:szCs w:val="24"/>
          <w:lang w:val="sr-Cyrl-CS"/>
        </w:rPr>
      </w:pPr>
      <w:r w:rsidRPr="00075915">
        <w:rPr>
          <w:rFonts w:ascii="Tahoma" w:hAnsi="Tahoma" w:cs="Tahoma"/>
          <w:noProof/>
          <w:snapToGrid w:val="0"/>
          <w:szCs w:val="24"/>
          <w:lang w:val="sr-Cyrl-CS"/>
        </w:rPr>
        <w:t>Резервисања по МРС 19 обухватају резервисања за отпремнине и јубиларне награде и за неискоришћене годишње одморе.</w:t>
      </w:r>
    </w:p>
    <w:p w:rsidR="00075915" w:rsidRPr="00075915" w:rsidRDefault="00075915" w:rsidP="004915EF">
      <w:pPr>
        <w:pStyle w:val="NoSpacing"/>
        <w:jc w:val="both"/>
        <w:rPr>
          <w:rFonts w:ascii="Tahoma" w:hAnsi="Tahoma" w:cs="Tahoma"/>
          <w:noProof/>
          <w:snapToGrid w:val="0"/>
          <w:szCs w:val="24"/>
          <w:lang w:val="sr-Cyrl-CS"/>
        </w:rPr>
      </w:pPr>
    </w:p>
    <w:p w:rsidR="004915EF" w:rsidRPr="00075915" w:rsidRDefault="004915EF" w:rsidP="004915EF">
      <w:pPr>
        <w:pStyle w:val="NoSpacing"/>
        <w:jc w:val="both"/>
        <w:rPr>
          <w:rFonts w:ascii="Tahoma" w:hAnsi="Tahoma" w:cs="Tahoma"/>
          <w:noProof/>
          <w:snapToGrid w:val="0"/>
          <w:szCs w:val="24"/>
          <w:lang w:val="sr-Cyrl-CS"/>
        </w:rPr>
      </w:pPr>
      <w:r w:rsidRPr="00075915">
        <w:rPr>
          <w:rFonts w:ascii="Tahoma" w:hAnsi="Tahoma" w:cs="Tahoma"/>
          <w:noProof/>
          <w:snapToGrid w:val="0"/>
          <w:szCs w:val="24"/>
          <w:lang w:val="sr-Cyrl-CS"/>
        </w:rPr>
        <w:t>Политике везане за мерење и признавање расхода функционалних доприноса су дате у оквиру релевантних позиција биланса стања.</w:t>
      </w:r>
    </w:p>
    <w:p w:rsidR="004915EF" w:rsidRPr="00C756BF" w:rsidRDefault="004915EF" w:rsidP="00C96D37">
      <w:pPr>
        <w:pStyle w:val="NoSpacing"/>
        <w:jc w:val="both"/>
        <w:rPr>
          <w:rFonts w:ascii="Tahoma" w:hAnsi="Tahoma" w:cs="Tahoma"/>
          <w:noProof/>
          <w:snapToGrid w:val="0"/>
          <w:sz w:val="18"/>
          <w:lang w:val="sr-Cyrl-CS"/>
        </w:rPr>
      </w:pPr>
    </w:p>
    <w:p w:rsidR="00465D14" w:rsidRPr="00020A19" w:rsidRDefault="00465D14" w:rsidP="00465D14">
      <w:pPr>
        <w:pStyle w:val="Heading3"/>
        <w:ind w:left="720"/>
        <w:rPr>
          <w:rFonts w:asciiTheme="majorHAnsi" w:hAnsiTheme="majorHAnsi" w:cs="Tahoma"/>
          <w:noProof/>
          <w:color w:val="365F91" w:themeColor="accent1" w:themeShade="BF"/>
          <w:lang w:val="sr-Cyrl-CS"/>
        </w:rPr>
      </w:pPr>
      <w:bookmarkStart w:id="96" w:name="_Toc414447588"/>
      <w:r w:rsidRPr="00020A19">
        <w:rPr>
          <w:rStyle w:val="StyleHeading3Tahoma11ptCharChar"/>
          <w:rFonts w:asciiTheme="majorHAnsi" w:hAnsiTheme="majorHAnsi" w:cs="Tahoma"/>
          <w:noProof/>
          <w:color w:val="365F91" w:themeColor="accent1" w:themeShade="BF"/>
          <w:sz w:val="24"/>
          <w:lang w:val="sr-Cyrl-CS"/>
        </w:rPr>
        <w:t>Расходи накнаде штета и уговорених износа</w:t>
      </w:r>
      <w:bookmarkEnd w:id="96"/>
    </w:p>
    <w:p w:rsidR="00C96D37" w:rsidRPr="00C756BF" w:rsidRDefault="00C96D37" w:rsidP="00C96D37">
      <w:pPr>
        <w:pStyle w:val="NoSpacing"/>
        <w:jc w:val="both"/>
        <w:rPr>
          <w:rFonts w:ascii="Tahoma" w:hAnsi="Tahoma" w:cs="Tahoma"/>
          <w:noProof/>
          <w:snapToGrid w:val="0"/>
          <w:sz w:val="16"/>
          <w:lang w:val="sr-Cyrl-CS"/>
        </w:rPr>
      </w:pPr>
    </w:p>
    <w:p w:rsidR="00C96D37" w:rsidRPr="00020A19" w:rsidRDefault="00C96D37" w:rsidP="00C96D37">
      <w:pPr>
        <w:pStyle w:val="NoSpacing"/>
        <w:jc w:val="both"/>
        <w:rPr>
          <w:rFonts w:ascii="Tahoma" w:hAnsi="Tahoma" w:cs="Tahoma"/>
          <w:noProof/>
          <w:snapToGrid w:val="0"/>
          <w:lang w:val="sr-Cyrl-CS"/>
        </w:rPr>
      </w:pPr>
      <w:r w:rsidRPr="00020A19">
        <w:rPr>
          <w:rFonts w:ascii="Tahoma" w:hAnsi="Tahoma" w:cs="Tahoma"/>
          <w:noProof/>
          <w:snapToGrid w:val="0"/>
          <w:lang w:val="sr-Cyrl-CS"/>
        </w:rPr>
        <w:t>Расходи накнаде штета и уговорених износа осигурања представаљу расходе за исплату штета који се утврђују на основу уговора, акта пословне политике, односно општих аката Друштва. Ови расходи укључују и расходе процене штета и друге расходе дефинисане актима друштва.</w:t>
      </w:r>
    </w:p>
    <w:p w:rsidR="00465D14" w:rsidRPr="00C756BF" w:rsidRDefault="00465D14" w:rsidP="00C96D37">
      <w:pPr>
        <w:pStyle w:val="NoSpacing"/>
        <w:jc w:val="both"/>
        <w:rPr>
          <w:rFonts w:ascii="Tahoma" w:hAnsi="Tahoma" w:cs="Tahoma"/>
          <w:noProof/>
          <w:snapToGrid w:val="0"/>
          <w:sz w:val="16"/>
          <w:lang w:val="sr-Cyrl-CS"/>
        </w:rPr>
      </w:pPr>
    </w:p>
    <w:p w:rsidR="00C96D37" w:rsidRPr="00020A19" w:rsidRDefault="00C96D37" w:rsidP="00C96D37">
      <w:pPr>
        <w:pStyle w:val="NoSpacing"/>
        <w:jc w:val="both"/>
        <w:rPr>
          <w:rFonts w:ascii="Tahoma" w:hAnsi="Tahoma" w:cs="Tahoma"/>
          <w:noProof/>
          <w:highlight w:val="green"/>
          <w:lang w:val="sr-Cyrl-CS"/>
        </w:rPr>
      </w:pPr>
      <w:r w:rsidRPr="00020A19">
        <w:rPr>
          <w:rFonts w:ascii="Tahoma" w:hAnsi="Tahoma" w:cs="Tahoma"/>
          <w:noProof/>
          <w:lang w:val="sr-Cyrl-CS"/>
        </w:rPr>
        <w:t>Политике везане за мерење и признавање расхода накнаде штета су дате у оквиру релевантних позиција биланса стања</w:t>
      </w:r>
      <w:r w:rsidRPr="007E316F">
        <w:rPr>
          <w:rFonts w:ascii="Tahoma" w:hAnsi="Tahoma" w:cs="Tahoma"/>
          <w:noProof/>
          <w:lang w:val="sr-Cyrl-CS"/>
        </w:rPr>
        <w:t>.</w:t>
      </w:r>
    </w:p>
    <w:p w:rsidR="00465D14" w:rsidRPr="00C756BF" w:rsidRDefault="00465D14" w:rsidP="00C96D37">
      <w:pPr>
        <w:pStyle w:val="NoSpacing"/>
        <w:jc w:val="both"/>
        <w:rPr>
          <w:rFonts w:ascii="Tahoma" w:hAnsi="Tahoma" w:cs="Tahoma"/>
          <w:noProof/>
          <w:sz w:val="16"/>
          <w:highlight w:val="green"/>
          <w:lang w:val="sr-Cyrl-CS"/>
        </w:rPr>
      </w:pPr>
    </w:p>
    <w:p w:rsidR="00465D14" w:rsidRPr="00020A19" w:rsidRDefault="00465D14" w:rsidP="00465D14">
      <w:pPr>
        <w:pStyle w:val="Heading3"/>
        <w:ind w:left="720"/>
        <w:rPr>
          <w:rFonts w:asciiTheme="majorHAnsi" w:hAnsiTheme="majorHAnsi" w:cs="Tahoma"/>
          <w:noProof/>
          <w:color w:val="365F91" w:themeColor="accent1" w:themeShade="BF"/>
          <w:lang w:val="sr-Cyrl-CS"/>
        </w:rPr>
      </w:pPr>
      <w:bookmarkStart w:id="97" w:name="_Toc414447589"/>
      <w:r w:rsidRPr="00020A19">
        <w:rPr>
          <w:rStyle w:val="StyleHeading3Tahoma11ptCharChar"/>
          <w:rFonts w:asciiTheme="majorHAnsi" w:hAnsiTheme="majorHAnsi" w:cs="Tahoma"/>
          <w:noProof/>
          <w:color w:val="365F91" w:themeColor="accent1" w:themeShade="BF"/>
          <w:sz w:val="24"/>
          <w:lang w:val="sr-Cyrl-CS"/>
        </w:rPr>
        <w:t>Трошкови спровођења реосигурања</w:t>
      </w:r>
      <w:bookmarkEnd w:id="97"/>
    </w:p>
    <w:p w:rsidR="00C96D37" w:rsidRPr="00C756BF" w:rsidRDefault="00C96D37" w:rsidP="00C96D37">
      <w:pPr>
        <w:pStyle w:val="NoSpacing"/>
        <w:jc w:val="both"/>
        <w:rPr>
          <w:rFonts w:ascii="Tahoma" w:hAnsi="Tahoma" w:cs="Tahoma"/>
          <w:noProof/>
          <w:sz w:val="16"/>
          <w:highlight w:val="green"/>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Трошкови спровођења реосигурања, у складу са Одлуком о формирању и вођењу додатних аналитика трошкова спровођења реосигурања, основних средстава, финансијских прихода, исправке вредности потраживања и краткорочних п</w:t>
      </w:r>
      <w:r w:rsidR="00465D14" w:rsidRPr="00020A19">
        <w:rPr>
          <w:rFonts w:ascii="Tahoma" w:hAnsi="Tahoma" w:cs="Tahoma"/>
          <w:noProof/>
          <w:lang w:val="sr-Cyrl-CS"/>
        </w:rPr>
        <w:t xml:space="preserve">отраживања од </w:t>
      </w:r>
      <w:r w:rsidR="00696E3B">
        <w:rPr>
          <w:rFonts w:ascii="Tahoma" w:hAnsi="Tahoma" w:cs="Tahoma"/>
          <w:noProof/>
          <w:lang w:val="sr-Cyrl-CS"/>
        </w:rPr>
        <w:t>19</w:t>
      </w:r>
      <w:r w:rsidR="00465D14" w:rsidRPr="00020A19">
        <w:rPr>
          <w:rFonts w:ascii="Tahoma" w:hAnsi="Tahoma" w:cs="Tahoma"/>
          <w:noProof/>
          <w:lang w:val="sr-Cyrl-CS"/>
        </w:rPr>
        <w:t>. априла 20</w:t>
      </w:r>
      <w:r w:rsidR="00696E3B">
        <w:rPr>
          <w:rFonts w:ascii="Tahoma" w:hAnsi="Tahoma" w:cs="Tahoma"/>
          <w:noProof/>
          <w:lang w:val="sr-Cyrl-CS"/>
        </w:rPr>
        <w:t>13</w:t>
      </w:r>
      <w:r w:rsidR="00465D14" w:rsidRPr="00020A19">
        <w:rPr>
          <w:rFonts w:ascii="Tahoma" w:hAnsi="Tahoma" w:cs="Tahoma"/>
          <w:noProof/>
          <w:lang w:val="sr-Cyrl-CS"/>
        </w:rPr>
        <w:t>. г</w:t>
      </w:r>
      <w:r w:rsidRPr="00020A19">
        <w:rPr>
          <w:rFonts w:ascii="Tahoma" w:hAnsi="Tahoma" w:cs="Tahoma"/>
          <w:noProof/>
          <w:lang w:val="sr-Cyrl-CS"/>
        </w:rPr>
        <w:t>одине се  разврставају се на основу следећег критеријума:</w:t>
      </w:r>
    </w:p>
    <w:p w:rsidR="00C96D37" w:rsidRPr="00C756BF" w:rsidRDefault="00C96D37" w:rsidP="00C96D37">
      <w:pPr>
        <w:pStyle w:val="NoSpacing"/>
        <w:jc w:val="both"/>
        <w:rPr>
          <w:rFonts w:ascii="Tahoma" w:hAnsi="Tahoma" w:cs="Tahoma"/>
          <w:noProof/>
          <w:sz w:val="16"/>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b/>
          <w:noProof/>
          <w:u w:val="single"/>
          <w:lang w:val="sr-Cyrl-CS"/>
        </w:rPr>
        <w:t>Под прибавом</w:t>
      </w:r>
      <w:r w:rsidRPr="00020A19">
        <w:rPr>
          <w:rFonts w:ascii="Tahoma" w:hAnsi="Tahoma" w:cs="Tahoma"/>
          <w:noProof/>
          <w:lang w:val="sr-Cyrl-CS"/>
        </w:rPr>
        <w:t xml:space="preserve"> се подразумевају трошкови настали приликом обављања пословних активности реосигурања са сврхом повећања или одржавања  постојећег обима послова и прихода по истим.</w:t>
      </w:r>
    </w:p>
    <w:p w:rsidR="00465D14" w:rsidRPr="00C756BF" w:rsidRDefault="00465D14" w:rsidP="00C96D37">
      <w:pPr>
        <w:pStyle w:val="NoSpacing"/>
        <w:jc w:val="both"/>
        <w:rPr>
          <w:rFonts w:ascii="Tahoma" w:hAnsi="Tahoma" w:cs="Tahoma"/>
          <w:noProof/>
          <w:sz w:val="16"/>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b/>
          <w:noProof/>
          <w:u w:val="single"/>
          <w:lang w:val="sr-Cyrl-CS"/>
        </w:rPr>
        <w:t>Под извиђајем, проценом и ликвидацијом штета</w:t>
      </w:r>
      <w:r w:rsidRPr="00020A19">
        <w:rPr>
          <w:rFonts w:ascii="Tahoma" w:hAnsi="Tahoma" w:cs="Tahoma"/>
          <w:b/>
          <w:noProof/>
          <w:lang w:val="sr-Cyrl-CS"/>
        </w:rPr>
        <w:t xml:space="preserve"> </w:t>
      </w:r>
      <w:r w:rsidRPr="00020A19">
        <w:rPr>
          <w:rFonts w:ascii="Tahoma" w:hAnsi="Tahoma" w:cs="Tahoma"/>
          <w:noProof/>
          <w:lang w:val="sr-Cyrl-CS"/>
        </w:rPr>
        <w:t>се подразумевају трошкови настали приликом обављања пословних активности извиђаја, процене, ликвидације и исплате штета.</w:t>
      </w:r>
    </w:p>
    <w:p w:rsidR="00465D14" w:rsidRPr="00C756BF" w:rsidRDefault="00465D14" w:rsidP="00C96D37">
      <w:pPr>
        <w:pStyle w:val="NoSpacing"/>
        <w:jc w:val="both"/>
        <w:rPr>
          <w:rFonts w:ascii="Tahoma" w:hAnsi="Tahoma" w:cs="Tahoma"/>
          <w:noProof/>
          <w:sz w:val="16"/>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b/>
          <w:noProof/>
          <w:u w:val="single"/>
          <w:lang w:val="sr-Cyrl-CS"/>
        </w:rPr>
        <w:t>Под трошковима депоновања и улагања средстава реосигурања</w:t>
      </w:r>
      <w:r w:rsidRPr="00020A19">
        <w:rPr>
          <w:rFonts w:ascii="Tahoma" w:hAnsi="Tahoma" w:cs="Tahoma"/>
          <w:b/>
          <w:noProof/>
          <w:lang w:val="sr-Cyrl-CS"/>
        </w:rPr>
        <w:t xml:space="preserve"> </w:t>
      </w:r>
      <w:r w:rsidRPr="00020A19">
        <w:rPr>
          <w:rFonts w:ascii="Tahoma" w:hAnsi="Tahoma" w:cs="Tahoma"/>
          <w:noProof/>
          <w:lang w:val="sr-Cyrl-CS"/>
        </w:rPr>
        <w:t>се подразумевају трошкови настали приликом обављања пословних активности, са сврхом остваривања прихода по овом основу.</w:t>
      </w:r>
    </w:p>
    <w:p w:rsidR="00465D14" w:rsidRPr="00C756BF" w:rsidRDefault="00465D14" w:rsidP="00C96D37">
      <w:pPr>
        <w:pStyle w:val="NoSpacing"/>
        <w:jc w:val="both"/>
        <w:rPr>
          <w:rFonts w:ascii="Tahoma" w:hAnsi="Tahoma" w:cs="Tahoma"/>
          <w:noProof/>
          <w:sz w:val="16"/>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b/>
          <w:noProof/>
          <w:u w:val="single"/>
          <w:lang w:val="sr-Cyrl-CS"/>
        </w:rPr>
        <w:t>Под управом</w:t>
      </w:r>
      <w:r w:rsidRPr="00020A19">
        <w:rPr>
          <w:rFonts w:ascii="Tahoma" w:hAnsi="Tahoma" w:cs="Tahoma"/>
          <w:b/>
          <w:noProof/>
          <w:lang w:val="sr-Cyrl-CS"/>
        </w:rPr>
        <w:t xml:space="preserve"> </w:t>
      </w:r>
      <w:r w:rsidRPr="00020A19">
        <w:rPr>
          <w:rFonts w:ascii="Tahoma" w:hAnsi="Tahoma" w:cs="Tahoma"/>
          <w:noProof/>
          <w:lang w:val="sr-Cyrl-CS"/>
        </w:rPr>
        <w:t xml:space="preserve">се подразумевају сви административни трошкови који се не односе непостредно на закључивање уговора о реосигурању, ликвидацију штета и инвестициону активности Друштва. </w:t>
      </w:r>
    </w:p>
    <w:p w:rsidR="00C96D37" w:rsidRPr="00232A0E" w:rsidRDefault="00C96D37" w:rsidP="00C96D37">
      <w:pPr>
        <w:pStyle w:val="NoSpacing"/>
        <w:jc w:val="both"/>
        <w:rPr>
          <w:rFonts w:ascii="Tahoma" w:hAnsi="Tahoma" w:cs="Tahoma"/>
          <w:noProof/>
          <w:sz w:val="14"/>
          <w:szCs w:val="14"/>
          <w:lang w:val="sr-Cyrl-CS"/>
        </w:rPr>
      </w:pPr>
    </w:p>
    <w:p w:rsidR="00111F28" w:rsidRDefault="00111F28" w:rsidP="00020A19">
      <w:pPr>
        <w:pStyle w:val="NoSpacing"/>
        <w:jc w:val="both"/>
        <w:rPr>
          <w:rStyle w:val="IntenseEmphasis"/>
          <w:rFonts w:ascii="Tahoma" w:hAnsi="Tahoma" w:cs="Tahoma"/>
          <w:b w:val="0"/>
          <w:i w:val="0"/>
          <w:noProof/>
          <w:color w:val="000000"/>
          <w:lang w:val="sr-Cyrl-CS"/>
        </w:rPr>
      </w:pPr>
    </w:p>
    <w:p w:rsidR="00C96D37" w:rsidRPr="00020A19" w:rsidRDefault="00465D14" w:rsidP="00020A19">
      <w:pPr>
        <w:pStyle w:val="NoSpacing"/>
        <w:jc w:val="both"/>
        <w:rPr>
          <w:rStyle w:val="IntenseEmphasis"/>
          <w:rFonts w:ascii="Tahoma" w:hAnsi="Tahoma" w:cs="Tahoma"/>
          <w:i w:val="0"/>
          <w:noProof/>
          <w:color w:val="000000"/>
          <w:lang w:val="sr-Cyrl-CS"/>
        </w:rPr>
      </w:pPr>
      <w:r w:rsidRPr="00020A19">
        <w:rPr>
          <w:rStyle w:val="IntenseEmphasis"/>
          <w:rFonts w:ascii="Tahoma" w:hAnsi="Tahoma" w:cs="Tahoma"/>
          <w:b w:val="0"/>
          <w:i w:val="0"/>
          <w:noProof/>
          <w:color w:val="000000"/>
          <w:lang w:val="sr-Cyrl-CS"/>
        </w:rPr>
        <w:lastRenderedPageBreak/>
        <w:t>Распоред</w:t>
      </w:r>
      <w:r w:rsidR="00C96D37" w:rsidRPr="00020A19">
        <w:rPr>
          <w:rStyle w:val="IntenseEmphasis"/>
          <w:rFonts w:ascii="Tahoma" w:hAnsi="Tahoma" w:cs="Tahoma"/>
          <w:b w:val="0"/>
          <w:i w:val="0"/>
          <w:noProof/>
          <w:color w:val="000000"/>
          <w:lang w:val="sr-Cyrl-CS"/>
        </w:rPr>
        <w:t xml:space="preserve"> ТСР </w:t>
      </w:r>
      <w:r w:rsidRPr="00020A19">
        <w:rPr>
          <w:rStyle w:val="IntenseEmphasis"/>
          <w:rFonts w:ascii="Tahoma" w:hAnsi="Tahoma" w:cs="Tahoma"/>
          <w:b w:val="0"/>
          <w:i w:val="0"/>
          <w:noProof/>
          <w:color w:val="000000"/>
          <w:lang w:val="sr-Cyrl-CS"/>
        </w:rPr>
        <w:t>се врши се у целости на поједину ктегорију трошкова код унапред дефинисане врсте трошка, где се може утврдити расподела се врши према стварном трошку и у случају да се распоред не може утврдити по стварном трошку исти се распоређује према кључу.</w:t>
      </w:r>
    </w:p>
    <w:p w:rsidR="00465D14" w:rsidRPr="00232A0E" w:rsidRDefault="00465D14" w:rsidP="00C96D37">
      <w:pPr>
        <w:pStyle w:val="NoSpacing"/>
        <w:jc w:val="both"/>
        <w:rPr>
          <w:rFonts w:ascii="Tahoma" w:hAnsi="Tahoma" w:cs="Tahoma"/>
          <w:noProof/>
          <w:sz w:val="14"/>
          <w:szCs w:val="14"/>
          <w:lang w:val="sr-Cyrl-CS"/>
        </w:rPr>
      </w:pPr>
    </w:p>
    <w:p w:rsidR="00C96D37" w:rsidRPr="00020A19" w:rsidRDefault="00C96D37" w:rsidP="00C96D37">
      <w:pPr>
        <w:pStyle w:val="NoSpacing"/>
        <w:jc w:val="both"/>
        <w:rPr>
          <w:rStyle w:val="IntenseEmphasis"/>
          <w:rFonts w:ascii="Tahoma" w:hAnsi="Tahoma" w:cs="Tahoma"/>
          <w:b w:val="0"/>
          <w:i w:val="0"/>
          <w:noProof/>
          <w:color w:val="000000"/>
          <w:lang w:val="sr-Cyrl-CS"/>
        </w:rPr>
      </w:pPr>
      <w:r w:rsidRPr="00020A19">
        <w:rPr>
          <w:rStyle w:val="IntenseEmphasis"/>
          <w:rFonts w:ascii="Tahoma" w:hAnsi="Tahoma" w:cs="Tahoma"/>
          <w:b w:val="0"/>
          <w:i w:val="0"/>
          <w:noProof/>
          <w:color w:val="000000"/>
          <w:lang w:val="sr-Cyrl-CS"/>
        </w:rPr>
        <w:t>Трошкови који се у целости распоређују на поједину категорију трошкова</w:t>
      </w:r>
      <w:r w:rsidR="00465D14" w:rsidRPr="00020A19">
        <w:rPr>
          <w:rStyle w:val="IntenseEmphasis"/>
          <w:rFonts w:ascii="Tahoma" w:hAnsi="Tahoma" w:cs="Tahoma"/>
          <w:b w:val="0"/>
          <w:i w:val="0"/>
          <w:noProof/>
          <w:color w:val="000000"/>
          <w:lang w:val="sr-Cyrl-CS"/>
        </w:rPr>
        <w:t xml:space="preserve"> су</w:t>
      </w:r>
      <w:r w:rsidRPr="00020A19">
        <w:rPr>
          <w:rStyle w:val="IntenseEmphasis"/>
          <w:rFonts w:ascii="Tahoma" w:hAnsi="Tahoma" w:cs="Tahoma"/>
          <w:b w:val="0"/>
          <w:i w:val="0"/>
          <w:noProof/>
          <w:color w:val="000000"/>
          <w:lang w:val="sr-Cyrl-CS"/>
        </w:rPr>
        <w:t>:</w:t>
      </w:r>
    </w:p>
    <w:p w:rsidR="00C96D37" w:rsidRPr="00020A19" w:rsidRDefault="00C96D37" w:rsidP="00C96D37">
      <w:pPr>
        <w:pStyle w:val="NoSpacing"/>
        <w:jc w:val="both"/>
        <w:rPr>
          <w:rStyle w:val="IntenseEmphasis"/>
          <w:rFonts w:ascii="Tahoma" w:hAnsi="Tahoma" w:cs="Tahoma"/>
          <w:b w:val="0"/>
          <w:noProof/>
          <w:sz w:val="10"/>
          <w:lang w:val="sr-Cyrl-CS"/>
        </w:rPr>
      </w:pP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амортизације у целости се алоцирају на трошкове управе;</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рекламе и пропаганде у целости се опредељују на трошкове прибаве;</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огласа у штампи и другим медијима, изузев рекламе и пропаганде, у целини се анализички опредељују на трошак управе;</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спонзорства и донаторства аналитички се опредељују на трошкове управе, осим у случајевима када су ови трошкови  директној вези са прибавом реосигурања;</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банкарских услуга се у целости алоцирају на трошкове прибаве;</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брокерских услуга се у целости алоцирају на трошкове депоновања и улагања;</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стипендија у целости се алоцирају на трошкове управе;</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пореза и доприноса у целости се алоцирају на остале трошкове спровођења реосигурања;</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чланарина и доприноса коморама и удружењима у целости се аналитички опредељују на трошкове управе;</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накнаде по уговору о делу у целости се аналитички опредељују на трошкове управе;</w:t>
      </w:r>
    </w:p>
    <w:p w:rsidR="00C96D37" w:rsidRPr="00020A19" w:rsidRDefault="00C96D37" w:rsidP="00EF1B6E">
      <w:pPr>
        <w:pStyle w:val="NoSpacing"/>
        <w:numPr>
          <w:ilvl w:val="0"/>
          <w:numId w:val="6"/>
        </w:numPr>
        <w:jc w:val="both"/>
        <w:rPr>
          <w:rFonts w:ascii="Tahoma" w:hAnsi="Tahoma" w:cs="Tahoma"/>
          <w:noProof/>
          <w:lang w:val="sr-Cyrl-CS"/>
        </w:rPr>
      </w:pPr>
      <w:r w:rsidRPr="00020A19">
        <w:rPr>
          <w:rFonts w:ascii="Tahoma" w:hAnsi="Tahoma" w:cs="Tahoma"/>
          <w:noProof/>
          <w:lang w:val="sr-Cyrl-CS"/>
        </w:rPr>
        <w:t>Трошкови накнаде члановима Управног и Надзорног одбора у целости се аналитички опредељују на трошкове управе.</w:t>
      </w:r>
    </w:p>
    <w:p w:rsidR="00C96D37" w:rsidRPr="00232A0E" w:rsidRDefault="00C96D37" w:rsidP="00C96D37">
      <w:pPr>
        <w:pStyle w:val="NoSpacing"/>
        <w:jc w:val="both"/>
        <w:rPr>
          <w:rStyle w:val="IntenseEmphasis"/>
          <w:rFonts w:ascii="Tahoma" w:hAnsi="Tahoma" w:cs="Tahoma"/>
          <w:noProof/>
          <w:sz w:val="14"/>
          <w:szCs w:val="1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Трошкови којима се  у моменту настанка не може одредити место трошка,расподељују се системом кључа или сагласно важећој Одлуци о формирању додатних аналитика трошкова спровођења реосигурања. Кључ за распоред трошкова доноси шеф рачуноводства. Кључ се утврђује на основу података о броју запослених у секторима и вансекторсим службама достављених од правне службе. Кључ се одређује квартално.</w:t>
      </w:r>
    </w:p>
    <w:p w:rsidR="009268B9" w:rsidRPr="009268B9" w:rsidRDefault="009268B9" w:rsidP="00C96D37">
      <w:pPr>
        <w:pStyle w:val="NoSpacing"/>
        <w:jc w:val="both"/>
        <w:rPr>
          <w:rFonts w:ascii="Tahoma" w:hAnsi="Tahoma" w:cs="Tahoma"/>
          <w:noProof/>
          <w:sz w:val="14"/>
          <w:szCs w:val="14"/>
          <w:lang w:val="sr-Latn-RS"/>
        </w:rPr>
      </w:pPr>
    </w:p>
    <w:p w:rsidR="00465D14" w:rsidRPr="00020A19" w:rsidRDefault="00465D14" w:rsidP="00465D14">
      <w:pPr>
        <w:pStyle w:val="NoSpacing"/>
        <w:jc w:val="both"/>
        <w:rPr>
          <w:rStyle w:val="IntenseEmphasis"/>
          <w:rFonts w:ascii="Tahoma" w:hAnsi="Tahoma" w:cs="Tahoma"/>
          <w:b w:val="0"/>
          <w:i w:val="0"/>
          <w:noProof/>
          <w:color w:val="000000"/>
          <w:lang w:val="sr-Cyrl-CS"/>
        </w:rPr>
      </w:pPr>
      <w:r w:rsidRPr="00020A19">
        <w:rPr>
          <w:rStyle w:val="IntenseEmphasis"/>
          <w:rFonts w:ascii="Tahoma" w:hAnsi="Tahoma" w:cs="Tahoma"/>
          <w:b w:val="0"/>
          <w:i w:val="0"/>
          <w:noProof/>
          <w:color w:val="000000"/>
          <w:lang w:val="sr-Cyrl-CS"/>
        </w:rPr>
        <w:t>Трошкови који се у распоређују на поједину категорију трошкова према кључу су:</w:t>
      </w:r>
    </w:p>
    <w:p w:rsidR="00465D14" w:rsidRPr="00020A19" w:rsidRDefault="00465D14" w:rsidP="00C96D37">
      <w:pPr>
        <w:pStyle w:val="NoSpacing"/>
        <w:jc w:val="both"/>
        <w:rPr>
          <w:rFonts w:ascii="Tahoma" w:hAnsi="Tahoma" w:cs="Tahoma"/>
          <w:noProof/>
          <w:sz w:val="6"/>
          <w:szCs w:val="6"/>
          <w:lang w:val="sr-Cyrl-CS"/>
        </w:rPr>
      </w:pP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електричне енергије;</w:t>
      </w: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грејања;</w:t>
      </w: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горива;</w:t>
      </w: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ПТТ услуга;</w:t>
      </w: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за услуге одржавања;</w:t>
      </w: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Закупнина;</w:t>
      </w: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комуналних услуга;</w:t>
      </w: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бифеа унутар Друштва;</w:t>
      </w: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премије осигурања имовине и радника;</w:t>
      </w:r>
    </w:p>
    <w:p w:rsidR="00C96D37" w:rsidRPr="00020A19"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накнаде Народној банци Србије и ревизору;</w:t>
      </w:r>
    </w:p>
    <w:p w:rsidR="00C96D37" w:rsidRDefault="00C96D37" w:rsidP="00EF1B6E">
      <w:pPr>
        <w:pStyle w:val="NoSpacing"/>
        <w:numPr>
          <w:ilvl w:val="0"/>
          <w:numId w:val="7"/>
        </w:numPr>
        <w:jc w:val="both"/>
        <w:rPr>
          <w:rFonts w:ascii="Tahoma" w:hAnsi="Tahoma" w:cs="Tahoma"/>
          <w:noProof/>
          <w:lang w:val="sr-Cyrl-CS"/>
        </w:rPr>
      </w:pPr>
      <w:r w:rsidRPr="00020A19">
        <w:rPr>
          <w:rFonts w:ascii="Tahoma" w:hAnsi="Tahoma" w:cs="Tahoma"/>
          <w:noProof/>
          <w:lang w:val="sr-Cyrl-CS"/>
        </w:rPr>
        <w:t>Трошкови чишћења.</w:t>
      </w:r>
    </w:p>
    <w:p w:rsidR="009268B9" w:rsidRPr="00020A19" w:rsidRDefault="009268B9" w:rsidP="009268B9">
      <w:pPr>
        <w:pStyle w:val="NoSpacing"/>
        <w:ind w:left="720"/>
        <w:jc w:val="both"/>
        <w:rPr>
          <w:rFonts w:ascii="Tahoma" w:hAnsi="Tahoma" w:cs="Tahoma"/>
          <w:noProof/>
          <w:lang w:val="sr-Cyrl-CS"/>
        </w:rPr>
      </w:pPr>
    </w:p>
    <w:p w:rsidR="00465D14" w:rsidRDefault="00465D14" w:rsidP="00465D14">
      <w:pPr>
        <w:pStyle w:val="Heading3"/>
        <w:ind w:left="720"/>
        <w:rPr>
          <w:rStyle w:val="StyleHeading3Tahoma11ptCharChar"/>
          <w:rFonts w:asciiTheme="majorHAnsi" w:hAnsiTheme="majorHAnsi" w:cs="Tahoma"/>
          <w:noProof/>
          <w:color w:val="365F91" w:themeColor="accent1" w:themeShade="BF"/>
          <w:sz w:val="24"/>
          <w:lang w:val="sr-Cyrl-CS"/>
        </w:rPr>
      </w:pPr>
      <w:bookmarkStart w:id="98" w:name="_Toc414447590"/>
      <w:r w:rsidRPr="00020A19">
        <w:rPr>
          <w:rStyle w:val="StyleHeading3Tahoma11ptCharChar"/>
          <w:rFonts w:asciiTheme="majorHAnsi" w:hAnsiTheme="majorHAnsi" w:cs="Tahoma"/>
          <w:noProof/>
          <w:color w:val="365F91" w:themeColor="accent1" w:themeShade="BF"/>
          <w:sz w:val="24"/>
          <w:lang w:val="sr-Cyrl-CS"/>
        </w:rPr>
        <w:t>Финансијски расходи</w:t>
      </w:r>
      <w:bookmarkEnd w:id="98"/>
    </w:p>
    <w:p w:rsidR="004915EF" w:rsidRDefault="004915EF" w:rsidP="004915EF">
      <w:pPr>
        <w:rPr>
          <w:lang w:val="sr-Cyrl-CS"/>
        </w:rPr>
      </w:pPr>
    </w:p>
    <w:p w:rsidR="004915EF" w:rsidRPr="00075915" w:rsidRDefault="004915EF" w:rsidP="004915EF">
      <w:pPr>
        <w:rPr>
          <w:rFonts w:ascii="Tahoma" w:hAnsi="Tahoma" w:cs="Tahoma"/>
          <w:sz w:val="22"/>
          <w:lang w:val="sr-Cyrl-CS"/>
        </w:rPr>
      </w:pPr>
      <w:r w:rsidRPr="00075915">
        <w:rPr>
          <w:rFonts w:ascii="Tahoma" w:hAnsi="Tahoma" w:cs="Tahoma"/>
          <w:sz w:val="22"/>
          <w:lang w:val="sr-Cyrl-CS"/>
        </w:rPr>
        <w:lastRenderedPageBreak/>
        <w:t>Финансијске расходе чини део негативних курсних разлика и ефеката уговорених валутних клаузула који нису обухваћени расходима од депонованја и улагања техничке резерве.</w:t>
      </w:r>
    </w:p>
    <w:p w:rsidR="00C96D37" w:rsidRPr="00111F28" w:rsidRDefault="00C96D37" w:rsidP="00C96D37">
      <w:pPr>
        <w:pStyle w:val="NoSpacing"/>
        <w:jc w:val="both"/>
        <w:rPr>
          <w:rFonts w:ascii="Tahoma" w:hAnsi="Tahoma" w:cs="Tahoma"/>
          <w:noProof/>
          <w:snapToGrid w:val="0"/>
          <w:sz w:val="14"/>
          <w:szCs w:val="18"/>
          <w:lang w:val="sr-Cyrl-CS"/>
        </w:rPr>
      </w:pPr>
    </w:p>
    <w:p w:rsidR="00EB5D44" w:rsidRDefault="0023649E" w:rsidP="00EB5D44">
      <w:pPr>
        <w:pStyle w:val="Heading3"/>
        <w:ind w:left="720"/>
        <w:rPr>
          <w:rStyle w:val="StyleHeading3Tahoma11ptCharChar"/>
          <w:rFonts w:asciiTheme="majorHAnsi" w:hAnsiTheme="majorHAnsi" w:cs="Tahoma"/>
          <w:noProof/>
          <w:color w:val="365F91" w:themeColor="accent1" w:themeShade="BF"/>
          <w:sz w:val="24"/>
          <w:lang w:val="sr-Cyrl-CS"/>
        </w:rPr>
      </w:pPr>
      <w:r>
        <w:rPr>
          <w:rStyle w:val="StyleHeading3Tahoma11ptCharChar"/>
          <w:rFonts w:asciiTheme="majorHAnsi" w:hAnsiTheme="majorHAnsi" w:cs="Tahoma"/>
          <w:noProof/>
          <w:color w:val="365F91" w:themeColor="accent1" w:themeShade="BF"/>
          <w:sz w:val="24"/>
          <w:lang w:val="sr-Cyrl-CS"/>
        </w:rPr>
        <w:t xml:space="preserve"> </w:t>
      </w:r>
      <w:bookmarkStart w:id="99" w:name="_Toc414447591"/>
      <w:r w:rsidR="00EB5D44" w:rsidRPr="00020A19">
        <w:rPr>
          <w:rStyle w:val="StyleHeading3Tahoma11ptCharChar"/>
          <w:rFonts w:asciiTheme="majorHAnsi" w:hAnsiTheme="majorHAnsi" w:cs="Tahoma"/>
          <w:noProof/>
          <w:color w:val="365F91" w:themeColor="accent1" w:themeShade="BF"/>
          <w:sz w:val="24"/>
          <w:lang w:val="sr-Cyrl-CS"/>
        </w:rPr>
        <w:t>Курсне разлике</w:t>
      </w:r>
      <w:bookmarkEnd w:id="99"/>
    </w:p>
    <w:p w:rsidR="004915EF" w:rsidRPr="00111F28" w:rsidRDefault="004915EF" w:rsidP="004915EF">
      <w:pPr>
        <w:rPr>
          <w:sz w:val="14"/>
          <w:szCs w:val="18"/>
          <w:lang w:val="sr-Cyrl-CS"/>
        </w:rPr>
      </w:pPr>
    </w:p>
    <w:p w:rsidR="004915EF" w:rsidRPr="00075915" w:rsidRDefault="004915EF" w:rsidP="004915EF">
      <w:pPr>
        <w:jc w:val="both"/>
        <w:rPr>
          <w:rFonts w:ascii="Tahoma" w:hAnsi="Tahoma" w:cs="Tahoma"/>
          <w:sz w:val="22"/>
          <w:lang w:val="sr-Latn-RS"/>
        </w:rPr>
      </w:pPr>
      <w:r w:rsidRPr="00075915">
        <w:rPr>
          <w:rFonts w:ascii="Tahoma" w:hAnsi="Tahoma" w:cs="Tahoma"/>
          <w:sz w:val="22"/>
          <w:lang w:val="sr-Cyrl-CS"/>
        </w:rPr>
        <w:t>Пословне промене настале и евидентиране у страним средствима плаћања прерачунавају се у динаре по средњем курсу утврђеном на међубанкарском тржишту девиза, који је важио на дан пословне промене. Средства и обавезе исказане у страним средствима плаћања на дан биланса стања, прерачунавају се у динаре по средњем курсу утврђеном на међубанкарском тржишту девиза који је важио на тај дан.</w:t>
      </w:r>
    </w:p>
    <w:p w:rsidR="004905F2" w:rsidRPr="00111F28" w:rsidRDefault="004905F2" w:rsidP="004915EF">
      <w:pPr>
        <w:jc w:val="both"/>
        <w:rPr>
          <w:rFonts w:ascii="Tahoma" w:hAnsi="Tahoma" w:cs="Tahoma"/>
          <w:sz w:val="12"/>
          <w:szCs w:val="14"/>
          <w:lang w:val="sr-Latn-RS"/>
        </w:rPr>
      </w:pPr>
    </w:p>
    <w:p w:rsidR="004915EF" w:rsidRPr="00075915" w:rsidRDefault="004915EF" w:rsidP="004915EF">
      <w:pPr>
        <w:jc w:val="both"/>
        <w:rPr>
          <w:rFonts w:ascii="Tahoma" w:hAnsi="Tahoma" w:cs="Tahoma"/>
          <w:sz w:val="22"/>
          <w:lang w:val="sr-Cyrl-CS"/>
        </w:rPr>
      </w:pPr>
      <w:r w:rsidRPr="00075915">
        <w:rPr>
          <w:rFonts w:ascii="Tahoma" w:hAnsi="Tahoma" w:cs="Tahoma"/>
          <w:sz w:val="22"/>
          <w:lang w:val="sr-Cyrl-CS"/>
        </w:rPr>
        <w:t>Позитивне и негативне курсне разлике настале приликом пословних трансакција у страним средствима плаћања (реализоване курсне разлике) и приликом прерачуна позиција биланса стања исказаних у страним средствима плаћања (нереализоване курсне разлике) књижене су у билансу успеха.</w:t>
      </w:r>
    </w:p>
    <w:p w:rsidR="004915EF" w:rsidRPr="00111F28" w:rsidRDefault="004915EF" w:rsidP="004915EF">
      <w:pPr>
        <w:jc w:val="both"/>
        <w:rPr>
          <w:rFonts w:ascii="Tahoma" w:hAnsi="Tahoma" w:cs="Tahoma"/>
          <w:sz w:val="14"/>
          <w:szCs w:val="18"/>
          <w:lang w:val="sr-Cyrl-CS"/>
        </w:rPr>
      </w:pPr>
    </w:p>
    <w:p w:rsidR="004915EF" w:rsidRPr="00AB5DCF" w:rsidRDefault="0023649E" w:rsidP="004915EF">
      <w:pPr>
        <w:pStyle w:val="Heading3"/>
        <w:ind w:left="709"/>
        <w:rPr>
          <w:color w:val="365F91" w:themeColor="accent1" w:themeShade="BF"/>
        </w:rPr>
      </w:pPr>
      <w:r>
        <w:rPr>
          <w:color w:val="B8CCE4" w:themeColor="accent1" w:themeTint="66"/>
          <w:lang w:val="sr-Cyrl-RS"/>
        </w:rPr>
        <w:t xml:space="preserve"> </w:t>
      </w:r>
      <w:bookmarkStart w:id="100" w:name="_Toc414447592"/>
      <w:r w:rsidR="0032189A" w:rsidRPr="00AB5DCF">
        <w:rPr>
          <w:color w:val="365F91" w:themeColor="accent1" w:themeShade="BF"/>
          <w:lang w:val="sr-Cyrl-RS"/>
        </w:rPr>
        <w:t>Губици</w:t>
      </w:r>
      <w:bookmarkEnd w:id="100"/>
    </w:p>
    <w:p w:rsidR="004915EF" w:rsidRPr="00111F28" w:rsidRDefault="004915EF" w:rsidP="004915EF">
      <w:pPr>
        <w:jc w:val="both"/>
        <w:rPr>
          <w:rFonts w:ascii="Tahoma" w:hAnsi="Tahoma" w:cs="Tahoma"/>
          <w:sz w:val="14"/>
          <w:szCs w:val="18"/>
          <w:lang w:val="sr-Cyrl-CS"/>
        </w:rPr>
      </w:pPr>
    </w:p>
    <w:p w:rsidR="004915EF" w:rsidRPr="00075915" w:rsidRDefault="004915EF" w:rsidP="004915EF">
      <w:pPr>
        <w:jc w:val="both"/>
        <w:rPr>
          <w:rFonts w:ascii="Tahoma" w:hAnsi="Tahoma" w:cs="Tahoma"/>
          <w:sz w:val="22"/>
          <w:lang w:val="sr-Cyrl-CS"/>
        </w:rPr>
      </w:pPr>
      <w:r w:rsidRPr="00075915">
        <w:rPr>
          <w:rFonts w:ascii="Tahoma" w:hAnsi="Tahoma" w:cs="Tahoma"/>
          <w:sz w:val="22"/>
          <w:lang w:val="sr-Cyrl-CS"/>
        </w:rPr>
        <w:t>Губици представљају друге ставке које задовољавају дефиницију расхода и могу, али не морају, да проистекну из уобичајених активности. Губици представљају смањење економске користи и као такви нису по својој природи различити од других расхода.</w:t>
      </w:r>
    </w:p>
    <w:p w:rsidR="004915EF" w:rsidRPr="00111F28" w:rsidRDefault="004915EF" w:rsidP="004915EF">
      <w:pPr>
        <w:jc w:val="both"/>
        <w:rPr>
          <w:rFonts w:ascii="Tahoma" w:hAnsi="Tahoma" w:cs="Tahoma"/>
          <w:sz w:val="12"/>
          <w:szCs w:val="14"/>
          <w:lang w:val="sr-Cyrl-CS"/>
        </w:rPr>
      </w:pPr>
    </w:p>
    <w:p w:rsidR="004915EF" w:rsidRPr="00075915" w:rsidRDefault="004915EF" w:rsidP="004915EF">
      <w:pPr>
        <w:jc w:val="both"/>
        <w:rPr>
          <w:rFonts w:ascii="Tahoma" w:hAnsi="Tahoma" w:cs="Tahoma"/>
          <w:sz w:val="22"/>
          <w:lang w:val="sr-Cyrl-CS"/>
        </w:rPr>
      </w:pPr>
      <w:r w:rsidRPr="00075915">
        <w:rPr>
          <w:rFonts w:ascii="Tahoma" w:hAnsi="Tahoma" w:cs="Tahoma"/>
          <w:sz w:val="22"/>
          <w:lang w:val="sr-Cyrl-CS"/>
        </w:rPr>
        <w:t>Губици укључују губитке који су последица катастрофа, као што су пожар и поплава, али и оне који су произашли из продаје дугорочних средстава. Дефиниција расхода, такође, укључује нереализоване губитке, на пример, оне произашле из ефеката пораста курсева стране валуте у вези са  задуживањем у тој валути. Када се губици признају у билансу успеха, приказују се посебно, због тога што је сазнање о њима корисно при доношењу економских одлука. Губици се приказују на нето основи, након умањења за одговарајуће приходе.</w:t>
      </w:r>
    </w:p>
    <w:p w:rsidR="00FB37E5" w:rsidRPr="00111F28" w:rsidRDefault="00FB37E5" w:rsidP="00C96D37">
      <w:pPr>
        <w:pStyle w:val="NoSpacing"/>
        <w:jc w:val="both"/>
        <w:rPr>
          <w:rFonts w:ascii="Tahoma" w:hAnsi="Tahoma" w:cs="Tahoma"/>
          <w:b/>
          <w:noProof/>
          <w:sz w:val="14"/>
          <w:szCs w:val="18"/>
          <w:lang w:val="sr-Cyrl-RS"/>
        </w:rPr>
      </w:pPr>
    </w:p>
    <w:p w:rsidR="00EB5D44" w:rsidRPr="00020A19" w:rsidRDefault="00EB5D44" w:rsidP="001650D5">
      <w:pPr>
        <w:pStyle w:val="Heading2"/>
        <w:tabs>
          <w:tab w:val="num" w:pos="720"/>
        </w:tabs>
        <w:ind w:left="720" w:hanging="720"/>
        <w:rPr>
          <w:rFonts w:asciiTheme="majorHAnsi" w:hAnsiTheme="majorHAnsi"/>
          <w:noProof/>
          <w:color w:val="365F91" w:themeColor="accent1" w:themeShade="BF"/>
          <w:sz w:val="28"/>
          <w:lang w:val="sr-Cyrl-CS"/>
        </w:rPr>
      </w:pPr>
      <w:bookmarkStart w:id="101" w:name="_Toc414447593"/>
      <w:bookmarkStart w:id="102" w:name="_Toc128882512"/>
      <w:bookmarkStart w:id="103" w:name="_Ref160093003"/>
      <w:bookmarkStart w:id="104" w:name="_Ref160093006"/>
      <w:bookmarkStart w:id="105" w:name="_Ref160093009"/>
      <w:bookmarkStart w:id="106" w:name="_Ref160118168"/>
      <w:bookmarkStart w:id="107" w:name="_Ref223436438"/>
      <w:bookmarkStart w:id="108" w:name="_Ref223436460"/>
      <w:bookmarkStart w:id="109" w:name="_Ref223436585"/>
      <w:bookmarkStart w:id="110" w:name="_Toc254619855"/>
      <w:bookmarkStart w:id="111" w:name="_Toc254691518"/>
      <w:r w:rsidRPr="00020A19">
        <w:rPr>
          <w:rFonts w:asciiTheme="majorHAnsi" w:hAnsiTheme="majorHAnsi"/>
          <w:noProof/>
          <w:color w:val="365F91" w:themeColor="accent1" w:themeShade="BF"/>
          <w:sz w:val="28"/>
          <w:lang w:val="sr-Cyrl-CS"/>
        </w:rPr>
        <w:t>Порез на добит</w:t>
      </w:r>
      <w:bookmarkEnd w:id="101"/>
    </w:p>
    <w:p w:rsidR="00EB5D44" w:rsidRPr="00111F28" w:rsidRDefault="00EB5D44" w:rsidP="00C96D37">
      <w:pPr>
        <w:pStyle w:val="NoSpacing"/>
        <w:jc w:val="both"/>
        <w:rPr>
          <w:rFonts w:ascii="Tahoma" w:hAnsi="Tahoma" w:cs="Tahoma"/>
          <w:noProof/>
          <w:sz w:val="10"/>
          <w:lang w:val="sr-Cyrl-CS"/>
        </w:rPr>
      </w:pPr>
    </w:p>
    <w:bookmarkEnd w:id="102"/>
    <w:bookmarkEnd w:id="103"/>
    <w:bookmarkEnd w:id="104"/>
    <w:bookmarkEnd w:id="105"/>
    <w:bookmarkEnd w:id="106"/>
    <w:bookmarkEnd w:id="107"/>
    <w:bookmarkEnd w:id="108"/>
    <w:bookmarkEnd w:id="109"/>
    <w:bookmarkEnd w:id="110"/>
    <w:bookmarkEnd w:id="111"/>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Текући порез на добит представља износ који се обрачунава применом прописане пореске стопе од 1</w:t>
      </w:r>
      <w:r w:rsidR="00060026">
        <w:rPr>
          <w:rFonts w:ascii="Tahoma" w:hAnsi="Tahoma" w:cs="Tahoma"/>
          <w:noProof/>
          <w:lang w:val="sr-Cyrl-CS"/>
        </w:rPr>
        <w:t>5</w:t>
      </w:r>
      <w:r w:rsidRPr="00020A19">
        <w:rPr>
          <w:rFonts w:ascii="Tahoma" w:hAnsi="Tahoma" w:cs="Tahoma"/>
          <w:noProof/>
          <w:lang w:val="sr-Cyrl-CS"/>
        </w:rPr>
        <w:t xml:space="preserve">% на износ добити пре опорезивања. Коначни износ обавеза по основу пореза на добит утврђује се применом прописане пореске стопе на пореску основицу утврђену пореским билансом. </w:t>
      </w:r>
    </w:p>
    <w:p w:rsidR="004905F2" w:rsidRPr="00111F28" w:rsidRDefault="004905F2" w:rsidP="00C96D37">
      <w:pPr>
        <w:pStyle w:val="NoSpacing"/>
        <w:jc w:val="both"/>
        <w:rPr>
          <w:rFonts w:ascii="Tahoma" w:hAnsi="Tahoma" w:cs="Tahoma"/>
          <w:noProof/>
          <w:sz w:val="10"/>
          <w:szCs w:val="14"/>
          <w:lang w:val="sr-Latn-R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Закон о порезу на добит Републике Србије не предвиђа да се порески губици из текућег периода могу користити као основа за повраћај пореза плаћеног у претходним периодима. </w:t>
      </w:r>
    </w:p>
    <w:p w:rsidR="00232A0E" w:rsidRDefault="00170115" w:rsidP="00C96D37">
      <w:pPr>
        <w:pStyle w:val="NoSpacing"/>
        <w:jc w:val="both"/>
        <w:rPr>
          <w:rFonts w:ascii="Arial" w:hAnsi="Arial" w:cs="Arial"/>
          <w:snapToGrid w:val="0"/>
          <w:lang w:val="sr-Cyrl-RS"/>
        </w:rPr>
      </w:pPr>
      <w:r w:rsidRPr="00696E3B">
        <w:rPr>
          <w:rFonts w:ascii="Arial" w:hAnsi="Arial" w:cs="Arial"/>
          <w:snapToGrid w:val="0"/>
          <w:lang w:val="sr-Cyrl-RS"/>
        </w:rPr>
        <w:t>Међутим, губици из 2010. и наредних година, исказани у пореском билансу могу се користити за уманјенје пореске основице будућих обрачунских периода, али не дуже од пет година, док се губици из пореских биланса за 2009. и раније године могу користити за умањење добити у наредних десет година</w:t>
      </w:r>
      <w:r w:rsidR="00696E3B">
        <w:rPr>
          <w:rFonts w:ascii="Arial" w:hAnsi="Arial" w:cs="Arial"/>
          <w:snapToGrid w:val="0"/>
          <w:lang w:val="sr-Cyrl-RS"/>
        </w:rPr>
        <w:t>.</w:t>
      </w:r>
    </w:p>
    <w:p w:rsidR="00696E3B" w:rsidRPr="00111F28" w:rsidRDefault="00696E3B" w:rsidP="00C96D37">
      <w:pPr>
        <w:pStyle w:val="NoSpacing"/>
        <w:jc w:val="both"/>
        <w:rPr>
          <w:rFonts w:ascii="Tahoma" w:hAnsi="Tahoma" w:cs="Tahoma"/>
          <w:noProof/>
          <w:sz w:val="10"/>
          <w:lang w:val="sr-Cyrl-RS"/>
        </w:rPr>
      </w:pPr>
    </w:p>
    <w:p w:rsidR="001650D5" w:rsidRPr="00020A19" w:rsidRDefault="001650D5" w:rsidP="001650D5">
      <w:pPr>
        <w:pStyle w:val="Heading2"/>
        <w:tabs>
          <w:tab w:val="num" w:pos="720"/>
        </w:tabs>
        <w:ind w:left="720" w:hanging="720"/>
        <w:rPr>
          <w:rFonts w:asciiTheme="majorHAnsi" w:hAnsiTheme="majorHAnsi"/>
          <w:noProof/>
          <w:color w:val="365F91" w:themeColor="accent1" w:themeShade="BF"/>
          <w:sz w:val="28"/>
          <w:lang w:val="sr-Cyrl-CS"/>
        </w:rPr>
      </w:pPr>
      <w:bookmarkStart w:id="112" w:name="_Toc414447594"/>
      <w:r w:rsidRPr="00020A19">
        <w:rPr>
          <w:rFonts w:asciiTheme="majorHAnsi" w:hAnsiTheme="majorHAnsi"/>
          <w:noProof/>
          <w:color w:val="365F91" w:themeColor="accent1" w:themeShade="BF"/>
          <w:sz w:val="28"/>
          <w:lang w:val="sr-Cyrl-CS"/>
        </w:rPr>
        <w:t>Одложени порез</w:t>
      </w:r>
      <w:r w:rsidR="00F2059B">
        <w:rPr>
          <w:rFonts w:asciiTheme="majorHAnsi" w:hAnsiTheme="majorHAnsi"/>
          <w:noProof/>
          <w:color w:val="365F91" w:themeColor="accent1" w:themeShade="BF"/>
          <w:sz w:val="28"/>
          <w:lang w:val="sr-Cyrl-CS"/>
        </w:rPr>
        <w:t>и</w:t>
      </w:r>
      <w:bookmarkEnd w:id="112"/>
    </w:p>
    <w:p w:rsidR="001650D5" w:rsidRPr="00111F28" w:rsidRDefault="001650D5" w:rsidP="00C96D37">
      <w:pPr>
        <w:pStyle w:val="NoSpacing"/>
        <w:jc w:val="both"/>
        <w:rPr>
          <w:rFonts w:ascii="Tahoma" w:hAnsi="Tahoma" w:cs="Tahoma"/>
          <w:noProof/>
          <w:sz w:val="10"/>
          <w:szCs w:val="1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Одложени порез на добит се обрачунава на привремене разлике између пореске основе средстава и обавеза и њихових износа исказаних у финансијским извештајима Друштва. Одложене пореске обавезе се признају за све опорезиве привремене разлике на дан биланса стања између пореске основе средстава и обавеза и њихових износа исказаних за сврхе финансијског извештавања, што ће резултирати опорезивим износима у будућим периодима. </w:t>
      </w:r>
      <w:r w:rsidR="00E21C3D">
        <w:rPr>
          <w:rFonts w:ascii="Tahoma" w:hAnsi="Tahoma" w:cs="Tahoma"/>
          <w:noProof/>
          <w:lang w:val="sr-Cyrl-CS"/>
        </w:rPr>
        <w:t>Стопа пореза на добит од 201</w:t>
      </w:r>
      <w:r w:rsidR="00F235C5">
        <w:rPr>
          <w:rFonts w:ascii="Tahoma" w:hAnsi="Tahoma" w:cs="Tahoma"/>
          <w:noProof/>
          <w:lang w:val="sr-Cyrl-CS"/>
        </w:rPr>
        <w:t>4</w:t>
      </w:r>
      <w:r w:rsidR="00E21C3D">
        <w:rPr>
          <w:rFonts w:ascii="Tahoma" w:hAnsi="Tahoma" w:cs="Tahoma"/>
          <w:noProof/>
          <w:lang w:val="sr-Cyrl-CS"/>
        </w:rPr>
        <w:t xml:space="preserve">. </w:t>
      </w:r>
      <w:r w:rsidR="007F6C62">
        <w:rPr>
          <w:rFonts w:ascii="Tahoma" w:hAnsi="Tahoma" w:cs="Tahoma"/>
          <w:noProof/>
          <w:lang w:val="sr-Cyrl-CS"/>
        </w:rPr>
        <w:t>г</w:t>
      </w:r>
      <w:r w:rsidR="00E21C3D">
        <w:rPr>
          <w:rFonts w:ascii="Tahoma" w:hAnsi="Tahoma" w:cs="Tahoma"/>
          <w:noProof/>
          <w:lang w:val="sr-Cyrl-CS"/>
        </w:rPr>
        <w:t>одине износи 15%.</w:t>
      </w: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lastRenderedPageBreak/>
        <w:t>Одложена пореска средства се признају за све одбитне привремене разлике, неискоришћена пореска средства и ефекте пренетог губитка на порески биланс Друштва, који се могу преносити, до степена до којег ће вероватно постојати опорезива добит од које се пренети порески губитак може умањити.</w:t>
      </w:r>
    </w:p>
    <w:p w:rsidR="001650D5" w:rsidRPr="009268B9" w:rsidRDefault="001650D5" w:rsidP="00C96D37">
      <w:pPr>
        <w:pStyle w:val="NoSpacing"/>
        <w:jc w:val="both"/>
        <w:rPr>
          <w:rFonts w:ascii="Tahoma" w:hAnsi="Tahoma" w:cs="Tahoma"/>
          <w:noProof/>
          <w:sz w:val="14"/>
          <w:szCs w:val="14"/>
          <w:lang w:val="sr-Cyrl-CS"/>
        </w:rPr>
      </w:pPr>
    </w:p>
    <w:p w:rsidR="001650D5" w:rsidRPr="00020A19" w:rsidRDefault="001650D5" w:rsidP="001650D5">
      <w:pPr>
        <w:pStyle w:val="Heading2"/>
        <w:tabs>
          <w:tab w:val="num" w:pos="720"/>
        </w:tabs>
        <w:ind w:left="720" w:hanging="720"/>
        <w:rPr>
          <w:rFonts w:asciiTheme="majorHAnsi" w:hAnsiTheme="majorHAnsi"/>
          <w:noProof/>
          <w:color w:val="365F91" w:themeColor="accent1" w:themeShade="BF"/>
          <w:sz w:val="28"/>
          <w:lang w:val="sr-Cyrl-CS"/>
        </w:rPr>
      </w:pPr>
      <w:bookmarkStart w:id="113" w:name="_Toc414447595"/>
      <w:r w:rsidRPr="00020A19">
        <w:rPr>
          <w:rFonts w:asciiTheme="majorHAnsi" w:hAnsiTheme="majorHAnsi"/>
          <w:noProof/>
          <w:color w:val="365F91" w:themeColor="accent1" w:themeShade="BF"/>
          <w:sz w:val="28"/>
          <w:lang w:val="sr-Cyrl-CS"/>
        </w:rPr>
        <w:t>Порези и доприноси који не зависе од резултата</w:t>
      </w:r>
      <w:bookmarkEnd w:id="113"/>
    </w:p>
    <w:p w:rsidR="00C96D37" w:rsidRPr="009268B9" w:rsidRDefault="00C96D37" w:rsidP="00C96D37">
      <w:pPr>
        <w:pStyle w:val="NoSpacing"/>
        <w:jc w:val="both"/>
        <w:rPr>
          <w:rFonts w:ascii="Tahoma" w:hAnsi="Tahoma" w:cs="Tahoma"/>
          <w:noProof/>
          <w:sz w:val="14"/>
          <w:szCs w:val="14"/>
          <w:lang w:val="sr-Cyrl-CS"/>
        </w:rPr>
      </w:pPr>
    </w:p>
    <w:p w:rsidR="00C96D37" w:rsidRPr="00020A19" w:rsidRDefault="00C96D37" w:rsidP="00C96D37">
      <w:pPr>
        <w:pStyle w:val="NoSpacing"/>
        <w:jc w:val="both"/>
        <w:rPr>
          <w:rFonts w:ascii="Tahoma" w:hAnsi="Tahoma" w:cs="Tahoma"/>
          <w:noProof/>
          <w:lang w:val="sr-Cyrl-CS"/>
        </w:rPr>
      </w:pPr>
      <w:r w:rsidRPr="00020A19">
        <w:rPr>
          <w:rFonts w:ascii="Tahoma" w:hAnsi="Tahoma" w:cs="Tahoma"/>
          <w:noProof/>
          <w:lang w:val="sr-Cyrl-CS"/>
        </w:rPr>
        <w:t>Порези и доприноси који не зависе од резултата укључују порез на имовину, као и друге порезе и доприносе у складу са републичким и општинским прописима.</w:t>
      </w:r>
    </w:p>
    <w:p w:rsidR="001650D5" w:rsidRPr="009268B9" w:rsidRDefault="001650D5" w:rsidP="00C96D37">
      <w:pPr>
        <w:pStyle w:val="NoSpacing"/>
        <w:jc w:val="both"/>
        <w:rPr>
          <w:rFonts w:ascii="Tahoma" w:hAnsi="Tahoma" w:cs="Tahoma"/>
          <w:noProof/>
          <w:sz w:val="14"/>
          <w:szCs w:val="14"/>
          <w:lang w:val="sr-Cyrl-CS"/>
        </w:rPr>
      </w:pPr>
    </w:p>
    <w:p w:rsidR="001650D5" w:rsidRDefault="001650D5" w:rsidP="001650D5">
      <w:pPr>
        <w:pStyle w:val="Heading2"/>
        <w:tabs>
          <w:tab w:val="num" w:pos="720"/>
        </w:tabs>
        <w:ind w:left="720" w:hanging="720"/>
        <w:rPr>
          <w:rFonts w:asciiTheme="majorHAnsi" w:hAnsiTheme="majorHAnsi"/>
          <w:noProof/>
          <w:color w:val="365F91" w:themeColor="accent1" w:themeShade="BF"/>
          <w:sz w:val="28"/>
          <w:lang w:val="sr-Cyrl-CS"/>
        </w:rPr>
      </w:pPr>
      <w:bookmarkStart w:id="114" w:name="_Toc414447596"/>
      <w:r w:rsidRPr="00020A19">
        <w:rPr>
          <w:rFonts w:asciiTheme="majorHAnsi" w:hAnsiTheme="majorHAnsi"/>
          <w:noProof/>
          <w:color w:val="365F91" w:themeColor="accent1" w:themeShade="BF"/>
          <w:sz w:val="28"/>
          <w:lang w:val="sr-Cyrl-CS"/>
        </w:rPr>
        <w:t>Бенефиције за запослене</w:t>
      </w:r>
      <w:bookmarkEnd w:id="114"/>
    </w:p>
    <w:p w:rsidR="0032189A" w:rsidRPr="009268B9" w:rsidRDefault="0032189A" w:rsidP="0032189A">
      <w:pPr>
        <w:rPr>
          <w:sz w:val="14"/>
          <w:szCs w:val="14"/>
          <w:lang w:val="sr-Cyrl-CS"/>
        </w:rPr>
      </w:pPr>
    </w:p>
    <w:p w:rsidR="0032189A" w:rsidRDefault="0032189A" w:rsidP="0032189A">
      <w:pPr>
        <w:pStyle w:val="NoSpacing"/>
        <w:jc w:val="both"/>
        <w:rPr>
          <w:rFonts w:ascii="Tahoma" w:hAnsi="Tahoma" w:cs="Tahoma"/>
          <w:noProof/>
          <w:lang w:val="sr-Latn-RS"/>
        </w:rPr>
      </w:pPr>
      <w:r w:rsidRPr="0032189A">
        <w:rPr>
          <w:rFonts w:ascii="Tahoma" w:hAnsi="Tahoma" w:cs="Tahoma"/>
          <w:noProof/>
          <w:lang w:val="sr-Cyrl-CS"/>
        </w:rPr>
        <w:t>Отпремнине за прекид радног односа доспевају за исплату када Друштво оконча радни однос запосленог пре датума испуњавања услова за добијање отпремнине за одлазак у пензију или кад запослени прихвати у било које време  да добровољно напусти радно место у замену за те бенефиције. Компанија признаје отпремнине за прекид радног односа, када је одлучено да раскине уговор  о раду са постојећим  запосленим на основу детаљног формалног плана без могућности повратка на посао или у случају када је потребно обезбедити отпремнине за прекид радног односа као резултат понуде запосленима направљене како би се охрабрило прихватање статуса технолошког вишка. Накнаде које доспевају након више од 12 месеци након датума биланса стања се дисконтују и своде на њихову садашњу вредност.</w:t>
      </w:r>
    </w:p>
    <w:p w:rsidR="004905F2" w:rsidRPr="009268B9" w:rsidRDefault="004905F2" w:rsidP="0032189A">
      <w:pPr>
        <w:pStyle w:val="NoSpacing"/>
        <w:jc w:val="both"/>
        <w:rPr>
          <w:rFonts w:ascii="Tahoma" w:hAnsi="Tahoma" w:cs="Tahoma"/>
          <w:noProof/>
          <w:sz w:val="14"/>
          <w:szCs w:val="14"/>
          <w:lang w:val="sr-Latn-RS"/>
        </w:rPr>
      </w:pPr>
    </w:p>
    <w:p w:rsidR="0032189A" w:rsidRDefault="0032189A" w:rsidP="0032189A">
      <w:pPr>
        <w:pStyle w:val="NoSpacing"/>
        <w:jc w:val="both"/>
        <w:rPr>
          <w:rFonts w:ascii="Tahoma" w:hAnsi="Tahoma" w:cs="Tahoma"/>
          <w:noProof/>
          <w:lang w:val="sr-Latn-RS"/>
        </w:rPr>
      </w:pPr>
      <w:r w:rsidRPr="0032189A">
        <w:rPr>
          <w:rFonts w:ascii="Tahoma" w:hAnsi="Tahoma" w:cs="Tahoma"/>
          <w:noProof/>
          <w:lang w:val="sr-Cyrl-CS"/>
        </w:rPr>
        <w:t>У складу са важећим Колективним уговором Дунав Ре  а.д.о, Друштво је у обавези да при одласку у пензију, сваком запосленом исплати отпремнину у висини</w:t>
      </w:r>
      <w:r w:rsidR="00AB1E14">
        <w:rPr>
          <w:rFonts w:ascii="Tahoma" w:hAnsi="Tahoma" w:cs="Tahoma"/>
          <w:noProof/>
          <w:lang w:val="sr-Cyrl-CS"/>
        </w:rPr>
        <w:t xml:space="preserve"> просечне</w:t>
      </w:r>
      <w:r w:rsidRPr="0032189A">
        <w:rPr>
          <w:rFonts w:ascii="Tahoma" w:hAnsi="Tahoma" w:cs="Tahoma"/>
          <w:noProof/>
          <w:lang w:val="sr-Cyrl-CS"/>
        </w:rPr>
        <w:t xml:space="preserve"> троструке зараде</w:t>
      </w:r>
      <w:r w:rsidR="00AB1E14">
        <w:rPr>
          <w:rFonts w:ascii="Tahoma" w:hAnsi="Tahoma" w:cs="Tahoma"/>
          <w:noProof/>
          <w:lang w:val="sr-Cyrl-CS"/>
        </w:rPr>
        <w:t xml:space="preserve"> запосленог или у висини троструке просечне зараде на нивоу Друштва у зависности који од ових просека је повољнији за запосленог </w:t>
      </w:r>
      <w:r w:rsidRPr="0032189A">
        <w:rPr>
          <w:rFonts w:ascii="Tahoma" w:hAnsi="Tahoma" w:cs="Tahoma"/>
          <w:noProof/>
          <w:lang w:val="sr-Cyrl-CS"/>
        </w:rPr>
        <w:t xml:space="preserve">, као и јубиларну награду за 10, 20, 30  година по основу непрекидног рада у Друштву и у оквиру </w:t>
      </w:r>
      <w:r w:rsidR="00AB1E14">
        <w:rPr>
          <w:rFonts w:ascii="Tahoma" w:hAnsi="Tahoma" w:cs="Tahoma"/>
          <w:noProof/>
          <w:lang w:val="sr-Cyrl-CS"/>
        </w:rPr>
        <w:t>Д</w:t>
      </w:r>
      <w:r w:rsidRPr="0032189A">
        <w:rPr>
          <w:rFonts w:ascii="Tahoma" w:hAnsi="Tahoma" w:cs="Tahoma"/>
          <w:noProof/>
          <w:lang w:val="sr-Cyrl-CS"/>
        </w:rPr>
        <w:t>руштава у о</w:t>
      </w:r>
      <w:r w:rsidR="00AB1E14">
        <w:rPr>
          <w:rFonts w:ascii="Tahoma" w:hAnsi="Tahoma" w:cs="Tahoma"/>
          <w:noProof/>
          <w:lang w:val="sr-Cyrl-CS"/>
        </w:rPr>
        <w:t>квиру Компаније Дунав осигурање и то у висини једне просечне зараде на нивоу Друштва за 10 година рада, две просечне зараде на нивоу друштва за 20 година рада и три просечне зараде на нивоу Друштва за 30 година рада.</w:t>
      </w:r>
    </w:p>
    <w:p w:rsidR="004905F2" w:rsidRPr="00111F28" w:rsidRDefault="004905F2" w:rsidP="0032189A">
      <w:pPr>
        <w:pStyle w:val="NoSpacing"/>
        <w:jc w:val="both"/>
        <w:rPr>
          <w:rFonts w:ascii="Tahoma" w:hAnsi="Tahoma" w:cs="Tahoma"/>
          <w:noProof/>
          <w:sz w:val="14"/>
          <w:szCs w:val="14"/>
          <w:lang w:val="sr-Latn-RS"/>
        </w:rPr>
      </w:pPr>
    </w:p>
    <w:p w:rsidR="0032189A" w:rsidRDefault="0032189A" w:rsidP="0032189A">
      <w:pPr>
        <w:pStyle w:val="NoSpacing"/>
        <w:jc w:val="both"/>
        <w:rPr>
          <w:rFonts w:ascii="Tahoma" w:hAnsi="Tahoma" w:cs="Tahoma"/>
          <w:noProof/>
          <w:lang w:val="sr-Latn-RS"/>
        </w:rPr>
      </w:pPr>
      <w:r w:rsidRPr="0032189A">
        <w:rPr>
          <w:rFonts w:ascii="Tahoma" w:hAnsi="Tahoma" w:cs="Tahoma"/>
          <w:noProof/>
          <w:lang w:val="sr-Cyrl-CS"/>
        </w:rPr>
        <w:t>Дефинисани планови бенефиција се обрачунавају годишње од стране овлашћеног актуара коришћењем метода пројектованих јединица кредитирања. Садашња вредност дефинисаних планова бенефиција је одређена дисконтоновањем очекиваних будућих исплата.</w:t>
      </w:r>
    </w:p>
    <w:p w:rsidR="00232A0E" w:rsidRPr="00111F28" w:rsidRDefault="00232A0E" w:rsidP="0032189A">
      <w:pPr>
        <w:pStyle w:val="NoSpacing"/>
        <w:jc w:val="both"/>
        <w:rPr>
          <w:rFonts w:ascii="Tahoma" w:hAnsi="Tahoma" w:cs="Tahoma"/>
          <w:noProof/>
          <w:sz w:val="14"/>
          <w:szCs w:val="14"/>
          <w:lang w:val="sr-Latn-RS"/>
        </w:rPr>
      </w:pPr>
    </w:p>
    <w:p w:rsidR="0032189A" w:rsidRDefault="0032189A" w:rsidP="0032189A">
      <w:pPr>
        <w:pStyle w:val="NoSpacing"/>
        <w:jc w:val="both"/>
        <w:rPr>
          <w:rFonts w:ascii="Tahoma" w:hAnsi="Tahoma" w:cs="Tahoma"/>
          <w:noProof/>
          <w:lang w:val="sr-Latn-RS"/>
        </w:rPr>
      </w:pPr>
      <w:r w:rsidRPr="0032189A">
        <w:rPr>
          <w:rFonts w:ascii="Tahoma" w:hAnsi="Tahoma" w:cs="Tahoma"/>
          <w:noProof/>
          <w:lang w:val="sr-Cyrl-CS"/>
        </w:rPr>
        <w:t>Актуарски добици или губици проистекли из искуствених корекција и промена у актураским очекивањима признају се у корист или на терет биланса успеха у периоду када настану.</w:t>
      </w:r>
    </w:p>
    <w:p w:rsidR="00232A0E" w:rsidRPr="009268B9" w:rsidRDefault="00232A0E" w:rsidP="0032189A">
      <w:pPr>
        <w:pStyle w:val="NoSpacing"/>
        <w:jc w:val="both"/>
        <w:rPr>
          <w:rFonts w:ascii="Tahoma" w:hAnsi="Tahoma" w:cs="Tahoma"/>
          <w:noProof/>
          <w:sz w:val="14"/>
          <w:lang w:val="sr-Latn-RS"/>
        </w:rPr>
      </w:pPr>
    </w:p>
    <w:p w:rsidR="0032189A" w:rsidRDefault="0032189A" w:rsidP="0032189A">
      <w:pPr>
        <w:pStyle w:val="NoSpacing"/>
        <w:jc w:val="both"/>
        <w:rPr>
          <w:rFonts w:ascii="Tahoma" w:hAnsi="Tahoma" w:cs="Tahoma"/>
          <w:noProof/>
          <w:lang w:val="sr-Latn-RS"/>
        </w:rPr>
      </w:pPr>
      <w:r w:rsidRPr="0032189A">
        <w:rPr>
          <w:rFonts w:ascii="Tahoma" w:hAnsi="Tahoma" w:cs="Tahoma"/>
          <w:noProof/>
          <w:lang w:val="sr-Cyrl-CS"/>
        </w:rPr>
        <w:t>Трошкови стечених права запослених се признају директно до нивоа до кога су  накнаде већ искоришћене, или се амортизују по пропорционалној основи током просечног периода у  коме ће се накнаде искористити. Дугорочне обавезе по основу утврђених планова бенефиција у билансу стања представљају садашњу вредност очекиваних будућих исплата запосленима и коригованих за трошкове стечених права.</w:t>
      </w:r>
    </w:p>
    <w:p w:rsidR="00232A0E" w:rsidRPr="009268B9" w:rsidRDefault="00232A0E" w:rsidP="0032189A">
      <w:pPr>
        <w:pStyle w:val="NoSpacing"/>
        <w:jc w:val="both"/>
        <w:rPr>
          <w:rFonts w:ascii="Tahoma" w:hAnsi="Tahoma" w:cs="Tahoma"/>
          <w:noProof/>
          <w:sz w:val="14"/>
          <w:lang w:val="sr-Latn-RS"/>
        </w:rPr>
      </w:pPr>
    </w:p>
    <w:p w:rsidR="0032189A" w:rsidRDefault="0032189A" w:rsidP="0032189A">
      <w:pPr>
        <w:pStyle w:val="NoSpacing"/>
        <w:jc w:val="both"/>
        <w:rPr>
          <w:rFonts w:ascii="Tahoma" w:hAnsi="Tahoma" w:cs="Tahoma"/>
          <w:noProof/>
          <w:lang w:val="sr-Cyrl-CS"/>
        </w:rPr>
      </w:pPr>
      <w:r w:rsidRPr="0032189A">
        <w:rPr>
          <w:rFonts w:ascii="Tahoma" w:hAnsi="Tahoma" w:cs="Tahoma"/>
          <w:noProof/>
          <w:lang w:val="sr-Cyrl-CS"/>
        </w:rPr>
        <w:t>Трошкове и обавезе везани за остале дугорочне бенефиције  се утврђују као за утврђене планове бенефиција, осим што се трошкови стечених права признају у периоду када настану.</w:t>
      </w:r>
    </w:p>
    <w:p w:rsidR="00861FA7" w:rsidRPr="009268B9" w:rsidRDefault="00861FA7" w:rsidP="0032189A">
      <w:pPr>
        <w:pStyle w:val="NoSpacing"/>
        <w:jc w:val="both"/>
        <w:rPr>
          <w:rFonts w:ascii="Tahoma" w:hAnsi="Tahoma" w:cs="Tahoma"/>
          <w:noProof/>
          <w:sz w:val="14"/>
          <w:lang w:val="sr-Cyrl-CS"/>
        </w:rPr>
      </w:pPr>
    </w:p>
    <w:p w:rsidR="00C96D37" w:rsidRDefault="0032189A" w:rsidP="0032189A">
      <w:pPr>
        <w:pStyle w:val="NoSpacing"/>
        <w:jc w:val="both"/>
        <w:rPr>
          <w:rFonts w:ascii="Tahoma" w:hAnsi="Tahoma" w:cs="Tahoma"/>
          <w:noProof/>
          <w:lang w:val="sr-Cyrl-CS"/>
        </w:rPr>
      </w:pPr>
      <w:r w:rsidRPr="0032189A">
        <w:rPr>
          <w:rFonts w:ascii="Tahoma" w:hAnsi="Tahoma" w:cs="Tahoma"/>
          <w:noProof/>
          <w:lang w:val="sr-Cyrl-CS"/>
        </w:rPr>
        <w:lastRenderedPageBreak/>
        <w:t>Дуг</w:t>
      </w:r>
      <w:r w:rsidR="00A2345F">
        <w:rPr>
          <w:rFonts w:ascii="Tahoma" w:hAnsi="Tahoma" w:cs="Tahoma"/>
          <w:noProof/>
          <w:lang w:val="sr-Cyrl-CS"/>
        </w:rPr>
        <w:t>о</w:t>
      </w:r>
      <w:r w:rsidRPr="0032189A">
        <w:rPr>
          <w:rFonts w:ascii="Tahoma" w:hAnsi="Tahoma" w:cs="Tahoma"/>
          <w:noProof/>
          <w:lang w:val="sr-Cyrl-CS"/>
        </w:rPr>
        <w:t>р</w:t>
      </w:r>
      <w:r w:rsidR="00A2345F">
        <w:rPr>
          <w:rFonts w:ascii="Tahoma" w:hAnsi="Tahoma" w:cs="Tahoma"/>
          <w:noProof/>
          <w:lang w:val="sr-Cyrl-CS"/>
        </w:rPr>
        <w:t>о</w:t>
      </w:r>
      <w:r w:rsidRPr="0032189A">
        <w:rPr>
          <w:rFonts w:ascii="Tahoma" w:hAnsi="Tahoma" w:cs="Tahoma"/>
          <w:noProof/>
          <w:lang w:val="sr-Cyrl-CS"/>
        </w:rPr>
        <w:t>чн</w:t>
      </w:r>
      <w:r w:rsidR="00A2345F">
        <w:rPr>
          <w:rFonts w:ascii="Tahoma" w:hAnsi="Tahoma" w:cs="Tahoma"/>
          <w:noProof/>
          <w:lang w:val="sr-Cyrl-CS"/>
        </w:rPr>
        <w:t>е</w:t>
      </w:r>
      <w:r w:rsidRPr="0032189A">
        <w:rPr>
          <w:rFonts w:ascii="Tahoma" w:hAnsi="Tahoma" w:cs="Tahoma"/>
          <w:noProof/>
          <w:lang w:val="sr-Cyrl-CS"/>
        </w:rPr>
        <w:t xml:space="preserve"> </w:t>
      </w:r>
      <w:r w:rsidR="00A2345F">
        <w:rPr>
          <w:rFonts w:ascii="Tahoma" w:hAnsi="Tahoma" w:cs="Tahoma"/>
          <w:noProof/>
          <w:lang w:val="sr-Cyrl-CS"/>
        </w:rPr>
        <w:t>о</w:t>
      </w:r>
      <w:r w:rsidRPr="0032189A">
        <w:rPr>
          <w:rFonts w:ascii="Tahoma" w:hAnsi="Tahoma" w:cs="Tahoma"/>
          <w:noProof/>
          <w:lang w:val="sr-Cyrl-CS"/>
        </w:rPr>
        <w:t>бав</w:t>
      </w:r>
      <w:r w:rsidR="00A2345F">
        <w:rPr>
          <w:rFonts w:ascii="Tahoma" w:hAnsi="Tahoma" w:cs="Tahoma"/>
          <w:noProof/>
          <w:lang w:val="sr-Cyrl-CS"/>
        </w:rPr>
        <w:t>е</w:t>
      </w:r>
      <w:r w:rsidRPr="0032189A">
        <w:rPr>
          <w:rFonts w:ascii="Tahoma" w:hAnsi="Tahoma" w:cs="Tahoma"/>
          <w:noProof/>
          <w:lang w:val="sr-Cyrl-CS"/>
        </w:rPr>
        <w:t>з</w:t>
      </w:r>
      <w:r w:rsidR="00A2345F">
        <w:rPr>
          <w:rFonts w:ascii="Tahoma" w:hAnsi="Tahoma" w:cs="Tahoma"/>
          <w:noProof/>
          <w:lang w:val="sr-Cyrl-CS"/>
        </w:rPr>
        <w:t>е</w:t>
      </w:r>
      <w:r w:rsidRPr="0032189A">
        <w:rPr>
          <w:rFonts w:ascii="Tahoma" w:hAnsi="Tahoma" w:cs="Tahoma"/>
          <w:noProof/>
          <w:lang w:val="sr-Cyrl-CS"/>
        </w:rPr>
        <w:t xml:space="preserve"> п</w:t>
      </w:r>
      <w:r w:rsidR="00A2345F">
        <w:rPr>
          <w:rFonts w:ascii="Tahoma" w:hAnsi="Tahoma" w:cs="Tahoma"/>
          <w:noProof/>
          <w:lang w:val="sr-Cyrl-CS"/>
        </w:rPr>
        <w:t>о</w:t>
      </w:r>
      <w:r w:rsidRPr="0032189A">
        <w:rPr>
          <w:rFonts w:ascii="Tahoma" w:hAnsi="Tahoma" w:cs="Tahoma"/>
          <w:noProof/>
          <w:lang w:val="sr-Cyrl-CS"/>
        </w:rPr>
        <w:t xml:space="preserve"> </w:t>
      </w:r>
      <w:r w:rsidR="00A2345F">
        <w:rPr>
          <w:rFonts w:ascii="Tahoma" w:hAnsi="Tahoma" w:cs="Tahoma"/>
          <w:noProof/>
          <w:lang w:val="sr-Cyrl-CS"/>
        </w:rPr>
        <w:t>о</w:t>
      </w:r>
      <w:r w:rsidRPr="0032189A">
        <w:rPr>
          <w:rFonts w:ascii="Tahoma" w:hAnsi="Tahoma" w:cs="Tahoma"/>
          <w:noProof/>
          <w:lang w:val="sr-Cyrl-CS"/>
        </w:rPr>
        <w:t>сн</w:t>
      </w:r>
      <w:r w:rsidR="00A2345F">
        <w:rPr>
          <w:rFonts w:ascii="Tahoma" w:hAnsi="Tahoma" w:cs="Tahoma"/>
          <w:noProof/>
          <w:lang w:val="sr-Cyrl-CS"/>
        </w:rPr>
        <w:t>о</w:t>
      </w:r>
      <w:r w:rsidRPr="0032189A">
        <w:rPr>
          <w:rFonts w:ascii="Tahoma" w:hAnsi="Tahoma" w:cs="Tahoma"/>
          <w:noProof/>
          <w:lang w:val="sr-Cyrl-CS"/>
        </w:rPr>
        <w:t xml:space="preserve">ву утврђених планова бенефиција у билансу стања представљају садашњу вредност </w:t>
      </w:r>
      <w:r w:rsidR="00A2345F">
        <w:rPr>
          <w:rFonts w:ascii="Tahoma" w:hAnsi="Tahoma" w:cs="Tahoma"/>
          <w:noProof/>
          <w:lang w:val="sr-Cyrl-CS"/>
        </w:rPr>
        <w:t>о</w:t>
      </w:r>
      <w:r w:rsidRPr="0032189A">
        <w:rPr>
          <w:rFonts w:ascii="Tahoma" w:hAnsi="Tahoma" w:cs="Tahoma"/>
          <w:noProof/>
          <w:lang w:val="sr-Cyrl-CS"/>
        </w:rPr>
        <w:t>ч</w:t>
      </w:r>
      <w:r w:rsidR="00A2345F">
        <w:rPr>
          <w:rFonts w:ascii="Tahoma" w:hAnsi="Tahoma" w:cs="Tahoma"/>
          <w:noProof/>
          <w:lang w:val="sr-Cyrl-CS"/>
        </w:rPr>
        <w:t>е</w:t>
      </w:r>
      <w:r w:rsidRPr="0032189A">
        <w:rPr>
          <w:rFonts w:ascii="Tahoma" w:hAnsi="Tahoma" w:cs="Tahoma"/>
          <w:noProof/>
          <w:lang w:val="sr-Cyrl-CS"/>
        </w:rPr>
        <w:t>киваних будућих исплата зап</w:t>
      </w:r>
      <w:r w:rsidR="00A2345F">
        <w:rPr>
          <w:rFonts w:ascii="Tahoma" w:hAnsi="Tahoma" w:cs="Tahoma"/>
          <w:noProof/>
          <w:lang w:val="sr-Cyrl-CS"/>
        </w:rPr>
        <w:t>о</w:t>
      </w:r>
      <w:r w:rsidRPr="0032189A">
        <w:rPr>
          <w:rFonts w:ascii="Tahoma" w:hAnsi="Tahoma" w:cs="Tahoma"/>
          <w:noProof/>
          <w:lang w:val="sr-Cyrl-CS"/>
        </w:rPr>
        <w:t>сл</w:t>
      </w:r>
      <w:r w:rsidR="00A2345F">
        <w:rPr>
          <w:rFonts w:ascii="Tahoma" w:hAnsi="Tahoma" w:cs="Tahoma"/>
          <w:noProof/>
          <w:lang w:val="sr-Cyrl-CS"/>
        </w:rPr>
        <w:t>е</w:t>
      </w:r>
      <w:r w:rsidRPr="0032189A">
        <w:rPr>
          <w:rFonts w:ascii="Tahoma" w:hAnsi="Tahoma" w:cs="Tahoma"/>
          <w:noProof/>
          <w:lang w:val="sr-Cyrl-CS"/>
        </w:rPr>
        <w:t>нима и коригованих за трошкове стечених права.</w:t>
      </w:r>
    </w:p>
    <w:p w:rsidR="000E49D3" w:rsidRDefault="000E49D3" w:rsidP="0032189A">
      <w:pPr>
        <w:pStyle w:val="NoSpacing"/>
        <w:jc w:val="both"/>
        <w:rPr>
          <w:rFonts w:ascii="Tahoma" w:hAnsi="Tahoma" w:cs="Tahoma"/>
          <w:noProof/>
          <w:lang w:val="sr-Cyrl-CS"/>
        </w:rPr>
      </w:pPr>
    </w:p>
    <w:p w:rsidR="001650D5" w:rsidRPr="00075915" w:rsidRDefault="001650D5" w:rsidP="00C96D37">
      <w:pPr>
        <w:pStyle w:val="NoSpacing"/>
        <w:jc w:val="both"/>
        <w:rPr>
          <w:rFonts w:ascii="Tahoma" w:hAnsi="Tahoma" w:cs="Tahoma"/>
          <w:noProof/>
          <w:sz w:val="14"/>
          <w:szCs w:val="14"/>
          <w:lang w:val="sr-Cyrl-CS"/>
        </w:rPr>
      </w:pPr>
    </w:p>
    <w:p w:rsidR="000E49D3" w:rsidRPr="009D67EC" w:rsidRDefault="000E49D3"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15" w:name="_Toc414447597"/>
      <w:bookmarkStart w:id="116" w:name="_Ref349560892"/>
      <w:r w:rsidRPr="009D67EC">
        <w:rPr>
          <w:rFonts w:asciiTheme="majorHAnsi" w:hAnsiTheme="majorHAnsi" w:cs="Tahoma"/>
          <w:noProof/>
          <w:color w:val="365F91" w:themeColor="accent1" w:themeShade="BF"/>
          <w:sz w:val="28"/>
          <w:szCs w:val="24"/>
          <w:lang w:val="sr-Cyrl-CS"/>
        </w:rPr>
        <w:t>СТАЛНА ИМОВИНА</w:t>
      </w:r>
      <w:bookmarkEnd w:id="115"/>
    </w:p>
    <w:p w:rsidR="000E49D3" w:rsidRPr="000E49D3" w:rsidRDefault="000E49D3" w:rsidP="000E49D3">
      <w:pPr>
        <w:rPr>
          <w:highlight w:val="yellow"/>
          <w:lang w:val="sr-Cyrl-CS"/>
        </w:rPr>
      </w:pPr>
    </w:p>
    <w:p w:rsidR="00C96D37" w:rsidRPr="00634D8C" w:rsidRDefault="003C695A" w:rsidP="003C695A">
      <w:pPr>
        <w:pStyle w:val="Heading2"/>
        <w:tabs>
          <w:tab w:val="clear" w:pos="4688"/>
          <w:tab w:val="num" w:pos="666"/>
          <w:tab w:val="num" w:pos="720"/>
        </w:tabs>
        <w:ind w:left="720" w:hanging="720"/>
        <w:rPr>
          <w:rFonts w:asciiTheme="majorHAnsi" w:hAnsiTheme="majorHAnsi"/>
          <w:noProof/>
          <w:color w:val="365F91" w:themeColor="accent1" w:themeShade="BF"/>
          <w:sz w:val="28"/>
          <w:lang w:val="sr-Cyrl-CS"/>
        </w:rPr>
      </w:pPr>
      <w:bookmarkStart w:id="117" w:name="_Toc414447598"/>
      <w:r>
        <w:rPr>
          <w:rFonts w:asciiTheme="majorHAnsi" w:hAnsiTheme="majorHAnsi"/>
          <w:noProof/>
          <w:color w:val="365F91" w:themeColor="accent1" w:themeShade="BF"/>
          <w:sz w:val="28"/>
          <w:lang w:val="sr-Cyrl-CS"/>
        </w:rPr>
        <w:t>Н</w:t>
      </w:r>
      <w:r w:rsidR="000E49D3" w:rsidRPr="00634D8C">
        <w:rPr>
          <w:rFonts w:asciiTheme="majorHAnsi" w:hAnsiTheme="majorHAnsi"/>
          <w:noProof/>
          <w:color w:val="365F91" w:themeColor="accent1" w:themeShade="BF"/>
          <w:sz w:val="28"/>
          <w:lang w:val="sr-Cyrl-CS"/>
        </w:rPr>
        <w:t>ематеријална улагања</w:t>
      </w:r>
      <w:bookmarkEnd w:id="116"/>
      <w:r w:rsidR="000E49D3" w:rsidRPr="00634D8C">
        <w:rPr>
          <w:rFonts w:asciiTheme="majorHAnsi" w:hAnsiTheme="majorHAnsi"/>
          <w:noProof/>
          <w:color w:val="365F91" w:themeColor="accent1" w:themeShade="BF"/>
          <w:sz w:val="28"/>
          <w:lang w:val="sr-Cyrl-CS"/>
        </w:rPr>
        <w:t>, софтвер, некретнине, опрема</w:t>
      </w:r>
      <w:bookmarkEnd w:id="117"/>
      <w:r w:rsidR="000E49D3" w:rsidRPr="00634D8C">
        <w:rPr>
          <w:rFonts w:asciiTheme="majorHAnsi" w:hAnsiTheme="majorHAnsi"/>
          <w:noProof/>
          <w:color w:val="365F91" w:themeColor="accent1" w:themeShade="BF"/>
          <w:sz w:val="28"/>
          <w:lang w:val="sr-Cyrl-CS"/>
        </w:rPr>
        <w:t xml:space="preserve"> </w:t>
      </w:r>
    </w:p>
    <w:p w:rsidR="000E49D3" w:rsidRDefault="000E49D3" w:rsidP="000E49D3">
      <w:pPr>
        <w:rPr>
          <w:highlight w:val="yellow"/>
          <w:lang w:val="sr-Cyrl-CS"/>
        </w:rPr>
      </w:pPr>
    </w:p>
    <w:p w:rsidR="00D028FC" w:rsidRPr="004905F2" w:rsidRDefault="00D028FC" w:rsidP="00D028FC">
      <w:pPr>
        <w:jc w:val="right"/>
        <w:rPr>
          <w:rFonts w:ascii="Tahoma" w:hAnsi="Tahoma" w:cs="Tahoma"/>
          <w:noProof/>
          <w:sz w:val="22"/>
          <w:szCs w:val="22"/>
          <w:lang w:val="sr-Cyrl-CS" w:eastAsia="en-US"/>
        </w:rPr>
      </w:pPr>
      <w:r w:rsidRPr="004905F2">
        <w:rPr>
          <w:rFonts w:ascii="Tahoma" w:hAnsi="Tahoma" w:cs="Tahoma"/>
          <w:noProof/>
          <w:sz w:val="22"/>
          <w:szCs w:val="22"/>
          <w:lang w:val="sr-Cyrl-CS" w:eastAsia="en-US"/>
        </w:rPr>
        <w:t>у 000</w:t>
      </w:r>
      <w:r w:rsidR="00670AF0">
        <w:rPr>
          <w:rFonts w:ascii="Tahoma" w:hAnsi="Tahoma" w:cs="Tahoma"/>
          <w:noProof/>
          <w:sz w:val="22"/>
          <w:szCs w:val="22"/>
          <w:lang w:val="sr-Cyrl-CS" w:eastAsia="en-US"/>
        </w:rPr>
        <w:t xml:space="preserve"> РСД</w:t>
      </w:r>
    </w:p>
    <w:tbl>
      <w:tblPr>
        <w:tblStyle w:val="LightGrid-Accent1"/>
        <w:tblW w:w="8594" w:type="dxa"/>
        <w:jc w:val="center"/>
        <w:tblLook w:val="04A0" w:firstRow="1" w:lastRow="0" w:firstColumn="1" w:lastColumn="0" w:noHBand="0" w:noVBand="1"/>
      </w:tblPr>
      <w:tblGrid>
        <w:gridCol w:w="3776"/>
        <w:gridCol w:w="1507"/>
        <w:gridCol w:w="1589"/>
        <w:gridCol w:w="1722"/>
      </w:tblGrid>
      <w:tr w:rsidR="00116928" w:rsidRPr="00B14108" w:rsidTr="00111F28">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3776" w:type="dxa"/>
            <w:vMerge w:val="restart"/>
            <w:tcBorders>
              <w:top w:val="nil"/>
              <w:left w:val="nil"/>
              <w:bottom w:val="nil"/>
              <w:right w:val="nil"/>
            </w:tcBorders>
            <w:noWrap/>
            <w:vAlign w:val="center"/>
            <w:hideMark/>
          </w:tcPr>
          <w:p w:rsidR="00116928" w:rsidRPr="00B14108" w:rsidRDefault="00116928" w:rsidP="00EF3112">
            <w:pPr>
              <w:suppressAutoHyphens w:val="0"/>
              <w:jc w:val="center"/>
              <w:rPr>
                <w:rFonts w:ascii="Calibri" w:hAnsi="Calibri"/>
                <w:color w:val="000000"/>
                <w:sz w:val="22"/>
                <w:szCs w:val="22"/>
                <w:lang w:val="sr-Latn-RS" w:eastAsia="sr-Latn-RS"/>
              </w:rPr>
            </w:pPr>
            <w:r w:rsidRPr="00B14108">
              <w:rPr>
                <w:rFonts w:ascii="Calibri" w:hAnsi="Calibri"/>
                <w:color w:val="000000"/>
                <w:sz w:val="22"/>
                <w:szCs w:val="22"/>
                <w:lang w:val="sr-Latn-RS" w:eastAsia="sr-Latn-RS"/>
              </w:rPr>
              <w:t>Назив позиције</w:t>
            </w:r>
          </w:p>
        </w:tc>
        <w:tc>
          <w:tcPr>
            <w:tcW w:w="1507" w:type="dxa"/>
            <w:vMerge w:val="restart"/>
            <w:tcBorders>
              <w:top w:val="nil"/>
              <w:left w:val="nil"/>
              <w:bottom w:val="nil"/>
              <w:right w:val="nil"/>
            </w:tcBorders>
            <w:noWrap/>
            <w:vAlign w:val="center"/>
            <w:hideMark/>
          </w:tcPr>
          <w:p w:rsidR="00116928" w:rsidRPr="00B14108" w:rsidRDefault="00116928" w:rsidP="00EF311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B14108">
              <w:rPr>
                <w:rFonts w:ascii="Calibri" w:hAnsi="Calibri"/>
                <w:color w:val="000000"/>
                <w:sz w:val="22"/>
                <w:szCs w:val="22"/>
                <w:lang w:val="sr-Latn-RS" w:eastAsia="sr-Latn-RS"/>
              </w:rPr>
              <w:t>Текућа година</w:t>
            </w:r>
          </w:p>
        </w:tc>
        <w:tc>
          <w:tcPr>
            <w:tcW w:w="3311" w:type="dxa"/>
            <w:gridSpan w:val="2"/>
            <w:tcBorders>
              <w:top w:val="nil"/>
              <w:left w:val="nil"/>
              <w:bottom w:val="nil"/>
              <w:right w:val="nil"/>
            </w:tcBorders>
            <w:noWrap/>
            <w:vAlign w:val="center"/>
            <w:hideMark/>
          </w:tcPr>
          <w:p w:rsidR="00116928" w:rsidRPr="00B14108" w:rsidRDefault="00116928" w:rsidP="00EF311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B14108">
              <w:rPr>
                <w:rFonts w:ascii="Calibri" w:hAnsi="Calibri"/>
                <w:color w:val="000000"/>
                <w:sz w:val="22"/>
                <w:szCs w:val="22"/>
                <w:lang w:val="sr-Latn-RS" w:eastAsia="sr-Latn-RS"/>
              </w:rPr>
              <w:t>претходна година</w:t>
            </w:r>
          </w:p>
        </w:tc>
      </w:tr>
      <w:tr w:rsidR="00116928" w:rsidRPr="00B14108" w:rsidTr="00111F28">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3776" w:type="dxa"/>
            <w:vMerge/>
            <w:tcBorders>
              <w:top w:val="nil"/>
              <w:left w:val="nil"/>
              <w:bottom w:val="single" w:sz="18" w:space="0" w:color="4F81BD" w:themeColor="accent1"/>
              <w:right w:val="nil"/>
            </w:tcBorders>
            <w:vAlign w:val="center"/>
            <w:hideMark/>
          </w:tcPr>
          <w:p w:rsidR="00116928" w:rsidRPr="00B14108" w:rsidRDefault="00116928" w:rsidP="00EF3112">
            <w:pPr>
              <w:suppressAutoHyphens w:val="0"/>
              <w:jc w:val="center"/>
              <w:rPr>
                <w:rFonts w:ascii="Calibri" w:hAnsi="Calibri"/>
                <w:color w:val="000000"/>
                <w:sz w:val="22"/>
                <w:szCs w:val="22"/>
                <w:lang w:val="sr-Latn-RS" w:eastAsia="sr-Latn-RS"/>
              </w:rPr>
            </w:pPr>
          </w:p>
        </w:tc>
        <w:tc>
          <w:tcPr>
            <w:tcW w:w="1507" w:type="dxa"/>
            <w:vMerge/>
            <w:tcBorders>
              <w:top w:val="nil"/>
              <w:left w:val="nil"/>
              <w:bottom w:val="single" w:sz="18" w:space="0" w:color="4F81BD" w:themeColor="accent1"/>
              <w:right w:val="nil"/>
            </w:tcBorders>
            <w:vAlign w:val="center"/>
            <w:hideMark/>
          </w:tcPr>
          <w:p w:rsidR="00116928" w:rsidRPr="00B14108" w:rsidRDefault="00116928"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589" w:type="dxa"/>
            <w:tcBorders>
              <w:top w:val="nil"/>
              <w:left w:val="nil"/>
              <w:bottom w:val="single" w:sz="18" w:space="0" w:color="4F81BD" w:themeColor="accent1"/>
              <w:right w:val="nil"/>
            </w:tcBorders>
            <w:shd w:val="clear" w:color="auto" w:fill="auto"/>
            <w:noWrap/>
            <w:vAlign w:val="center"/>
            <w:hideMark/>
          </w:tcPr>
          <w:p w:rsidR="00116928" w:rsidRPr="003C695A" w:rsidRDefault="00116928"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крајње стање</w:t>
            </w:r>
          </w:p>
        </w:tc>
        <w:tc>
          <w:tcPr>
            <w:tcW w:w="1722" w:type="dxa"/>
            <w:tcBorders>
              <w:top w:val="nil"/>
              <w:left w:val="nil"/>
              <w:bottom w:val="single" w:sz="18" w:space="0" w:color="4F81BD" w:themeColor="accent1"/>
              <w:right w:val="nil"/>
            </w:tcBorders>
            <w:shd w:val="clear" w:color="auto" w:fill="auto"/>
            <w:noWrap/>
            <w:vAlign w:val="center"/>
            <w:hideMark/>
          </w:tcPr>
          <w:p w:rsidR="00116928" w:rsidRPr="003C695A" w:rsidRDefault="00116928" w:rsidP="00EF311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почетно стање</w:t>
            </w:r>
          </w:p>
        </w:tc>
      </w:tr>
      <w:tr w:rsidR="00116928" w:rsidRPr="00B14108" w:rsidTr="00111F28">
        <w:trPr>
          <w:cnfStyle w:val="000000010000" w:firstRow="0" w:lastRow="0" w:firstColumn="0" w:lastColumn="0" w:oddVBand="0" w:evenVBand="0" w:oddHBand="0" w:evenHBand="1"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3776" w:type="dxa"/>
            <w:tcBorders>
              <w:top w:val="single" w:sz="18" w:space="0" w:color="4F81BD" w:themeColor="accent1"/>
              <w:left w:val="nil"/>
              <w:right w:val="nil"/>
            </w:tcBorders>
            <w:noWrap/>
            <w:hideMark/>
          </w:tcPr>
          <w:p w:rsidR="00116928" w:rsidRPr="00B14108" w:rsidRDefault="00116928" w:rsidP="00B14108">
            <w:pPr>
              <w:suppressAutoHyphens w:val="0"/>
              <w:rPr>
                <w:rFonts w:ascii="Calibri" w:hAnsi="Calibri"/>
                <w:color w:val="000000"/>
                <w:sz w:val="22"/>
                <w:szCs w:val="22"/>
                <w:lang w:val="sr-Latn-RS" w:eastAsia="sr-Latn-RS"/>
              </w:rPr>
            </w:pPr>
            <w:r w:rsidRPr="00B14108">
              <w:rPr>
                <w:rFonts w:ascii="Calibri" w:hAnsi="Calibri"/>
                <w:color w:val="000000"/>
                <w:sz w:val="22"/>
                <w:szCs w:val="22"/>
                <w:lang w:val="sr-Latn-RS" w:eastAsia="sr-Latn-RS"/>
              </w:rPr>
              <w:t>Нематеријална улагања</w:t>
            </w:r>
          </w:p>
        </w:tc>
        <w:tc>
          <w:tcPr>
            <w:tcW w:w="1507" w:type="dxa"/>
            <w:tcBorders>
              <w:top w:val="single" w:sz="18" w:space="0" w:color="4F81BD" w:themeColor="accent1"/>
              <w:left w:val="nil"/>
              <w:right w:val="nil"/>
            </w:tcBorders>
            <w:noWrap/>
            <w:hideMark/>
          </w:tcPr>
          <w:p w:rsidR="00116928" w:rsidRPr="00EF3112" w:rsidRDefault="00116928"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EF3112">
              <w:rPr>
                <w:rFonts w:asciiTheme="minorHAnsi" w:hAnsiTheme="minorHAnsi" w:cstheme="minorHAnsi"/>
                <w:sz w:val="22"/>
              </w:rPr>
              <w:t>6</w:t>
            </w:r>
            <w:r w:rsidR="002C2218">
              <w:rPr>
                <w:rFonts w:asciiTheme="minorHAnsi" w:hAnsiTheme="minorHAnsi" w:cstheme="minorHAnsi"/>
                <w:sz w:val="22"/>
              </w:rPr>
              <w:t>.</w:t>
            </w:r>
            <w:r w:rsidRPr="00EF3112">
              <w:rPr>
                <w:rFonts w:asciiTheme="minorHAnsi" w:hAnsiTheme="minorHAnsi" w:cstheme="minorHAnsi"/>
                <w:sz w:val="22"/>
              </w:rPr>
              <w:t>160</w:t>
            </w:r>
          </w:p>
        </w:tc>
        <w:tc>
          <w:tcPr>
            <w:tcW w:w="1589" w:type="dxa"/>
            <w:tcBorders>
              <w:top w:val="single" w:sz="18" w:space="0" w:color="4F81BD" w:themeColor="accent1"/>
              <w:left w:val="nil"/>
              <w:right w:val="nil"/>
            </w:tcBorders>
            <w:noWrap/>
            <w:hideMark/>
          </w:tcPr>
          <w:p w:rsidR="00116928" w:rsidRPr="00EF3112" w:rsidRDefault="00116928"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EF3112">
              <w:rPr>
                <w:rFonts w:asciiTheme="minorHAnsi" w:hAnsiTheme="minorHAnsi" w:cstheme="minorHAnsi"/>
                <w:sz w:val="22"/>
              </w:rPr>
              <w:t>3</w:t>
            </w:r>
            <w:r w:rsidR="002C2218">
              <w:rPr>
                <w:rFonts w:asciiTheme="minorHAnsi" w:hAnsiTheme="minorHAnsi" w:cstheme="minorHAnsi"/>
                <w:sz w:val="22"/>
              </w:rPr>
              <w:t>.</w:t>
            </w:r>
            <w:r w:rsidRPr="00EF3112">
              <w:rPr>
                <w:rFonts w:asciiTheme="minorHAnsi" w:hAnsiTheme="minorHAnsi" w:cstheme="minorHAnsi"/>
                <w:sz w:val="22"/>
              </w:rPr>
              <w:t>336</w:t>
            </w:r>
          </w:p>
        </w:tc>
        <w:tc>
          <w:tcPr>
            <w:tcW w:w="1722" w:type="dxa"/>
            <w:tcBorders>
              <w:top w:val="single" w:sz="18" w:space="0" w:color="4F81BD" w:themeColor="accent1"/>
              <w:left w:val="nil"/>
              <w:right w:val="nil"/>
            </w:tcBorders>
            <w:noWrap/>
            <w:hideMark/>
          </w:tcPr>
          <w:p w:rsidR="00116928" w:rsidRPr="00EF3112" w:rsidRDefault="00116928"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EF3112">
              <w:rPr>
                <w:rFonts w:asciiTheme="minorHAnsi" w:hAnsiTheme="minorHAnsi" w:cstheme="minorHAnsi"/>
                <w:sz w:val="22"/>
              </w:rPr>
              <w:t>4</w:t>
            </w:r>
            <w:r w:rsidR="002C2218">
              <w:rPr>
                <w:rFonts w:asciiTheme="minorHAnsi" w:hAnsiTheme="minorHAnsi" w:cstheme="minorHAnsi"/>
                <w:sz w:val="22"/>
              </w:rPr>
              <w:t>.</w:t>
            </w:r>
            <w:r w:rsidRPr="00EF3112">
              <w:rPr>
                <w:rFonts w:asciiTheme="minorHAnsi" w:hAnsiTheme="minorHAnsi" w:cstheme="minorHAnsi"/>
                <w:sz w:val="22"/>
              </w:rPr>
              <w:t>400</w:t>
            </w:r>
          </w:p>
        </w:tc>
      </w:tr>
      <w:tr w:rsidR="00116928" w:rsidRPr="00B14108" w:rsidTr="00111F28">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3776" w:type="dxa"/>
            <w:tcBorders>
              <w:left w:val="nil"/>
              <w:right w:val="nil"/>
            </w:tcBorders>
            <w:noWrap/>
            <w:hideMark/>
          </w:tcPr>
          <w:p w:rsidR="00116928" w:rsidRPr="00B14108" w:rsidRDefault="00116928" w:rsidP="00B14108">
            <w:pPr>
              <w:suppressAutoHyphens w:val="0"/>
              <w:rPr>
                <w:rFonts w:ascii="Calibri" w:hAnsi="Calibri"/>
                <w:color w:val="000000"/>
                <w:sz w:val="22"/>
                <w:szCs w:val="22"/>
                <w:lang w:val="sr-Latn-RS" w:eastAsia="sr-Latn-RS"/>
              </w:rPr>
            </w:pPr>
            <w:r w:rsidRPr="00B14108">
              <w:rPr>
                <w:rFonts w:ascii="Calibri" w:hAnsi="Calibri"/>
                <w:color w:val="000000"/>
                <w:sz w:val="22"/>
                <w:szCs w:val="22"/>
                <w:lang w:val="sr-Latn-RS" w:eastAsia="sr-Latn-RS"/>
              </w:rPr>
              <w:t>Софтвер и остала права</w:t>
            </w:r>
          </w:p>
        </w:tc>
        <w:tc>
          <w:tcPr>
            <w:tcW w:w="1507" w:type="dxa"/>
            <w:tcBorders>
              <w:left w:val="nil"/>
              <w:right w:val="nil"/>
            </w:tcBorders>
            <w:noWrap/>
            <w:hideMark/>
          </w:tcPr>
          <w:p w:rsidR="00116928" w:rsidRPr="00EF3112" w:rsidRDefault="00116928"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EF3112">
              <w:rPr>
                <w:rFonts w:asciiTheme="minorHAnsi" w:hAnsiTheme="minorHAnsi" w:cstheme="minorHAnsi"/>
                <w:sz w:val="22"/>
              </w:rPr>
              <w:t>16</w:t>
            </w:r>
            <w:r w:rsidR="002C2218">
              <w:rPr>
                <w:rFonts w:asciiTheme="minorHAnsi" w:hAnsiTheme="minorHAnsi" w:cstheme="minorHAnsi"/>
                <w:sz w:val="22"/>
              </w:rPr>
              <w:t>.</w:t>
            </w:r>
            <w:r w:rsidRPr="00EF3112">
              <w:rPr>
                <w:rFonts w:asciiTheme="minorHAnsi" w:hAnsiTheme="minorHAnsi" w:cstheme="minorHAnsi"/>
                <w:sz w:val="22"/>
              </w:rPr>
              <w:t>369</w:t>
            </w:r>
          </w:p>
        </w:tc>
        <w:tc>
          <w:tcPr>
            <w:tcW w:w="1589" w:type="dxa"/>
            <w:tcBorders>
              <w:left w:val="nil"/>
              <w:right w:val="nil"/>
            </w:tcBorders>
            <w:noWrap/>
            <w:hideMark/>
          </w:tcPr>
          <w:p w:rsidR="00116928" w:rsidRPr="00EF3112" w:rsidRDefault="00116928"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EF3112">
              <w:rPr>
                <w:rFonts w:asciiTheme="minorHAnsi" w:hAnsiTheme="minorHAnsi" w:cstheme="minorHAnsi"/>
                <w:sz w:val="22"/>
              </w:rPr>
              <w:t>26</w:t>
            </w:r>
            <w:r w:rsidR="002C2218">
              <w:rPr>
                <w:rFonts w:asciiTheme="minorHAnsi" w:hAnsiTheme="minorHAnsi" w:cstheme="minorHAnsi"/>
                <w:sz w:val="22"/>
              </w:rPr>
              <w:t>.</w:t>
            </w:r>
            <w:r w:rsidRPr="00EF3112">
              <w:rPr>
                <w:rFonts w:asciiTheme="minorHAnsi" w:hAnsiTheme="minorHAnsi" w:cstheme="minorHAnsi"/>
                <w:sz w:val="22"/>
              </w:rPr>
              <w:t>796</w:t>
            </w:r>
          </w:p>
        </w:tc>
        <w:tc>
          <w:tcPr>
            <w:tcW w:w="1722" w:type="dxa"/>
            <w:tcBorders>
              <w:left w:val="nil"/>
              <w:right w:val="nil"/>
            </w:tcBorders>
            <w:noWrap/>
            <w:hideMark/>
          </w:tcPr>
          <w:p w:rsidR="00116928" w:rsidRPr="00EF3112" w:rsidRDefault="00116928"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EF3112">
              <w:rPr>
                <w:rFonts w:asciiTheme="minorHAnsi" w:hAnsiTheme="minorHAnsi" w:cstheme="minorHAnsi"/>
                <w:sz w:val="22"/>
              </w:rPr>
              <w:t>31</w:t>
            </w:r>
            <w:r w:rsidR="002C2218">
              <w:rPr>
                <w:rFonts w:asciiTheme="minorHAnsi" w:hAnsiTheme="minorHAnsi" w:cstheme="minorHAnsi"/>
                <w:sz w:val="22"/>
              </w:rPr>
              <w:t>.</w:t>
            </w:r>
            <w:r w:rsidRPr="00EF3112">
              <w:rPr>
                <w:rFonts w:asciiTheme="minorHAnsi" w:hAnsiTheme="minorHAnsi" w:cstheme="minorHAnsi"/>
                <w:sz w:val="22"/>
              </w:rPr>
              <w:t>420</w:t>
            </w:r>
          </w:p>
        </w:tc>
      </w:tr>
      <w:tr w:rsidR="00116928" w:rsidRPr="00B14108" w:rsidTr="00111F28">
        <w:trPr>
          <w:cnfStyle w:val="000000010000" w:firstRow="0" w:lastRow="0" w:firstColumn="0" w:lastColumn="0" w:oddVBand="0" w:evenVBand="0" w:oddHBand="0" w:evenHBand="1"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3776" w:type="dxa"/>
            <w:tcBorders>
              <w:left w:val="nil"/>
              <w:bottom w:val="single" w:sz="18" w:space="0" w:color="4F81BD" w:themeColor="accent1"/>
              <w:right w:val="nil"/>
            </w:tcBorders>
            <w:noWrap/>
            <w:hideMark/>
          </w:tcPr>
          <w:p w:rsidR="00116928" w:rsidRPr="00B14108" w:rsidRDefault="00116928" w:rsidP="00B14108">
            <w:pPr>
              <w:suppressAutoHyphens w:val="0"/>
              <w:rPr>
                <w:rFonts w:ascii="Calibri" w:hAnsi="Calibri"/>
                <w:color w:val="000000"/>
                <w:sz w:val="22"/>
                <w:szCs w:val="22"/>
                <w:lang w:val="sr-Latn-RS" w:eastAsia="sr-Latn-RS"/>
              </w:rPr>
            </w:pPr>
            <w:r w:rsidRPr="00B14108">
              <w:rPr>
                <w:rFonts w:ascii="Calibri" w:hAnsi="Calibri"/>
                <w:color w:val="000000"/>
                <w:sz w:val="22"/>
                <w:szCs w:val="22"/>
                <w:lang w:val="sr-Latn-RS" w:eastAsia="sr-Latn-RS"/>
              </w:rPr>
              <w:t>Некретнине постројења и опрема</w:t>
            </w:r>
          </w:p>
        </w:tc>
        <w:tc>
          <w:tcPr>
            <w:tcW w:w="1507" w:type="dxa"/>
            <w:tcBorders>
              <w:left w:val="nil"/>
              <w:bottom w:val="single" w:sz="18" w:space="0" w:color="4F81BD" w:themeColor="accent1"/>
              <w:right w:val="nil"/>
            </w:tcBorders>
            <w:noWrap/>
            <w:hideMark/>
          </w:tcPr>
          <w:p w:rsidR="00116928" w:rsidRPr="00EF3112" w:rsidRDefault="00116928"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EF3112">
              <w:rPr>
                <w:rFonts w:asciiTheme="minorHAnsi" w:hAnsiTheme="minorHAnsi" w:cstheme="minorHAnsi"/>
                <w:sz w:val="22"/>
              </w:rPr>
              <w:t>9</w:t>
            </w:r>
            <w:r w:rsidR="002C2218">
              <w:rPr>
                <w:rFonts w:asciiTheme="minorHAnsi" w:hAnsiTheme="minorHAnsi" w:cstheme="minorHAnsi"/>
                <w:sz w:val="22"/>
              </w:rPr>
              <w:t>.</w:t>
            </w:r>
            <w:r w:rsidRPr="00EF3112">
              <w:rPr>
                <w:rFonts w:asciiTheme="minorHAnsi" w:hAnsiTheme="minorHAnsi" w:cstheme="minorHAnsi"/>
                <w:sz w:val="22"/>
              </w:rPr>
              <w:t>135</w:t>
            </w:r>
          </w:p>
        </w:tc>
        <w:tc>
          <w:tcPr>
            <w:tcW w:w="1589" w:type="dxa"/>
            <w:tcBorders>
              <w:left w:val="nil"/>
              <w:bottom w:val="single" w:sz="18" w:space="0" w:color="4F81BD" w:themeColor="accent1"/>
              <w:right w:val="nil"/>
            </w:tcBorders>
            <w:noWrap/>
            <w:hideMark/>
          </w:tcPr>
          <w:p w:rsidR="00116928" w:rsidRPr="00EF3112" w:rsidRDefault="00116928"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EF3112">
              <w:rPr>
                <w:rFonts w:asciiTheme="minorHAnsi" w:hAnsiTheme="minorHAnsi" w:cstheme="minorHAnsi"/>
                <w:sz w:val="22"/>
              </w:rPr>
              <w:t>13</w:t>
            </w:r>
            <w:r w:rsidR="002C2218">
              <w:rPr>
                <w:rFonts w:asciiTheme="minorHAnsi" w:hAnsiTheme="minorHAnsi" w:cstheme="minorHAnsi"/>
                <w:sz w:val="22"/>
              </w:rPr>
              <w:t>.</w:t>
            </w:r>
            <w:r w:rsidRPr="00EF3112">
              <w:rPr>
                <w:rFonts w:asciiTheme="minorHAnsi" w:hAnsiTheme="minorHAnsi" w:cstheme="minorHAnsi"/>
                <w:sz w:val="22"/>
              </w:rPr>
              <w:t>081</w:t>
            </w:r>
          </w:p>
        </w:tc>
        <w:tc>
          <w:tcPr>
            <w:tcW w:w="1722" w:type="dxa"/>
            <w:tcBorders>
              <w:left w:val="nil"/>
              <w:bottom w:val="single" w:sz="18" w:space="0" w:color="4F81BD" w:themeColor="accent1"/>
              <w:right w:val="nil"/>
            </w:tcBorders>
            <w:noWrap/>
            <w:hideMark/>
          </w:tcPr>
          <w:p w:rsidR="00116928" w:rsidRPr="00EF3112" w:rsidRDefault="00116928" w:rsidP="002C2218">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EF3112">
              <w:rPr>
                <w:rFonts w:asciiTheme="minorHAnsi" w:hAnsiTheme="minorHAnsi" w:cstheme="minorHAnsi"/>
                <w:sz w:val="22"/>
              </w:rPr>
              <w:t>17</w:t>
            </w:r>
            <w:r w:rsidR="002C2218">
              <w:rPr>
                <w:rFonts w:asciiTheme="minorHAnsi" w:hAnsiTheme="minorHAnsi" w:cstheme="minorHAnsi"/>
                <w:sz w:val="22"/>
              </w:rPr>
              <w:t>.</w:t>
            </w:r>
            <w:r w:rsidRPr="00EF3112">
              <w:rPr>
                <w:rFonts w:asciiTheme="minorHAnsi" w:hAnsiTheme="minorHAnsi" w:cstheme="minorHAnsi"/>
                <w:sz w:val="22"/>
              </w:rPr>
              <w:t>276</w:t>
            </w:r>
          </w:p>
        </w:tc>
      </w:tr>
      <w:tr w:rsidR="00116928" w:rsidRPr="00B14108" w:rsidTr="00111F28">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3776" w:type="dxa"/>
            <w:tcBorders>
              <w:top w:val="single" w:sz="18" w:space="0" w:color="4F81BD" w:themeColor="accent1"/>
              <w:left w:val="nil"/>
              <w:bottom w:val="single" w:sz="18" w:space="0" w:color="4F81BD" w:themeColor="accent1"/>
              <w:right w:val="nil"/>
            </w:tcBorders>
            <w:shd w:val="clear" w:color="auto" w:fill="auto"/>
            <w:noWrap/>
            <w:vAlign w:val="center"/>
            <w:hideMark/>
          </w:tcPr>
          <w:p w:rsidR="00116928" w:rsidRPr="00B14108" w:rsidRDefault="00833EE4" w:rsidP="003C695A">
            <w:pPr>
              <w:suppressAutoHyphens w:val="0"/>
              <w:jc w:val="center"/>
              <w:rPr>
                <w:rFonts w:ascii="Calibri" w:hAnsi="Calibri"/>
                <w:color w:val="000000"/>
                <w:sz w:val="22"/>
                <w:szCs w:val="22"/>
                <w:lang w:val="sr-Latn-RS" w:eastAsia="sr-Latn-RS"/>
              </w:rPr>
            </w:pPr>
            <w:r>
              <w:rPr>
                <w:rFonts w:ascii="Calibri" w:hAnsi="Calibri"/>
                <w:color w:val="000000"/>
                <w:sz w:val="22"/>
                <w:szCs w:val="22"/>
                <w:lang w:val="sr-Latn-RS" w:eastAsia="sr-Latn-RS"/>
              </w:rPr>
              <w:t>Стање на дан 31. децембар</w:t>
            </w:r>
          </w:p>
        </w:tc>
        <w:tc>
          <w:tcPr>
            <w:tcW w:w="1507" w:type="dxa"/>
            <w:tcBorders>
              <w:top w:val="single" w:sz="18" w:space="0" w:color="4F81BD" w:themeColor="accent1"/>
              <w:left w:val="nil"/>
              <w:bottom w:val="single" w:sz="18" w:space="0" w:color="4F81BD" w:themeColor="accent1"/>
              <w:right w:val="nil"/>
            </w:tcBorders>
            <w:shd w:val="clear" w:color="auto" w:fill="auto"/>
            <w:noWrap/>
            <w:vAlign w:val="center"/>
            <w:hideMark/>
          </w:tcPr>
          <w:p w:rsidR="00116928" w:rsidRPr="003C695A" w:rsidRDefault="00116928"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sidRPr="003C695A">
              <w:rPr>
                <w:rFonts w:asciiTheme="minorHAnsi" w:hAnsiTheme="minorHAnsi" w:cstheme="minorHAnsi"/>
                <w:b/>
                <w:sz w:val="22"/>
              </w:rPr>
              <w:t>31</w:t>
            </w:r>
            <w:r w:rsidR="002C2218">
              <w:rPr>
                <w:rFonts w:asciiTheme="minorHAnsi" w:hAnsiTheme="minorHAnsi" w:cstheme="minorHAnsi"/>
                <w:b/>
                <w:sz w:val="22"/>
              </w:rPr>
              <w:t>.</w:t>
            </w:r>
            <w:r w:rsidRPr="003C695A">
              <w:rPr>
                <w:rFonts w:asciiTheme="minorHAnsi" w:hAnsiTheme="minorHAnsi" w:cstheme="minorHAnsi"/>
                <w:b/>
                <w:sz w:val="22"/>
              </w:rPr>
              <w:t>664</w:t>
            </w:r>
          </w:p>
        </w:tc>
        <w:tc>
          <w:tcPr>
            <w:tcW w:w="1589" w:type="dxa"/>
            <w:tcBorders>
              <w:top w:val="single" w:sz="18" w:space="0" w:color="4F81BD" w:themeColor="accent1"/>
              <w:left w:val="nil"/>
              <w:bottom w:val="single" w:sz="18" w:space="0" w:color="4F81BD" w:themeColor="accent1"/>
              <w:right w:val="nil"/>
            </w:tcBorders>
            <w:shd w:val="clear" w:color="auto" w:fill="auto"/>
            <w:noWrap/>
            <w:vAlign w:val="center"/>
            <w:hideMark/>
          </w:tcPr>
          <w:p w:rsidR="00116928" w:rsidRPr="003C695A" w:rsidRDefault="00116928"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sidRPr="003C695A">
              <w:rPr>
                <w:rFonts w:asciiTheme="minorHAnsi" w:hAnsiTheme="minorHAnsi" w:cstheme="minorHAnsi"/>
                <w:b/>
                <w:sz w:val="22"/>
              </w:rPr>
              <w:t>43</w:t>
            </w:r>
            <w:r w:rsidR="002C2218">
              <w:rPr>
                <w:rFonts w:asciiTheme="minorHAnsi" w:hAnsiTheme="minorHAnsi" w:cstheme="minorHAnsi"/>
                <w:b/>
                <w:sz w:val="22"/>
              </w:rPr>
              <w:t>.</w:t>
            </w:r>
            <w:r w:rsidRPr="003C695A">
              <w:rPr>
                <w:rFonts w:asciiTheme="minorHAnsi" w:hAnsiTheme="minorHAnsi" w:cstheme="minorHAnsi"/>
                <w:b/>
                <w:sz w:val="22"/>
              </w:rPr>
              <w:t>213</w:t>
            </w:r>
          </w:p>
        </w:tc>
        <w:tc>
          <w:tcPr>
            <w:tcW w:w="1722" w:type="dxa"/>
            <w:tcBorders>
              <w:top w:val="single" w:sz="18" w:space="0" w:color="4F81BD" w:themeColor="accent1"/>
              <w:left w:val="nil"/>
              <w:bottom w:val="single" w:sz="18" w:space="0" w:color="4F81BD" w:themeColor="accent1"/>
              <w:right w:val="nil"/>
            </w:tcBorders>
            <w:shd w:val="clear" w:color="auto" w:fill="auto"/>
            <w:noWrap/>
            <w:vAlign w:val="center"/>
            <w:hideMark/>
          </w:tcPr>
          <w:p w:rsidR="00116928" w:rsidRPr="003C695A" w:rsidRDefault="00116928" w:rsidP="002C2218">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sidRPr="003C695A">
              <w:rPr>
                <w:rFonts w:asciiTheme="minorHAnsi" w:hAnsiTheme="minorHAnsi" w:cstheme="minorHAnsi"/>
                <w:b/>
                <w:sz w:val="22"/>
              </w:rPr>
              <w:t>53</w:t>
            </w:r>
            <w:r w:rsidR="002C2218">
              <w:rPr>
                <w:rFonts w:asciiTheme="minorHAnsi" w:hAnsiTheme="minorHAnsi" w:cstheme="minorHAnsi"/>
                <w:b/>
                <w:sz w:val="22"/>
              </w:rPr>
              <w:t>.</w:t>
            </w:r>
            <w:r w:rsidRPr="003C695A">
              <w:rPr>
                <w:rFonts w:asciiTheme="minorHAnsi" w:hAnsiTheme="minorHAnsi" w:cstheme="minorHAnsi"/>
                <w:b/>
                <w:sz w:val="22"/>
              </w:rPr>
              <w:t>096</w:t>
            </w:r>
          </w:p>
        </w:tc>
      </w:tr>
    </w:tbl>
    <w:p w:rsidR="00C96D37" w:rsidRPr="00C42B9E" w:rsidRDefault="00C96D37" w:rsidP="00C96D37">
      <w:pPr>
        <w:pStyle w:val="NoSpacing"/>
        <w:jc w:val="both"/>
        <w:rPr>
          <w:rFonts w:ascii="Tahoma" w:hAnsi="Tahoma" w:cs="Tahoma"/>
          <w:noProof/>
          <w:sz w:val="6"/>
          <w:lang w:val="sr-Cyrl-CS"/>
        </w:rPr>
      </w:pPr>
    </w:p>
    <w:p w:rsidR="008C2E36" w:rsidRDefault="008C2E36" w:rsidP="00C96D37">
      <w:pPr>
        <w:pStyle w:val="NoSpacing"/>
        <w:jc w:val="both"/>
        <w:rPr>
          <w:rFonts w:ascii="Tahoma" w:hAnsi="Tahoma" w:cs="Tahoma"/>
          <w:noProof/>
          <w:lang w:val="sr-Cyrl-CS"/>
        </w:rPr>
      </w:pPr>
      <w:bookmarkStart w:id="118" w:name="_Ref160093184"/>
      <w:bookmarkStart w:id="119" w:name="_Toc254619858"/>
      <w:bookmarkStart w:id="120" w:name="_Toc254691522"/>
      <w:bookmarkStart w:id="121" w:name="_Toc286310595"/>
      <w:bookmarkStart w:id="122" w:name="_Ref286652858"/>
    </w:p>
    <w:p w:rsidR="008C2E36" w:rsidRPr="005C704D" w:rsidRDefault="008C2E36" w:rsidP="00C96D37">
      <w:pPr>
        <w:pStyle w:val="NoSpacing"/>
        <w:jc w:val="both"/>
        <w:rPr>
          <w:rFonts w:ascii="Tahoma" w:hAnsi="Tahoma" w:cs="Tahoma"/>
          <w:noProof/>
          <w:lang w:val="sr-Cyrl-CS"/>
        </w:rPr>
      </w:pPr>
      <w:r>
        <w:rPr>
          <w:rFonts w:ascii="Tahoma" w:hAnsi="Tahoma" w:cs="Tahoma"/>
          <w:noProof/>
          <w:lang w:val="sr-Cyrl-CS"/>
        </w:rPr>
        <w:t>Промене на нематеријалним улагањима, некретнинама постројењима и опреми дате су у следећој табели:</w:t>
      </w:r>
    </w:p>
    <w:p w:rsidR="005C704D" w:rsidRPr="005C704D" w:rsidRDefault="005C704D" w:rsidP="00C96D37">
      <w:pPr>
        <w:pStyle w:val="NoSpacing"/>
        <w:jc w:val="both"/>
        <w:rPr>
          <w:rFonts w:ascii="Tahoma" w:hAnsi="Tahoma" w:cs="Tahoma"/>
          <w:noProof/>
          <w:lang w:val="sr-Latn-RS"/>
        </w:rPr>
      </w:pPr>
    </w:p>
    <w:tbl>
      <w:tblPr>
        <w:tblW w:w="9090" w:type="dxa"/>
        <w:tblCellSpacing w:w="20" w:type="dxa"/>
        <w:tblInd w:w="25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3690"/>
        <w:gridCol w:w="1170"/>
        <w:gridCol w:w="1296"/>
        <w:gridCol w:w="1409"/>
        <w:gridCol w:w="1525"/>
      </w:tblGrid>
      <w:tr w:rsidR="008C2E36" w:rsidRPr="00020A19" w:rsidTr="00D67333">
        <w:trPr>
          <w:trHeight w:val="170"/>
          <w:tblCellSpacing w:w="20" w:type="dxa"/>
        </w:trPr>
        <w:tc>
          <w:tcPr>
            <w:tcW w:w="3630" w:type="dxa"/>
            <w:shd w:val="clear" w:color="auto" w:fill="auto"/>
            <w:noWrap/>
            <w:vAlign w:val="center"/>
          </w:tcPr>
          <w:p w:rsidR="008C2E36" w:rsidRPr="00020A19" w:rsidRDefault="008C2E36" w:rsidP="00D67333">
            <w:pPr>
              <w:pStyle w:val="NoSpacing"/>
              <w:jc w:val="center"/>
              <w:rPr>
                <w:rFonts w:ascii="Tahoma" w:hAnsi="Tahoma" w:cs="Tahoma"/>
                <w:noProof/>
                <w:sz w:val="20"/>
                <w:lang w:val="sr-Cyrl-CS"/>
              </w:rPr>
            </w:pPr>
          </w:p>
        </w:tc>
        <w:tc>
          <w:tcPr>
            <w:tcW w:w="1130" w:type="dxa"/>
            <w:shd w:val="clear" w:color="auto" w:fill="auto"/>
            <w:vAlign w:val="center"/>
          </w:tcPr>
          <w:p w:rsidR="008C2E36" w:rsidRPr="00020A19" w:rsidRDefault="008C2E36" w:rsidP="00D67333">
            <w:pPr>
              <w:pStyle w:val="NoSpacing"/>
              <w:jc w:val="center"/>
              <w:rPr>
                <w:rFonts w:ascii="Tahoma" w:hAnsi="Tahoma" w:cs="Tahoma"/>
                <w:b/>
                <w:bCs/>
                <w:noProof/>
                <w:sz w:val="20"/>
                <w:lang w:val="sr-Cyrl-CS"/>
              </w:rPr>
            </w:pPr>
            <w:r w:rsidRPr="00020A19">
              <w:rPr>
                <w:rFonts w:ascii="Tahoma" w:hAnsi="Tahoma" w:cs="Tahoma"/>
                <w:b/>
                <w:bCs/>
                <w:noProof/>
                <w:sz w:val="18"/>
                <w:lang w:val="sr-Cyrl-CS"/>
              </w:rPr>
              <w:t>Набавна вредност</w:t>
            </w:r>
          </w:p>
        </w:tc>
        <w:tc>
          <w:tcPr>
            <w:tcW w:w="1256" w:type="dxa"/>
            <w:shd w:val="clear" w:color="auto" w:fill="auto"/>
            <w:vAlign w:val="center"/>
          </w:tcPr>
          <w:p w:rsidR="008C2E36" w:rsidRPr="00020A19" w:rsidRDefault="008C2E36" w:rsidP="00D67333">
            <w:pPr>
              <w:pStyle w:val="NoSpacing"/>
              <w:jc w:val="center"/>
              <w:rPr>
                <w:rFonts w:ascii="Tahoma" w:hAnsi="Tahoma" w:cs="Tahoma"/>
                <w:b/>
                <w:bCs/>
                <w:noProof/>
                <w:sz w:val="20"/>
                <w:lang w:val="sr-Cyrl-CS"/>
              </w:rPr>
            </w:pPr>
            <w:r w:rsidRPr="00020A19">
              <w:rPr>
                <w:rFonts w:ascii="Tahoma" w:hAnsi="Tahoma" w:cs="Tahoma"/>
                <w:b/>
                <w:bCs/>
                <w:noProof/>
                <w:sz w:val="18"/>
                <w:lang w:val="sr-Cyrl-CS"/>
              </w:rPr>
              <w:t>Исправка вредности</w:t>
            </w:r>
          </w:p>
        </w:tc>
        <w:tc>
          <w:tcPr>
            <w:tcW w:w="1369" w:type="dxa"/>
            <w:shd w:val="clear" w:color="auto" w:fill="auto"/>
            <w:noWrap/>
            <w:vAlign w:val="center"/>
          </w:tcPr>
          <w:p w:rsidR="008C2E36" w:rsidRPr="00020A19" w:rsidRDefault="008C2E36" w:rsidP="00D67333">
            <w:pPr>
              <w:pStyle w:val="NoSpacing"/>
              <w:jc w:val="center"/>
              <w:rPr>
                <w:rFonts w:ascii="Tahoma" w:hAnsi="Tahoma" w:cs="Tahoma"/>
                <w:b/>
                <w:bCs/>
                <w:noProof/>
                <w:sz w:val="20"/>
                <w:lang w:val="sr-Cyrl-CS"/>
              </w:rPr>
            </w:pPr>
            <w:r w:rsidRPr="00020A19">
              <w:rPr>
                <w:rFonts w:ascii="Tahoma" w:hAnsi="Tahoma" w:cs="Tahoma"/>
                <w:b/>
                <w:bCs/>
                <w:noProof/>
                <w:sz w:val="18"/>
                <w:lang w:val="sr-Cyrl-CS"/>
              </w:rPr>
              <w:t>Садашња вредност</w:t>
            </w:r>
          </w:p>
        </w:tc>
        <w:tc>
          <w:tcPr>
            <w:tcW w:w="1465" w:type="dxa"/>
            <w:shd w:val="clear" w:color="auto" w:fill="auto"/>
            <w:noWrap/>
            <w:vAlign w:val="center"/>
          </w:tcPr>
          <w:p w:rsidR="008C2E36" w:rsidRPr="00020A19" w:rsidRDefault="008C2E36" w:rsidP="00D67333">
            <w:pPr>
              <w:pStyle w:val="NoSpacing"/>
              <w:jc w:val="center"/>
              <w:rPr>
                <w:rFonts w:ascii="Tahoma" w:hAnsi="Tahoma" w:cs="Tahoma"/>
                <w:b/>
                <w:bCs/>
                <w:noProof/>
                <w:sz w:val="18"/>
                <w:lang w:val="sr-Cyrl-CS"/>
              </w:rPr>
            </w:pPr>
            <w:r w:rsidRPr="00020A19">
              <w:rPr>
                <w:rFonts w:ascii="Tahoma" w:hAnsi="Tahoma" w:cs="Tahoma"/>
                <w:b/>
                <w:bCs/>
                <w:noProof/>
                <w:sz w:val="18"/>
                <w:lang w:val="sr-Cyrl-CS"/>
              </w:rPr>
              <w:t>Степен амор-</w:t>
            </w:r>
          </w:p>
          <w:p w:rsidR="008C2E36" w:rsidRPr="00020A19" w:rsidRDefault="008C2E36" w:rsidP="00D67333">
            <w:pPr>
              <w:pStyle w:val="NoSpacing"/>
              <w:jc w:val="center"/>
              <w:rPr>
                <w:rFonts w:ascii="Tahoma" w:hAnsi="Tahoma" w:cs="Tahoma"/>
                <w:b/>
                <w:bCs/>
                <w:noProof/>
                <w:sz w:val="20"/>
                <w:lang w:val="sr-Cyrl-CS"/>
              </w:rPr>
            </w:pPr>
            <w:r w:rsidRPr="00020A19">
              <w:rPr>
                <w:rFonts w:ascii="Tahoma" w:hAnsi="Tahoma" w:cs="Tahoma"/>
                <w:b/>
                <w:bCs/>
                <w:noProof/>
                <w:sz w:val="18"/>
                <w:lang w:val="sr-Cyrl-CS"/>
              </w:rPr>
              <w:t>тизованости</w:t>
            </w:r>
          </w:p>
        </w:tc>
      </w:tr>
      <w:tr w:rsidR="008C2E36" w:rsidRPr="007C6BBE" w:rsidTr="00D67333">
        <w:trPr>
          <w:trHeight w:val="20"/>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Опрема</w:t>
            </w:r>
          </w:p>
        </w:tc>
        <w:tc>
          <w:tcPr>
            <w:tcW w:w="1130"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r w:rsidRPr="007C6BBE">
              <w:rPr>
                <w:rFonts w:ascii="Tahoma" w:hAnsi="Tahoma" w:cs="Tahoma"/>
                <w:noProof/>
                <w:sz w:val="20"/>
                <w:lang w:val="sr-Latn-RS"/>
              </w:rPr>
              <w:t>33.290</w:t>
            </w:r>
          </w:p>
        </w:tc>
        <w:tc>
          <w:tcPr>
            <w:tcW w:w="1256"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r w:rsidRPr="007C6BBE">
              <w:rPr>
                <w:rFonts w:ascii="Tahoma" w:hAnsi="Tahoma" w:cs="Tahoma"/>
                <w:noProof/>
                <w:sz w:val="20"/>
                <w:lang w:val="sr-Latn-RS"/>
              </w:rPr>
              <w:t>16.098</w:t>
            </w:r>
          </w:p>
        </w:tc>
        <w:tc>
          <w:tcPr>
            <w:tcW w:w="1369"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r w:rsidRPr="007C6BBE">
              <w:rPr>
                <w:rFonts w:ascii="Tahoma" w:hAnsi="Tahoma" w:cs="Tahoma"/>
                <w:noProof/>
                <w:sz w:val="20"/>
                <w:lang w:val="sr-Latn-RS"/>
              </w:rPr>
              <w:t>17.192</w:t>
            </w:r>
          </w:p>
        </w:tc>
        <w:tc>
          <w:tcPr>
            <w:tcW w:w="1465"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r w:rsidRPr="007C6BBE">
              <w:rPr>
                <w:rFonts w:ascii="Tahoma" w:hAnsi="Tahoma" w:cs="Tahoma"/>
                <w:noProof/>
                <w:sz w:val="20"/>
                <w:lang w:val="sr-Latn-RS"/>
              </w:rPr>
              <w:t>48,36%</w:t>
            </w:r>
          </w:p>
        </w:tc>
      </w:tr>
      <w:tr w:rsidR="008C2E36" w:rsidRPr="007C6BBE" w:rsidTr="00D67333">
        <w:trPr>
          <w:trHeight w:val="20"/>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Остала основна средства</w:t>
            </w:r>
          </w:p>
        </w:tc>
        <w:tc>
          <w:tcPr>
            <w:tcW w:w="1130" w:type="dxa"/>
            <w:shd w:val="clear" w:color="auto" w:fill="auto"/>
            <w:noWrap/>
            <w:vAlign w:val="center"/>
          </w:tcPr>
          <w:p w:rsidR="008C2E36" w:rsidRPr="00D028FC" w:rsidRDefault="008C2E36" w:rsidP="00444021">
            <w:pPr>
              <w:pStyle w:val="NoSpacing"/>
              <w:jc w:val="right"/>
              <w:rPr>
                <w:rFonts w:ascii="Tahoma" w:hAnsi="Tahoma" w:cs="Tahoma"/>
                <w:noProof/>
                <w:sz w:val="20"/>
                <w:lang w:val="sr-Cyrl-RS"/>
              </w:rPr>
            </w:pPr>
            <w:r w:rsidRPr="007C6BBE">
              <w:rPr>
                <w:rFonts w:ascii="Tahoma" w:hAnsi="Tahoma" w:cs="Tahoma"/>
                <w:noProof/>
                <w:sz w:val="20"/>
                <w:lang w:val="sr-Latn-RS"/>
              </w:rPr>
              <w:t>8</w:t>
            </w:r>
            <w:r w:rsidR="00444021">
              <w:rPr>
                <w:rFonts w:ascii="Tahoma" w:hAnsi="Tahoma" w:cs="Tahoma"/>
                <w:noProof/>
                <w:sz w:val="20"/>
                <w:lang w:val="sr-Cyrl-RS"/>
              </w:rPr>
              <w:t>3</w:t>
            </w:r>
          </w:p>
        </w:tc>
        <w:tc>
          <w:tcPr>
            <w:tcW w:w="1256" w:type="dxa"/>
            <w:shd w:val="clear" w:color="auto" w:fill="auto"/>
            <w:noWrap/>
            <w:vAlign w:val="center"/>
          </w:tcPr>
          <w:p w:rsidR="008C2E36" w:rsidRPr="007C6BBE" w:rsidRDefault="008C2E36" w:rsidP="00D67333">
            <w:pPr>
              <w:pStyle w:val="NoSpacing"/>
              <w:jc w:val="right"/>
              <w:rPr>
                <w:rFonts w:ascii="Tahoma" w:hAnsi="Tahoma" w:cs="Tahoma"/>
                <w:noProof/>
                <w:sz w:val="20"/>
                <w:lang w:val="sr-Cyrl-CS"/>
              </w:rPr>
            </w:pPr>
          </w:p>
        </w:tc>
        <w:tc>
          <w:tcPr>
            <w:tcW w:w="1369" w:type="dxa"/>
            <w:shd w:val="clear" w:color="auto" w:fill="auto"/>
            <w:noWrap/>
            <w:vAlign w:val="center"/>
          </w:tcPr>
          <w:p w:rsidR="008C2E36" w:rsidRPr="00D028FC" w:rsidRDefault="008C2E36" w:rsidP="00444021">
            <w:pPr>
              <w:pStyle w:val="NoSpacing"/>
              <w:jc w:val="right"/>
              <w:rPr>
                <w:rFonts w:ascii="Tahoma" w:hAnsi="Tahoma" w:cs="Tahoma"/>
                <w:noProof/>
                <w:sz w:val="20"/>
                <w:lang w:val="sr-Cyrl-RS"/>
              </w:rPr>
            </w:pPr>
            <w:r w:rsidRPr="007C6BBE">
              <w:rPr>
                <w:rFonts w:ascii="Tahoma" w:hAnsi="Tahoma" w:cs="Tahoma"/>
                <w:noProof/>
                <w:sz w:val="20"/>
                <w:lang w:val="sr-Latn-RS"/>
              </w:rPr>
              <w:t>8</w:t>
            </w:r>
            <w:r w:rsidR="00444021">
              <w:rPr>
                <w:rFonts w:ascii="Tahoma" w:hAnsi="Tahoma" w:cs="Tahoma"/>
                <w:noProof/>
                <w:sz w:val="20"/>
                <w:lang w:val="sr-Cyrl-RS"/>
              </w:rPr>
              <w:t>3</w:t>
            </w:r>
          </w:p>
        </w:tc>
        <w:tc>
          <w:tcPr>
            <w:tcW w:w="1465" w:type="dxa"/>
            <w:shd w:val="clear" w:color="auto" w:fill="auto"/>
            <w:noWrap/>
            <w:vAlign w:val="center"/>
          </w:tcPr>
          <w:p w:rsidR="008C2E36" w:rsidRPr="007C6BBE" w:rsidRDefault="008C2E36" w:rsidP="00D67333">
            <w:pPr>
              <w:pStyle w:val="NoSpacing"/>
              <w:jc w:val="center"/>
              <w:rPr>
                <w:rFonts w:ascii="Tahoma" w:hAnsi="Tahoma" w:cs="Tahoma"/>
                <w:noProof/>
                <w:sz w:val="20"/>
                <w:lang w:val="sr-Cyrl-CS"/>
              </w:rPr>
            </w:pPr>
          </w:p>
        </w:tc>
      </w:tr>
      <w:tr w:rsidR="008C2E36" w:rsidRPr="007C6BBE" w:rsidTr="00D67333">
        <w:trPr>
          <w:trHeight w:val="57"/>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Oпрема у припреми</w:t>
            </w:r>
          </w:p>
        </w:tc>
        <w:tc>
          <w:tcPr>
            <w:tcW w:w="1130"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r w:rsidRPr="007C6BBE">
              <w:rPr>
                <w:rFonts w:ascii="Tahoma" w:hAnsi="Tahoma" w:cs="Tahoma"/>
                <w:noProof/>
                <w:sz w:val="20"/>
                <w:lang w:val="sr-Latn-RS"/>
              </w:rPr>
              <w:t>0</w:t>
            </w:r>
          </w:p>
        </w:tc>
        <w:tc>
          <w:tcPr>
            <w:tcW w:w="1256" w:type="dxa"/>
            <w:shd w:val="clear" w:color="auto" w:fill="auto"/>
            <w:noWrap/>
            <w:vAlign w:val="center"/>
          </w:tcPr>
          <w:p w:rsidR="008C2E36" w:rsidRPr="007C6BBE" w:rsidRDefault="008C2E36" w:rsidP="00D67333">
            <w:pPr>
              <w:pStyle w:val="NoSpacing"/>
              <w:jc w:val="right"/>
              <w:rPr>
                <w:rFonts w:ascii="Tahoma" w:hAnsi="Tahoma" w:cs="Tahoma"/>
                <w:noProof/>
                <w:sz w:val="20"/>
                <w:lang w:val="sr-Cyrl-CS"/>
              </w:rPr>
            </w:pPr>
          </w:p>
        </w:tc>
        <w:tc>
          <w:tcPr>
            <w:tcW w:w="1369"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r w:rsidRPr="007C6BBE">
              <w:rPr>
                <w:rFonts w:ascii="Tahoma" w:hAnsi="Tahoma" w:cs="Tahoma"/>
                <w:noProof/>
                <w:sz w:val="20"/>
                <w:lang w:val="sr-Latn-RS"/>
              </w:rPr>
              <w:t>0</w:t>
            </w:r>
          </w:p>
        </w:tc>
        <w:tc>
          <w:tcPr>
            <w:tcW w:w="1465" w:type="dxa"/>
            <w:shd w:val="clear" w:color="auto" w:fill="auto"/>
            <w:noWrap/>
            <w:vAlign w:val="center"/>
          </w:tcPr>
          <w:p w:rsidR="008C2E36" w:rsidRPr="007C6BBE" w:rsidRDefault="008C2E36" w:rsidP="00D67333">
            <w:pPr>
              <w:pStyle w:val="NoSpacing"/>
              <w:jc w:val="center"/>
              <w:rPr>
                <w:rFonts w:ascii="Tahoma" w:hAnsi="Tahoma" w:cs="Tahoma"/>
                <w:noProof/>
                <w:sz w:val="20"/>
                <w:lang w:val="sr-Cyrl-CS"/>
              </w:rPr>
            </w:pPr>
          </w:p>
        </w:tc>
      </w:tr>
      <w:tr w:rsidR="008C2E36" w:rsidRPr="007C6BBE" w:rsidTr="00D67333">
        <w:trPr>
          <w:trHeight w:val="113"/>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Нематеријална улагања</w:t>
            </w:r>
          </w:p>
        </w:tc>
        <w:tc>
          <w:tcPr>
            <w:tcW w:w="1130"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5.567</w:t>
            </w:r>
          </w:p>
        </w:tc>
        <w:tc>
          <w:tcPr>
            <w:tcW w:w="1256"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2.231</w:t>
            </w:r>
          </w:p>
        </w:tc>
        <w:tc>
          <w:tcPr>
            <w:tcW w:w="1369"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3.36</w:t>
            </w:r>
          </w:p>
        </w:tc>
        <w:tc>
          <w:tcPr>
            <w:tcW w:w="1465"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40,08%</w:t>
            </w:r>
          </w:p>
        </w:tc>
      </w:tr>
      <w:tr w:rsidR="008C2E36" w:rsidRPr="007C6BBE" w:rsidTr="00D67333">
        <w:trPr>
          <w:trHeight w:val="57"/>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Нематеријална ул. у припреми</w:t>
            </w:r>
          </w:p>
        </w:tc>
        <w:tc>
          <w:tcPr>
            <w:tcW w:w="1130" w:type="dxa"/>
            <w:shd w:val="clear" w:color="auto" w:fill="auto"/>
            <w:noWrap/>
            <w:vAlign w:val="center"/>
          </w:tcPr>
          <w:p w:rsidR="008C2E36" w:rsidRPr="007C6BBE" w:rsidRDefault="008C2E36" w:rsidP="00444021">
            <w:pPr>
              <w:pStyle w:val="NoSpacing"/>
              <w:jc w:val="right"/>
              <w:rPr>
                <w:rFonts w:ascii="Tahoma" w:hAnsi="Tahoma" w:cs="Tahoma"/>
                <w:noProof/>
                <w:sz w:val="20"/>
                <w:lang w:val="sr-Latn-RS"/>
              </w:rPr>
            </w:pPr>
            <w:r w:rsidRPr="007C6BBE">
              <w:rPr>
                <w:rFonts w:ascii="Tahoma" w:hAnsi="Tahoma" w:cs="Tahoma"/>
                <w:noProof/>
                <w:sz w:val="20"/>
                <w:lang w:val="sr-Latn-RS"/>
              </w:rPr>
              <w:t>31.18</w:t>
            </w:r>
            <w:r w:rsidR="00444021">
              <w:rPr>
                <w:rFonts w:ascii="Tahoma" w:hAnsi="Tahoma" w:cs="Tahoma"/>
                <w:noProof/>
                <w:sz w:val="20"/>
                <w:lang w:val="sr-Cyrl-RS"/>
              </w:rPr>
              <w:t>6</w:t>
            </w:r>
          </w:p>
        </w:tc>
        <w:tc>
          <w:tcPr>
            <w:tcW w:w="1256" w:type="dxa"/>
            <w:shd w:val="clear" w:color="auto" w:fill="auto"/>
            <w:noWrap/>
            <w:vAlign w:val="center"/>
          </w:tcPr>
          <w:p w:rsidR="008C2E36" w:rsidRPr="007C6BBE" w:rsidRDefault="00444021" w:rsidP="00D67333">
            <w:pPr>
              <w:pStyle w:val="NoSpacing"/>
              <w:jc w:val="right"/>
              <w:rPr>
                <w:rFonts w:ascii="Tahoma" w:hAnsi="Tahoma" w:cs="Tahoma"/>
                <w:noProof/>
                <w:sz w:val="20"/>
                <w:lang w:val="sr-Cyrl-CS"/>
              </w:rPr>
            </w:pPr>
            <w:r>
              <w:rPr>
                <w:rFonts w:ascii="Tahoma" w:hAnsi="Tahoma" w:cs="Tahoma"/>
                <w:noProof/>
                <w:sz w:val="20"/>
                <w:lang w:val="sr-Cyrl-CS"/>
              </w:rPr>
              <w:t>25.051</w:t>
            </w:r>
          </w:p>
        </w:tc>
        <w:tc>
          <w:tcPr>
            <w:tcW w:w="1369"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6.135</w:t>
            </w:r>
          </w:p>
        </w:tc>
        <w:tc>
          <w:tcPr>
            <w:tcW w:w="1465" w:type="dxa"/>
            <w:shd w:val="clear" w:color="auto" w:fill="auto"/>
            <w:noWrap/>
            <w:vAlign w:val="center"/>
          </w:tcPr>
          <w:p w:rsidR="008C2E36" w:rsidRPr="007C6BBE" w:rsidRDefault="008C2E36" w:rsidP="00D67333">
            <w:pPr>
              <w:pStyle w:val="NoSpacing"/>
              <w:jc w:val="center"/>
              <w:rPr>
                <w:rFonts w:ascii="Tahoma" w:hAnsi="Tahoma" w:cs="Tahoma"/>
                <w:noProof/>
                <w:sz w:val="20"/>
                <w:lang w:val="sr-Cyrl-CS"/>
              </w:rPr>
            </w:pPr>
          </w:p>
        </w:tc>
      </w:tr>
      <w:tr w:rsidR="008C2E36" w:rsidRPr="007C6BBE" w:rsidTr="00D67333">
        <w:trPr>
          <w:trHeight w:val="113"/>
          <w:tblCellSpacing w:w="20" w:type="dxa"/>
        </w:trPr>
        <w:tc>
          <w:tcPr>
            <w:tcW w:w="3630" w:type="dxa"/>
            <w:shd w:val="clear" w:color="auto" w:fill="auto"/>
            <w:vAlign w:val="center"/>
          </w:tcPr>
          <w:p w:rsidR="008C2E36" w:rsidRPr="000862CC" w:rsidRDefault="008C2E36" w:rsidP="00D67333">
            <w:pPr>
              <w:pStyle w:val="NoSpacing"/>
              <w:rPr>
                <w:rFonts w:ascii="Tahoma" w:hAnsi="Tahoma" w:cs="Tahoma"/>
                <w:noProof/>
                <w:sz w:val="20"/>
                <w:lang w:val="sr-Cyrl-RS"/>
              </w:rPr>
            </w:pPr>
            <w:r>
              <w:rPr>
                <w:rFonts w:ascii="Tahoma" w:hAnsi="Tahoma" w:cs="Tahoma"/>
                <w:noProof/>
                <w:sz w:val="20"/>
                <w:lang w:val="sr-Cyrl-RS"/>
              </w:rPr>
              <w:t>Аванси за нематеријална улагања</w:t>
            </w:r>
          </w:p>
        </w:tc>
        <w:tc>
          <w:tcPr>
            <w:tcW w:w="1130" w:type="dxa"/>
            <w:shd w:val="clear" w:color="auto" w:fill="auto"/>
            <w:noWrap/>
            <w:vAlign w:val="center"/>
          </w:tcPr>
          <w:p w:rsidR="008C2E36" w:rsidRPr="000862CC" w:rsidRDefault="008C2E36" w:rsidP="00D67333">
            <w:pPr>
              <w:pStyle w:val="NoSpacing"/>
              <w:jc w:val="right"/>
              <w:rPr>
                <w:rFonts w:ascii="Tahoma" w:hAnsi="Tahoma" w:cs="Tahoma"/>
                <w:noProof/>
                <w:sz w:val="20"/>
                <w:lang w:val="sr-Cyrl-RS"/>
              </w:rPr>
            </w:pPr>
            <w:r>
              <w:rPr>
                <w:rFonts w:ascii="Tahoma" w:hAnsi="Tahoma" w:cs="Tahoma"/>
                <w:noProof/>
                <w:sz w:val="20"/>
                <w:lang w:val="sr-Cyrl-RS"/>
              </w:rPr>
              <w:t>153</w:t>
            </w:r>
          </w:p>
        </w:tc>
        <w:tc>
          <w:tcPr>
            <w:tcW w:w="1256"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p>
        </w:tc>
        <w:tc>
          <w:tcPr>
            <w:tcW w:w="1369" w:type="dxa"/>
            <w:shd w:val="clear" w:color="auto" w:fill="auto"/>
            <w:noWrap/>
            <w:vAlign w:val="center"/>
          </w:tcPr>
          <w:p w:rsidR="008C2E36" w:rsidRPr="000862CC" w:rsidRDefault="008C2E36" w:rsidP="00D67333">
            <w:pPr>
              <w:pStyle w:val="NoSpacing"/>
              <w:jc w:val="right"/>
              <w:rPr>
                <w:rFonts w:ascii="Tahoma" w:hAnsi="Tahoma" w:cs="Tahoma"/>
                <w:noProof/>
                <w:sz w:val="20"/>
                <w:lang w:val="sr-Cyrl-RS"/>
              </w:rPr>
            </w:pPr>
            <w:r>
              <w:rPr>
                <w:rFonts w:ascii="Tahoma" w:hAnsi="Tahoma" w:cs="Tahoma"/>
                <w:noProof/>
                <w:sz w:val="20"/>
                <w:lang w:val="sr-Cyrl-RS"/>
              </w:rPr>
              <w:t>153</w:t>
            </w:r>
          </w:p>
        </w:tc>
        <w:tc>
          <w:tcPr>
            <w:tcW w:w="1465"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p>
        </w:tc>
      </w:tr>
      <w:tr w:rsidR="008C2E36" w:rsidRPr="007C6BBE" w:rsidTr="00D67333">
        <w:trPr>
          <w:trHeight w:val="113"/>
          <w:tblCellSpacing w:w="20" w:type="dxa"/>
        </w:trPr>
        <w:tc>
          <w:tcPr>
            <w:tcW w:w="3630" w:type="dxa"/>
            <w:shd w:val="clear" w:color="auto" w:fill="auto"/>
            <w:vAlign w:val="center"/>
          </w:tcPr>
          <w:p w:rsidR="008C2E36" w:rsidRPr="007C6BBE" w:rsidRDefault="008C2E36" w:rsidP="00D67333">
            <w:pPr>
              <w:pStyle w:val="NoSpacing"/>
              <w:rPr>
                <w:rFonts w:ascii="Tahoma" w:hAnsi="Tahoma" w:cs="Tahoma"/>
                <w:noProof/>
                <w:sz w:val="20"/>
                <w:lang w:val="sr-Cyrl-RS"/>
              </w:rPr>
            </w:pPr>
            <w:r>
              <w:rPr>
                <w:rFonts w:ascii="Tahoma" w:hAnsi="Tahoma" w:cs="Tahoma"/>
                <w:noProof/>
                <w:sz w:val="20"/>
                <w:lang w:val="sr-Cyrl-RS"/>
              </w:rPr>
              <w:t>Остала нематеријална улагања</w:t>
            </w:r>
          </w:p>
        </w:tc>
        <w:tc>
          <w:tcPr>
            <w:tcW w:w="1130"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25.648</w:t>
            </w:r>
          </w:p>
        </w:tc>
        <w:tc>
          <w:tcPr>
            <w:tcW w:w="1256"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5.140</w:t>
            </w:r>
          </w:p>
        </w:tc>
        <w:tc>
          <w:tcPr>
            <w:tcW w:w="1369"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20.509</w:t>
            </w:r>
          </w:p>
        </w:tc>
        <w:tc>
          <w:tcPr>
            <w:tcW w:w="1465"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20,04%</w:t>
            </w:r>
          </w:p>
        </w:tc>
      </w:tr>
      <w:tr w:rsidR="008C2E36" w:rsidRPr="007C6BBE" w:rsidTr="00D67333">
        <w:trPr>
          <w:trHeight w:val="113"/>
          <w:tblCellSpacing w:w="20" w:type="dxa"/>
        </w:trPr>
        <w:tc>
          <w:tcPr>
            <w:tcW w:w="3630" w:type="dxa"/>
            <w:shd w:val="clear" w:color="auto" w:fill="auto"/>
            <w:vAlign w:val="center"/>
          </w:tcPr>
          <w:p w:rsidR="008C2E36" w:rsidRPr="00020A19" w:rsidRDefault="008C2E36" w:rsidP="00444021">
            <w:pPr>
              <w:pStyle w:val="NoSpacing"/>
              <w:rPr>
                <w:rFonts w:ascii="Tahoma" w:hAnsi="Tahoma" w:cs="Tahoma"/>
                <w:b/>
                <w:noProof/>
                <w:sz w:val="20"/>
                <w:lang w:val="sr-Cyrl-CS"/>
              </w:rPr>
            </w:pPr>
            <w:r w:rsidRPr="00020A19">
              <w:rPr>
                <w:rFonts w:ascii="Tahoma" w:hAnsi="Tahoma" w:cs="Tahoma"/>
                <w:b/>
                <w:noProof/>
                <w:sz w:val="20"/>
                <w:lang w:val="sr-Cyrl-CS"/>
              </w:rPr>
              <w:t>Стање 3</w:t>
            </w:r>
            <w:r>
              <w:rPr>
                <w:rFonts w:ascii="Tahoma" w:hAnsi="Tahoma" w:cs="Tahoma"/>
                <w:b/>
                <w:noProof/>
                <w:sz w:val="20"/>
                <w:lang w:val="sr-Cyrl-CS"/>
              </w:rPr>
              <w:t>1.12</w:t>
            </w:r>
            <w:r w:rsidRPr="00020A19">
              <w:rPr>
                <w:rFonts w:ascii="Tahoma" w:hAnsi="Tahoma" w:cs="Tahoma"/>
                <w:b/>
                <w:noProof/>
                <w:sz w:val="20"/>
                <w:lang w:val="sr-Cyrl-CS"/>
              </w:rPr>
              <w:t>.201</w:t>
            </w:r>
            <w:r w:rsidR="00444021">
              <w:rPr>
                <w:rFonts w:ascii="Tahoma" w:hAnsi="Tahoma" w:cs="Tahoma"/>
                <w:b/>
                <w:noProof/>
                <w:sz w:val="20"/>
                <w:lang w:val="sr-Cyrl-CS"/>
              </w:rPr>
              <w:t>3</w:t>
            </w:r>
            <w:r w:rsidRPr="00020A19">
              <w:rPr>
                <w:rFonts w:ascii="Tahoma" w:hAnsi="Tahoma" w:cs="Tahoma"/>
                <w:b/>
                <w:noProof/>
                <w:sz w:val="20"/>
                <w:lang w:val="sr-Cyrl-CS"/>
              </w:rPr>
              <w:t>. године</w:t>
            </w:r>
          </w:p>
        </w:tc>
        <w:tc>
          <w:tcPr>
            <w:tcW w:w="1130" w:type="dxa"/>
            <w:shd w:val="clear" w:color="auto" w:fill="auto"/>
            <w:noWrap/>
            <w:vAlign w:val="center"/>
          </w:tcPr>
          <w:p w:rsidR="008C2E36" w:rsidRPr="007C6BBE" w:rsidRDefault="00444021" w:rsidP="00D67333">
            <w:pPr>
              <w:pStyle w:val="NoSpacing"/>
              <w:jc w:val="right"/>
              <w:rPr>
                <w:rFonts w:ascii="Tahoma" w:hAnsi="Tahoma" w:cs="Tahoma"/>
                <w:b/>
                <w:noProof/>
                <w:sz w:val="20"/>
                <w:lang w:val="sr-Cyrl-CS"/>
              </w:rPr>
            </w:pPr>
            <w:r>
              <w:rPr>
                <w:rFonts w:ascii="Tahoma" w:hAnsi="Tahoma" w:cs="Tahoma"/>
                <w:b/>
                <w:noProof/>
                <w:sz w:val="20"/>
                <w:lang w:val="sr-Cyrl-CS"/>
              </w:rPr>
              <w:t>98.071</w:t>
            </w:r>
          </w:p>
        </w:tc>
        <w:tc>
          <w:tcPr>
            <w:tcW w:w="1256" w:type="dxa"/>
            <w:shd w:val="clear" w:color="auto" w:fill="auto"/>
            <w:noWrap/>
            <w:vAlign w:val="center"/>
          </w:tcPr>
          <w:p w:rsidR="008C2E36" w:rsidRPr="007C6BBE" w:rsidRDefault="00444021" w:rsidP="00D67333">
            <w:pPr>
              <w:pStyle w:val="NoSpacing"/>
              <w:jc w:val="right"/>
              <w:rPr>
                <w:rFonts w:ascii="Tahoma" w:hAnsi="Tahoma" w:cs="Tahoma"/>
                <w:b/>
                <w:noProof/>
                <w:sz w:val="20"/>
                <w:lang w:val="sr-Cyrl-CS"/>
              </w:rPr>
            </w:pPr>
            <w:r>
              <w:rPr>
                <w:rFonts w:ascii="Tahoma" w:hAnsi="Tahoma" w:cs="Tahoma"/>
                <w:b/>
                <w:noProof/>
                <w:sz w:val="20"/>
                <w:lang w:val="sr-Cyrl-CS"/>
              </w:rPr>
              <w:t>54.859</w:t>
            </w:r>
          </w:p>
        </w:tc>
        <w:tc>
          <w:tcPr>
            <w:tcW w:w="1369" w:type="dxa"/>
            <w:shd w:val="clear" w:color="auto" w:fill="auto"/>
            <w:noWrap/>
            <w:vAlign w:val="center"/>
          </w:tcPr>
          <w:p w:rsidR="008C2E36" w:rsidRPr="007C6BBE" w:rsidRDefault="00444021" w:rsidP="00D67333">
            <w:pPr>
              <w:pStyle w:val="NoSpacing"/>
              <w:jc w:val="right"/>
              <w:rPr>
                <w:rFonts w:ascii="Tahoma" w:hAnsi="Tahoma" w:cs="Tahoma"/>
                <w:b/>
                <w:noProof/>
                <w:sz w:val="20"/>
                <w:lang w:val="sr-Cyrl-CS"/>
              </w:rPr>
            </w:pPr>
            <w:r>
              <w:rPr>
                <w:rFonts w:ascii="Tahoma" w:hAnsi="Tahoma" w:cs="Tahoma"/>
                <w:b/>
                <w:noProof/>
                <w:sz w:val="20"/>
                <w:lang w:val="sr-Cyrl-CS"/>
              </w:rPr>
              <w:t>43.213</w:t>
            </w:r>
          </w:p>
        </w:tc>
        <w:tc>
          <w:tcPr>
            <w:tcW w:w="1465" w:type="dxa"/>
            <w:shd w:val="clear" w:color="auto" w:fill="auto"/>
            <w:noWrap/>
            <w:vAlign w:val="center"/>
          </w:tcPr>
          <w:p w:rsidR="008C2E36" w:rsidRPr="007C6BBE" w:rsidRDefault="00444021" w:rsidP="00D67333">
            <w:pPr>
              <w:pStyle w:val="NoSpacing"/>
              <w:jc w:val="right"/>
              <w:rPr>
                <w:rFonts w:ascii="Tahoma" w:hAnsi="Tahoma" w:cs="Tahoma"/>
                <w:b/>
                <w:noProof/>
                <w:sz w:val="20"/>
                <w:lang w:val="sr-Cyrl-CS"/>
              </w:rPr>
            </w:pPr>
            <w:r>
              <w:rPr>
                <w:rFonts w:ascii="Tahoma" w:hAnsi="Tahoma" w:cs="Tahoma"/>
                <w:b/>
                <w:noProof/>
                <w:sz w:val="20"/>
                <w:lang w:val="sr-Cyrl-CS"/>
              </w:rPr>
              <w:t>55,94%</w:t>
            </w:r>
          </w:p>
        </w:tc>
      </w:tr>
      <w:tr w:rsidR="008C2E36" w:rsidRPr="007C6BBE" w:rsidTr="00D67333">
        <w:trPr>
          <w:trHeight w:val="113"/>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Опрема</w:t>
            </w:r>
          </w:p>
        </w:tc>
        <w:tc>
          <w:tcPr>
            <w:tcW w:w="1130" w:type="dxa"/>
            <w:shd w:val="clear" w:color="auto" w:fill="auto"/>
            <w:noWrap/>
            <w:vAlign w:val="center"/>
          </w:tcPr>
          <w:p w:rsidR="008C2E36" w:rsidRPr="007C6BBE" w:rsidRDefault="008C2E36" w:rsidP="00444021">
            <w:pPr>
              <w:pStyle w:val="NoSpacing"/>
              <w:jc w:val="right"/>
              <w:rPr>
                <w:rFonts w:ascii="Tahoma" w:hAnsi="Tahoma" w:cs="Tahoma"/>
                <w:noProof/>
                <w:sz w:val="20"/>
                <w:lang w:val="sr-Latn-RS"/>
              </w:rPr>
            </w:pPr>
            <w:r w:rsidRPr="007C6BBE">
              <w:rPr>
                <w:rFonts w:ascii="Tahoma" w:hAnsi="Tahoma" w:cs="Tahoma"/>
                <w:noProof/>
                <w:sz w:val="20"/>
                <w:lang w:val="sr-Latn-RS"/>
              </w:rPr>
              <w:t>3</w:t>
            </w:r>
            <w:r w:rsidR="00444021">
              <w:rPr>
                <w:rFonts w:ascii="Tahoma" w:hAnsi="Tahoma" w:cs="Tahoma"/>
                <w:noProof/>
                <w:sz w:val="20"/>
                <w:lang w:val="sr-Cyrl-RS"/>
              </w:rPr>
              <w:t>2</w:t>
            </w:r>
            <w:r w:rsidRPr="007C6BBE">
              <w:rPr>
                <w:rFonts w:ascii="Tahoma" w:hAnsi="Tahoma" w:cs="Tahoma"/>
                <w:noProof/>
                <w:sz w:val="20"/>
                <w:lang w:val="sr-Latn-RS"/>
              </w:rPr>
              <w:t>.</w:t>
            </w:r>
            <w:r w:rsidR="00444021">
              <w:rPr>
                <w:rFonts w:ascii="Tahoma" w:hAnsi="Tahoma" w:cs="Tahoma"/>
                <w:noProof/>
                <w:sz w:val="20"/>
                <w:lang w:val="sr-Cyrl-RS"/>
              </w:rPr>
              <w:t>534</w:t>
            </w:r>
          </w:p>
        </w:tc>
        <w:tc>
          <w:tcPr>
            <w:tcW w:w="1256" w:type="dxa"/>
            <w:shd w:val="clear" w:color="auto" w:fill="auto"/>
            <w:noWrap/>
            <w:vAlign w:val="center"/>
          </w:tcPr>
          <w:p w:rsidR="008C2E36" w:rsidRPr="00444021" w:rsidRDefault="00444021" w:rsidP="002C2218">
            <w:pPr>
              <w:pStyle w:val="NoSpacing"/>
              <w:jc w:val="right"/>
              <w:rPr>
                <w:rFonts w:ascii="Tahoma" w:hAnsi="Tahoma" w:cs="Tahoma"/>
                <w:noProof/>
                <w:sz w:val="20"/>
                <w:lang w:val="sr-Cyrl-RS"/>
              </w:rPr>
            </w:pPr>
            <w:r>
              <w:rPr>
                <w:rFonts w:ascii="Tahoma" w:hAnsi="Tahoma" w:cs="Tahoma"/>
                <w:noProof/>
                <w:sz w:val="20"/>
                <w:lang w:val="sr-Cyrl-RS"/>
              </w:rPr>
              <w:t>23.48</w:t>
            </w:r>
            <w:r w:rsidR="002C2218">
              <w:rPr>
                <w:rFonts w:ascii="Tahoma" w:hAnsi="Tahoma" w:cs="Tahoma"/>
                <w:noProof/>
                <w:sz w:val="20"/>
                <w:lang w:val="sr-Latn-RS"/>
              </w:rPr>
              <w:t>2</w:t>
            </w:r>
          </w:p>
        </w:tc>
        <w:tc>
          <w:tcPr>
            <w:tcW w:w="1369" w:type="dxa"/>
            <w:shd w:val="clear" w:color="auto" w:fill="auto"/>
            <w:noWrap/>
            <w:vAlign w:val="center"/>
          </w:tcPr>
          <w:p w:rsidR="008C2E36" w:rsidRPr="00444021" w:rsidRDefault="00444021" w:rsidP="002C2218">
            <w:pPr>
              <w:pStyle w:val="NoSpacing"/>
              <w:jc w:val="right"/>
              <w:rPr>
                <w:rFonts w:ascii="Tahoma" w:hAnsi="Tahoma" w:cs="Tahoma"/>
                <w:noProof/>
                <w:sz w:val="20"/>
                <w:lang w:val="sr-Cyrl-RS"/>
              </w:rPr>
            </w:pPr>
            <w:r>
              <w:rPr>
                <w:rFonts w:ascii="Tahoma" w:hAnsi="Tahoma" w:cs="Tahoma"/>
                <w:noProof/>
                <w:sz w:val="20"/>
                <w:lang w:val="sr-Cyrl-RS"/>
              </w:rPr>
              <w:t>9.05</w:t>
            </w:r>
            <w:r w:rsidR="002C2218">
              <w:rPr>
                <w:rFonts w:ascii="Tahoma" w:hAnsi="Tahoma" w:cs="Tahoma"/>
                <w:noProof/>
                <w:sz w:val="20"/>
                <w:lang w:val="sr-Latn-RS"/>
              </w:rPr>
              <w:t>2</w:t>
            </w:r>
          </w:p>
        </w:tc>
        <w:tc>
          <w:tcPr>
            <w:tcW w:w="1465" w:type="dxa"/>
            <w:shd w:val="clear" w:color="auto" w:fill="auto"/>
            <w:noWrap/>
            <w:vAlign w:val="center"/>
          </w:tcPr>
          <w:p w:rsidR="008C2E36" w:rsidRPr="00444021" w:rsidRDefault="00444021" w:rsidP="00D67333">
            <w:pPr>
              <w:pStyle w:val="NoSpacing"/>
              <w:jc w:val="right"/>
              <w:rPr>
                <w:rFonts w:ascii="Tahoma" w:hAnsi="Tahoma" w:cs="Tahoma"/>
                <w:noProof/>
                <w:sz w:val="20"/>
                <w:lang w:val="sr-Cyrl-RS"/>
              </w:rPr>
            </w:pPr>
            <w:r>
              <w:rPr>
                <w:rFonts w:ascii="Tahoma" w:hAnsi="Tahoma" w:cs="Tahoma"/>
                <w:noProof/>
                <w:sz w:val="20"/>
                <w:lang w:val="sr-Cyrl-RS"/>
              </w:rPr>
              <w:t>72,18</w:t>
            </w:r>
            <w:r w:rsidR="00CF469E">
              <w:rPr>
                <w:rFonts w:ascii="Tahoma" w:hAnsi="Tahoma" w:cs="Tahoma"/>
                <w:noProof/>
                <w:sz w:val="20"/>
                <w:lang w:val="sr-Cyrl-RS"/>
              </w:rPr>
              <w:t>%</w:t>
            </w:r>
          </w:p>
        </w:tc>
      </w:tr>
      <w:tr w:rsidR="008C2E36" w:rsidRPr="007C6BBE" w:rsidTr="00D67333">
        <w:trPr>
          <w:trHeight w:val="144"/>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Остала основна средства</w:t>
            </w:r>
          </w:p>
        </w:tc>
        <w:tc>
          <w:tcPr>
            <w:tcW w:w="1130" w:type="dxa"/>
            <w:shd w:val="clear" w:color="auto" w:fill="auto"/>
            <w:noWrap/>
            <w:vAlign w:val="center"/>
          </w:tcPr>
          <w:p w:rsidR="008C2E36" w:rsidRPr="007C6BBE" w:rsidRDefault="008C2E36" w:rsidP="00444021">
            <w:pPr>
              <w:pStyle w:val="NoSpacing"/>
              <w:jc w:val="right"/>
              <w:rPr>
                <w:rFonts w:ascii="Tahoma" w:hAnsi="Tahoma" w:cs="Tahoma"/>
                <w:noProof/>
                <w:sz w:val="20"/>
                <w:lang w:val="sr-Latn-RS"/>
              </w:rPr>
            </w:pPr>
            <w:r w:rsidRPr="007C6BBE">
              <w:rPr>
                <w:rFonts w:ascii="Tahoma" w:hAnsi="Tahoma" w:cs="Tahoma"/>
                <w:noProof/>
                <w:sz w:val="20"/>
                <w:lang w:val="sr-Latn-RS"/>
              </w:rPr>
              <w:t>8</w:t>
            </w:r>
            <w:r w:rsidR="00444021">
              <w:rPr>
                <w:rFonts w:ascii="Tahoma" w:hAnsi="Tahoma" w:cs="Tahoma"/>
                <w:noProof/>
                <w:sz w:val="20"/>
                <w:lang w:val="sr-Cyrl-RS"/>
              </w:rPr>
              <w:t>4</w:t>
            </w:r>
          </w:p>
        </w:tc>
        <w:tc>
          <w:tcPr>
            <w:tcW w:w="1256" w:type="dxa"/>
            <w:shd w:val="clear" w:color="auto" w:fill="auto"/>
            <w:noWrap/>
            <w:vAlign w:val="center"/>
          </w:tcPr>
          <w:p w:rsidR="008C2E36" w:rsidRPr="007C6BBE" w:rsidRDefault="008C2E36" w:rsidP="00D67333">
            <w:pPr>
              <w:pStyle w:val="NoSpacing"/>
              <w:jc w:val="right"/>
              <w:rPr>
                <w:rFonts w:ascii="Tahoma" w:hAnsi="Tahoma" w:cs="Tahoma"/>
                <w:noProof/>
                <w:sz w:val="20"/>
                <w:lang w:val="sr-Cyrl-CS"/>
              </w:rPr>
            </w:pPr>
          </w:p>
        </w:tc>
        <w:tc>
          <w:tcPr>
            <w:tcW w:w="1369" w:type="dxa"/>
            <w:shd w:val="clear" w:color="auto" w:fill="auto"/>
            <w:noWrap/>
            <w:vAlign w:val="center"/>
          </w:tcPr>
          <w:p w:rsidR="008C2E36" w:rsidRPr="007C6BBE" w:rsidRDefault="008C2E36" w:rsidP="002C2218">
            <w:pPr>
              <w:pStyle w:val="NoSpacing"/>
              <w:jc w:val="right"/>
              <w:rPr>
                <w:rFonts w:ascii="Tahoma" w:hAnsi="Tahoma" w:cs="Tahoma"/>
                <w:noProof/>
                <w:sz w:val="20"/>
                <w:lang w:val="sr-Latn-RS"/>
              </w:rPr>
            </w:pPr>
            <w:r w:rsidRPr="007C6BBE">
              <w:rPr>
                <w:rFonts w:ascii="Tahoma" w:hAnsi="Tahoma" w:cs="Tahoma"/>
                <w:noProof/>
                <w:sz w:val="20"/>
                <w:lang w:val="sr-Latn-RS"/>
              </w:rPr>
              <w:t>8</w:t>
            </w:r>
            <w:r w:rsidR="002C2218">
              <w:rPr>
                <w:rFonts w:ascii="Tahoma" w:hAnsi="Tahoma" w:cs="Tahoma"/>
                <w:noProof/>
                <w:sz w:val="20"/>
                <w:lang w:val="sr-Latn-RS"/>
              </w:rPr>
              <w:t>4</w:t>
            </w:r>
          </w:p>
        </w:tc>
        <w:tc>
          <w:tcPr>
            <w:tcW w:w="1465" w:type="dxa"/>
            <w:shd w:val="clear" w:color="auto" w:fill="auto"/>
            <w:noWrap/>
            <w:vAlign w:val="center"/>
          </w:tcPr>
          <w:p w:rsidR="008C2E36" w:rsidRPr="007C6BBE" w:rsidRDefault="008C2E36" w:rsidP="00D67333">
            <w:pPr>
              <w:pStyle w:val="NoSpacing"/>
              <w:jc w:val="center"/>
              <w:rPr>
                <w:rFonts w:ascii="Tahoma" w:hAnsi="Tahoma" w:cs="Tahoma"/>
                <w:noProof/>
                <w:sz w:val="20"/>
                <w:lang w:val="sr-Cyrl-CS"/>
              </w:rPr>
            </w:pPr>
            <w:r>
              <w:rPr>
                <w:rFonts w:ascii="Tahoma" w:hAnsi="Tahoma" w:cs="Tahoma"/>
                <w:noProof/>
                <w:sz w:val="20"/>
                <w:lang w:val="sr-Cyrl-CS"/>
              </w:rPr>
              <w:t>-</w:t>
            </w:r>
          </w:p>
        </w:tc>
      </w:tr>
      <w:tr w:rsidR="008C2E36" w:rsidRPr="007C6BBE" w:rsidTr="00D67333">
        <w:trPr>
          <w:trHeight w:val="144"/>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Oпрема у припреми</w:t>
            </w:r>
          </w:p>
        </w:tc>
        <w:tc>
          <w:tcPr>
            <w:tcW w:w="1130"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r w:rsidRPr="007C6BBE">
              <w:rPr>
                <w:rFonts w:ascii="Tahoma" w:hAnsi="Tahoma" w:cs="Tahoma"/>
                <w:noProof/>
                <w:sz w:val="20"/>
                <w:lang w:val="sr-Latn-RS"/>
              </w:rPr>
              <w:t>0</w:t>
            </w:r>
          </w:p>
        </w:tc>
        <w:tc>
          <w:tcPr>
            <w:tcW w:w="1256" w:type="dxa"/>
            <w:shd w:val="clear" w:color="auto" w:fill="auto"/>
            <w:noWrap/>
            <w:vAlign w:val="center"/>
          </w:tcPr>
          <w:p w:rsidR="008C2E36" w:rsidRPr="007C6BBE" w:rsidRDefault="008C2E36" w:rsidP="00D67333">
            <w:pPr>
              <w:pStyle w:val="NoSpacing"/>
              <w:jc w:val="right"/>
              <w:rPr>
                <w:rFonts w:ascii="Tahoma" w:hAnsi="Tahoma" w:cs="Tahoma"/>
                <w:noProof/>
                <w:sz w:val="20"/>
                <w:lang w:val="sr-Cyrl-CS"/>
              </w:rPr>
            </w:pPr>
          </w:p>
        </w:tc>
        <w:tc>
          <w:tcPr>
            <w:tcW w:w="1369"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r w:rsidRPr="007C6BBE">
              <w:rPr>
                <w:rFonts w:ascii="Tahoma" w:hAnsi="Tahoma" w:cs="Tahoma"/>
                <w:noProof/>
                <w:sz w:val="20"/>
                <w:lang w:val="sr-Latn-RS"/>
              </w:rPr>
              <w:t>0</w:t>
            </w:r>
          </w:p>
        </w:tc>
        <w:tc>
          <w:tcPr>
            <w:tcW w:w="1465" w:type="dxa"/>
            <w:shd w:val="clear" w:color="auto" w:fill="auto"/>
            <w:noWrap/>
            <w:vAlign w:val="center"/>
          </w:tcPr>
          <w:p w:rsidR="008C2E36" w:rsidRPr="007C6BBE" w:rsidRDefault="008C2E36" w:rsidP="00D67333">
            <w:pPr>
              <w:pStyle w:val="NoSpacing"/>
              <w:jc w:val="center"/>
              <w:rPr>
                <w:rFonts w:ascii="Tahoma" w:hAnsi="Tahoma" w:cs="Tahoma"/>
                <w:noProof/>
                <w:sz w:val="20"/>
                <w:lang w:val="sr-Cyrl-CS"/>
              </w:rPr>
            </w:pPr>
            <w:r>
              <w:rPr>
                <w:rFonts w:ascii="Tahoma" w:hAnsi="Tahoma" w:cs="Tahoma"/>
                <w:noProof/>
                <w:sz w:val="20"/>
                <w:lang w:val="sr-Cyrl-CS"/>
              </w:rPr>
              <w:t>-</w:t>
            </w:r>
          </w:p>
        </w:tc>
      </w:tr>
      <w:tr w:rsidR="008C2E36" w:rsidRPr="007C6BBE" w:rsidTr="00D67333">
        <w:trPr>
          <w:trHeight w:val="144"/>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Нематеријална улагања</w:t>
            </w:r>
          </w:p>
        </w:tc>
        <w:tc>
          <w:tcPr>
            <w:tcW w:w="1130" w:type="dxa"/>
            <w:shd w:val="clear" w:color="auto" w:fill="auto"/>
            <w:noWrap/>
            <w:vAlign w:val="center"/>
          </w:tcPr>
          <w:p w:rsidR="008C2E36" w:rsidRPr="007C6BBE" w:rsidRDefault="00DE2D31" w:rsidP="00DE2D31">
            <w:pPr>
              <w:pStyle w:val="NoSpacing"/>
              <w:jc w:val="right"/>
              <w:rPr>
                <w:rFonts w:ascii="Tahoma" w:hAnsi="Tahoma" w:cs="Tahoma"/>
                <w:noProof/>
                <w:sz w:val="20"/>
                <w:lang w:val="sr-Latn-RS"/>
              </w:rPr>
            </w:pPr>
            <w:r>
              <w:rPr>
                <w:rFonts w:ascii="Tahoma" w:hAnsi="Tahoma" w:cs="Tahoma"/>
                <w:noProof/>
                <w:sz w:val="20"/>
                <w:lang w:val="sr-Cyrl-RS"/>
              </w:rPr>
              <w:t>9.529</w:t>
            </w:r>
          </w:p>
        </w:tc>
        <w:tc>
          <w:tcPr>
            <w:tcW w:w="1256" w:type="dxa"/>
            <w:shd w:val="clear" w:color="auto" w:fill="auto"/>
            <w:noWrap/>
            <w:vAlign w:val="center"/>
          </w:tcPr>
          <w:p w:rsidR="008C2E36" w:rsidRPr="007C6BBE" w:rsidRDefault="00DE2D31" w:rsidP="00DE2D31">
            <w:pPr>
              <w:pStyle w:val="NoSpacing"/>
              <w:jc w:val="right"/>
              <w:rPr>
                <w:rFonts w:ascii="Tahoma" w:hAnsi="Tahoma" w:cs="Tahoma"/>
                <w:noProof/>
                <w:sz w:val="20"/>
                <w:lang w:val="sr-Latn-RS"/>
              </w:rPr>
            </w:pPr>
            <w:r>
              <w:rPr>
                <w:rFonts w:ascii="Tahoma" w:hAnsi="Tahoma" w:cs="Tahoma"/>
                <w:noProof/>
                <w:sz w:val="20"/>
                <w:lang w:val="sr-Cyrl-RS"/>
              </w:rPr>
              <w:t>3</w:t>
            </w:r>
            <w:r w:rsidR="008C2E36" w:rsidRPr="007C6BBE">
              <w:rPr>
                <w:rFonts w:ascii="Tahoma" w:hAnsi="Tahoma" w:cs="Tahoma"/>
                <w:noProof/>
                <w:sz w:val="20"/>
                <w:lang w:val="sr-Latn-RS"/>
              </w:rPr>
              <w:t>.</w:t>
            </w:r>
            <w:r>
              <w:rPr>
                <w:rFonts w:ascii="Tahoma" w:hAnsi="Tahoma" w:cs="Tahoma"/>
                <w:noProof/>
                <w:sz w:val="20"/>
                <w:lang w:val="sr-Cyrl-RS"/>
              </w:rPr>
              <w:t>369</w:t>
            </w:r>
          </w:p>
        </w:tc>
        <w:tc>
          <w:tcPr>
            <w:tcW w:w="1369" w:type="dxa"/>
            <w:shd w:val="clear" w:color="auto" w:fill="auto"/>
            <w:noWrap/>
            <w:vAlign w:val="center"/>
          </w:tcPr>
          <w:p w:rsidR="008C2E36" w:rsidRPr="00DE2D31" w:rsidRDefault="00DE2D31" w:rsidP="00D67333">
            <w:pPr>
              <w:pStyle w:val="NoSpacing"/>
              <w:jc w:val="right"/>
              <w:rPr>
                <w:rFonts w:ascii="Tahoma" w:hAnsi="Tahoma" w:cs="Tahoma"/>
                <w:noProof/>
                <w:sz w:val="20"/>
                <w:lang w:val="sr-Cyrl-RS"/>
              </w:rPr>
            </w:pPr>
            <w:r>
              <w:rPr>
                <w:rFonts w:ascii="Tahoma" w:hAnsi="Tahoma" w:cs="Tahoma"/>
                <w:noProof/>
                <w:sz w:val="20"/>
                <w:lang w:val="sr-Cyrl-RS"/>
              </w:rPr>
              <w:t>6.160</w:t>
            </w:r>
          </w:p>
        </w:tc>
        <w:tc>
          <w:tcPr>
            <w:tcW w:w="1465" w:type="dxa"/>
            <w:shd w:val="clear" w:color="auto" w:fill="auto"/>
            <w:noWrap/>
            <w:vAlign w:val="center"/>
          </w:tcPr>
          <w:p w:rsidR="008C2E36" w:rsidRPr="00CF469E" w:rsidRDefault="00DE2D31" w:rsidP="00CF469E">
            <w:pPr>
              <w:pStyle w:val="NoSpacing"/>
              <w:jc w:val="right"/>
              <w:rPr>
                <w:rFonts w:ascii="Tahoma" w:hAnsi="Tahoma" w:cs="Tahoma"/>
                <w:noProof/>
                <w:sz w:val="20"/>
                <w:lang w:val="sr-Cyrl-RS"/>
              </w:rPr>
            </w:pPr>
            <w:r>
              <w:rPr>
                <w:rFonts w:ascii="Tahoma" w:hAnsi="Tahoma" w:cs="Tahoma"/>
                <w:noProof/>
                <w:sz w:val="20"/>
                <w:lang w:val="sr-Cyrl-RS"/>
              </w:rPr>
              <w:t>3</w:t>
            </w:r>
            <w:r w:rsidR="00CF469E">
              <w:rPr>
                <w:rFonts w:ascii="Tahoma" w:hAnsi="Tahoma" w:cs="Tahoma"/>
                <w:noProof/>
                <w:sz w:val="20"/>
                <w:lang w:val="sr-Cyrl-RS"/>
              </w:rPr>
              <w:t>5</w:t>
            </w:r>
            <w:r w:rsidR="008C2E36" w:rsidRPr="007C6BBE">
              <w:rPr>
                <w:rFonts w:ascii="Tahoma" w:hAnsi="Tahoma" w:cs="Tahoma"/>
                <w:noProof/>
                <w:sz w:val="20"/>
                <w:lang w:val="sr-Latn-RS"/>
              </w:rPr>
              <w:t>,</w:t>
            </w:r>
            <w:r w:rsidR="00CF469E">
              <w:rPr>
                <w:rFonts w:ascii="Tahoma" w:hAnsi="Tahoma" w:cs="Tahoma"/>
                <w:noProof/>
                <w:sz w:val="20"/>
                <w:lang w:val="sr-Cyrl-RS"/>
              </w:rPr>
              <w:t>36%</w:t>
            </w:r>
          </w:p>
        </w:tc>
      </w:tr>
      <w:tr w:rsidR="008C2E36" w:rsidRPr="007C6BBE" w:rsidTr="00D67333">
        <w:trPr>
          <w:trHeight w:val="144"/>
          <w:tblCellSpacing w:w="20" w:type="dxa"/>
        </w:trPr>
        <w:tc>
          <w:tcPr>
            <w:tcW w:w="3630" w:type="dxa"/>
            <w:shd w:val="clear" w:color="auto" w:fill="auto"/>
            <w:vAlign w:val="center"/>
          </w:tcPr>
          <w:p w:rsidR="008C2E36" w:rsidRPr="00020A19" w:rsidRDefault="008C2E36" w:rsidP="00D67333">
            <w:pPr>
              <w:pStyle w:val="NoSpacing"/>
              <w:rPr>
                <w:rFonts w:ascii="Tahoma" w:hAnsi="Tahoma" w:cs="Tahoma"/>
                <w:noProof/>
                <w:sz w:val="20"/>
                <w:lang w:val="sr-Cyrl-CS"/>
              </w:rPr>
            </w:pPr>
            <w:r w:rsidRPr="00020A19">
              <w:rPr>
                <w:rFonts w:ascii="Tahoma" w:hAnsi="Tahoma" w:cs="Tahoma"/>
                <w:noProof/>
                <w:sz w:val="20"/>
                <w:lang w:val="sr-Cyrl-CS"/>
              </w:rPr>
              <w:t>Нематеријална ул. у припреми</w:t>
            </w:r>
          </w:p>
        </w:tc>
        <w:tc>
          <w:tcPr>
            <w:tcW w:w="1130" w:type="dxa"/>
            <w:shd w:val="clear" w:color="auto" w:fill="auto"/>
            <w:noWrap/>
            <w:vAlign w:val="center"/>
          </w:tcPr>
          <w:p w:rsidR="008C2E36" w:rsidRPr="007C6BBE" w:rsidRDefault="00DE2D31" w:rsidP="00DE2D31">
            <w:pPr>
              <w:pStyle w:val="NoSpacing"/>
              <w:jc w:val="right"/>
              <w:rPr>
                <w:rFonts w:ascii="Tahoma" w:hAnsi="Tahoma" w:cs="Tahoma"/>
                <w:noProof/>
                <w:sz w:val="20"/>
                <w:lang w:val="sr-Latn-RS"/>
              </w:rPr>
            </w:pPr>
            <w:r>
              <w:rPr>
                <w:rFonts w:ascii="Tahoma" w:hAnsi="Tahoma" w:cs="Tahoma"/>
                <w:noProof/>
                <w:sz w:val="20"/>
                <w:lang w:val="sr-Cyrl-RS"/>
              </w:rPr>
              <w:t>6</w:t>
            </w:r>
            <w:r w:rsidR="008C2E36" w:rsidRPr="007C6BBE">
              <w:rPr>
                <w:rFonts w:ascii="Tahoma" w:hAnsi="Tahoma" w:cs="Tahoma"/>
                <w:noProof/>
                <w:sz w:val="20"/>
                <w:lang w:val="sr-Latn-RS"/>
              </w:rPr>
              <w:t>.</w:t>
            </w:r>
            <w:r>
              <w:rPr>
                <w:rFonts w:ascii="Tahoma" w:hAnsi="Tahoma" w:cs="Tahoma"/>
                <w:noProof/>
                <w:sz w:val="20"/>
                <w:lang w:val="sr-Cyrl-RS"/>
              </w:rPr>
              <w:t>135</w:t>
            </w:r>
          </w:p>
        </w:tc>
        <w:tc>
          <w:tcPr>
            <w:tcW w:w="1256" w:type="dxa"/>
            <w:shd w:val="clear" w:color="auto" w:fill="auto"/>
            <w:noWrap/>
            <w:vAlign w:val="center"/>
          </w:tcPr>
          <w:p w:rsidR="008C2E36" w:rsidRPr="007C6BBE" w:rsidRDefault="00DE2D31" w:rsidP="00DE2D31">
            <w:pPr>
              <w:pStyle w:val="NoSpacing"/>
              <w:jc w:val="right"/>
              <w:rPr>
                <w:rFonts w:ascii="Tahoma" w:hAnsi="Tahoma" w:cs="Tahoma"/>
                <w:noProof/>
                <w:sz w:val="20"/>
                <w:lang w:val="sr-Cyrl-CS"/>
              </w:rPr>
            </w:pPr>
            <w:r>
              <w:rPr>
                <w:rFonts w:ascii="Tahoma" w:hAnsi="Tahoma" w:cs="Tahoma"/>
                <w:noProof/>
                <w:sz w:val="20"/>
                <w:lang w:val="sr-Cyrl-CS"/>
              </w:rPr>
              <w:t>6</w:t>
            </w:r>
            <w:r w:rsidR="008C2E36">
              <w:rPr>
                <w:rFonts w:ascii="Tahoma" w:hAnsi="Tahoma" w:cs="Tahoma"/>
                <w:noProof/>
                <w:sz w:val="20"/>
                <w:lang w:val="sr-Cyrl-CS"/>
              </w:rPr>
              <w:t>.</w:t>
            </w:r>
            <w:r>
              <w:rPr>
                <w:rFonts w:ascii="Tahoma" w:hAnsi="Tahoma" w:cs="Tahoma"/>
                <w:noProof/>
                <w:sz w:val="20"/>
                <w:lang w:val="sr-Cyrl-CS"/>
              </w:rPr>
              <w:t>135</w:t>
            </w:r>
          </w:p>
        </w:tc>
        <w:tc>
          <w:tcPr>
            <w:tcW w:w="1369" w:type="dxa"/>
            <w:shd w:val="clear" w:color="auto" w:fill="auto"/>
            <w:noWrap/>
            <w:vAlign w:val="center"/>
          </w:tcPr>
          <w:p w:rsidR="008C2E36" w:rsidRPr="007C6BBE" w:rsidRDefault="00DE2D31" w:rsidP="00D67333">
            <w:pPr>
              <w:pStyle w:val="NoSpacing"/>
              <w:jc w:val="right"/>
              <w:rPr>
                <w:rFonts w:ascii="Tahoma" w:hAnsi="Tahoma" w:cs="Tahoma"/>
                <w:noProof/>
                <w:sz w:val="20"/>
                <w:lang w:val="sr-Latn-RS"/>
              </w:rPr>
            </w:pPr>
            <w:r>
              <w:rPr>
                <w:rFonts w:ascii="Tahoma" w:hAnsi="Tahoma" w:cs="Tahoma"/>
                <w:noProof/>
                <w:sz w:val="20"/>
                <w:lang w:val="sr-Cyrl-RS"/>
              </w:rPr>
              <w:t>0</w:t>
            </w:r>
          </w:p>
        </w:tc>
        <w:tc>
          <w:tcPr>
            <w:tcW w:w="1465" w:type="dxa"/>
            <w:shd w:val="clear" w:color="auto" w:fill="auto"/>
            <w:noWrap/>
            <w:vAlign w:val="center"/>
          </w:tcPr>
          <w:p w:rsidR="008C2E36" w:rsidRPr="007C6BBE" w:rsidRDefault="008C2E36" w:rsidP="00D67333">
            <w:pPr>
              <w:pStyle w:val="NoSpacing"/>
              <w:jc w:val="center"/>
              <w:rPr>
                <w:rFonts w:ascii="Tahoma" w:hAnsi="Tahoma" w:cs="Tahoma"/>
                <w:noProof/>
                <w:sz w:val="20"/>
                <w:lang w:val="sr-Cyrl-CS"/>
              </w:rPr>
            </w:pPr>
          </w:p>
        </w:tc>
      </w:tr>
      <w:tr w:rsidR="008C2E36" w:rsidRPr="007C6BBE" w:rsidTr="00D67333">
        <w:trPr>
          <w:trHeight w:val="144"/>
          <w:tblCellSpacing w:w="20" w:type="dxa"/>
        </w:trPr>
        <w:tc>
          <w:tcPr>
            <w:tcW w:w="3630" w:type="dxa"/>
            <w:shd w:val="clear" w:color="auto" w:fill="auto"/>
            <w:vAlign w:val="center"/>
          </w:tcPr>
          <w:p w:rsidR="008C2E36" w:rsidRPr="000862CC" w:rsidRDefault="008C2E36" w:rsidP="00D67333">
            <w:pPr>
              <w:pStyle w:val="NoSpacing"/>
              <w:rPr>
                <w:rFonts w:ascii="Tahoma" w:hAnsi="Tahoma" w:cs="Tahoma"/>
                <w:noProof/>
                <w:sz w:val="20"/>
                <w:lang w:val="sr-Cyrl-RS"/>
              </w:rPr>
            </w:pPr>
            <w:r>
              <w:rPr>
                <w:rFonts w:ascii="Tahoma" w:hAnsi="Tahoma" w:cs="Tahoma"/>
                <w:noProof/>
                <w:sz w:val="20"/>
                <w:lang w:val="sr-Cyrl-RS"/>
              </w:rPr>
              <w:t>Аванси за нематеријална улагања</w:t>
            </w:r>
          </w:p>
        </w:tc>
        <w:tc>
          <w:tcPr>
            <w:tcW w:w="1130" w:type="dxa"/>
            <w:shd w:val="clear" w:color="auto" w:fill="auto"/>
            <w:noWrap/>
            <w:vAlign w:val="center"/>
          </w:tcPr>
          <w:p w:rsidR="008C2E36" w:rsidRPr="000862CC" w:rsidRDefault="00DE2D31" w:rsidP="00DE2D31">
            <w:pPr>
              <w:pStyle w:val="NoSpacing"/>
              <w:jc w:val="right"/>
              <w:rPr>
                <w:rFonts w:ascii="Tahoma" w:hAnsi="Tahoma" w:cs="Tahoma"/>
                <w:noProof/>
                <w:sz w:val="20"/>
                <w:lang w:val="sr-Cyrl-RS"/>
              </w:rPr>
            </w:pPr>
            <w:r>
              <w:rPr>
                <w:rFonts w:ascii="Tahoma" w:hAnsi="Tahoma" w:cs="Tahoma"/>
                <w:noProof/>
                <w:sz w:val="20"/>
                <w:lang w:val="sr-Cyrl-RS"/>
              </w:rPr>
              <w:t>896</w:t>
            </w:r>
          </w:p>
        </w:tc>
        <w:tc>
          <w:tcPr>
            <w:tcW w:w="1256"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p>
        </w:tc>
        <w:tc>
          <w:tcPr>
            <w:tcW w:w="1369" w:type="dxa"/>
            <w:shd w:val="clear" w:color="auto" w:fill="auto"/>
            <w:noWrap/>
            <w:vAlign w:val="center"/>
          </w:tcPr>
          <w:p w:rsidR="008C2E36" w:rsidRPr="000862CC" w:rsidRDefault="00DE2D31" w:rsidP="00DE2D31">
            <w:pPr>
              <w:pStyle w:val="NoSpacing"/>
              <w:jc w:val="right"/>
              <w:rPr>
                <w:rFonts w:ascii="Tahoma" w:hAnsi="Tahoma" w:cs="Tahoma"/>
                <w:noProof/>
                <w:sz w:val="20"/>
                <w:lang w:val="sr-Cyrl-RS"/>
              </w:rPr>
            </w:pPr>
            <w:r>
              <w:rPr>
                <w:rFonts w:ascii="Tahoma" w:hAnsi="Tahoma" w:cs="Tahoma"/>
                <w:noProof/>
                <w:sz w:val="20"/>
                <w:lang w:val="sr-Cyrl-RS"/>
              </w:rPr>
              <w:t>896</w:t>
            </w:r>
          </w:p>
        </w:tc>
        <w:tc>
          <w:tcPr>
            <w:tcW w:w="1465"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p>
        </w:tc>
      </w:tr>
      <w:tr w:rsidR="008C2E36" w:rsidRPr="007C6BBE" w:rsidTr="00D67333">
        <w:trPr>
          <w:trHeight w:val="144"/>
          <w:tblCellSpacing w:w="20" w:type="dxa"/>
        </w:trPr>
        <w:tc>
          <w:tcPr>
            <w:tcW w:w="3630" w:type="dxa"/>
            <w:shd w:val="clear" w:color="auto" w:fill="auto"/>
            <w:vAlign w:val="center"/>
          </w:tcPr>
          <w:p w:rsidR="008C2E36" w:rsidRPr="007C6BBE" w:rsidRDefault="008C2E36" w:rsidP="00D67333">
            <w:pPr>
              <w:pStyle w:val="NoSpacing"/>
              <w:rPr>
                <w:rFonts w:ascii="Tahoma" w:hAnsi="Tahoma" w:cs="Tahoma"/>
                <w:noProof/>
                <w:sz w:val="20"/>
                <w:lang w:val="sr-Cyrl-RS"/>
              </w:rPr>
            </w:pPr>
            <w:r>
              <w:rPr>
                <w:rFonts w:ascii="Tahoma" w:hAnsi="Tahoma" w:cs="Tahoma"/>
                <w:noProof/>
                <w:sz w:val="20"/>
                <w:lang w:val="sr-Cyrl-RS"/>
              </w:rPr>
              <w:t>Остала нематеријална улагања</w:t>
            </w:r>
          </w:p>
        </w:tc>
        <w:tc>
          <w:tcPr>
            <w:tcW w:w="1130" w:type="dxa"/>
            <w:shd w:val="clear" w:color="auto" w:fill="auto"/>
            <w:noWrap/>
            <w:vAlign w:val="center"/>
          </w:tcPr>
          <w:p w:rsidR="008C2E36" w:rsidRPr="007C6BBE" w:rsidRDefault="008C2E36" w:rsidP="00D67333">
            <w:pPr>
              <w:pStyle w:val="NoSpacing"/>
              <w:jc w:val="right"/>
              <w:rPr>
                <w:rFonts w:ascii="Tahoma" w:hAnsi="Tahoma" w:cs="Tahoma"/>
                <w:noProof/>
                <w:sz w:val="20"/>
                <w:lang w:val="sr-Latn-RS"/>
              </w:rPr>
            </w:pPr>
            <w:r>
              <w:rPr>
                <w:rFonts w:ascii="Tahoma" w:hAnsi="Tahoma" w:cs="Tahoma"/>
                <w:noProof/>
                <w:sz w:val="20"/>
                <w:lang w:val="sr-Cyrl-RS"/>
              </w:rPr>
              <w:t>25.648</w:t>
            </w:r>
          </w:p>
        </w:tc>
        <w:tc>
          <w:tcPr>
            <w:tcW w:w="1256" w:type="dxa"/>
            <w:shd w:val="clear" w:color="auto" w:fill="auto"/>
            <w:noWrap/>
            <w:vAlign w:val="center"/>
          </w:tcPr>
          <w:p w:rsidR="008C2E36" w:rsidRPr="007C6BBE" w:rsidRDefault="00DE2D31" w:rsidP="00DE2D31">
            <w:pPr>
              <w:pStyle w:val="NoSpacing"/>
              <w:jc w:val="right"/>
              <w:rPr>
                <w:rFonts w:ascii="Tahoma" w:hAnsi="Tahoma" w:cs="Tahoma"/>
                <w:noProof/>
                <w:sz w:val="20"/>
                <w:lang w:val="sr-Latn-RS"/>
              </w:rPr>
            </w:pPr>
            <w:r>
              <w:rPr>
                <w:rFonts w:ascii="Tahoma" w:hAnsi="Tahoma" w:cs="Tahoma"/>
                <w:noProof/>
                <w:sz w:val="20"/>
                <w:lang w:val="sr-Cyrl-RS"/>
              </w:rPr>
              <w:t>10.176</w:t>
            </w:r>
          </w:p>
        </w:tc>
        <w:tc>
          <w:tcPr>
            <w:tcW w:w="1369" w:type="dxa"/>
            <w:shd w:val="clear" w:color="auto" w:fill="auto"/>
            <w:noWrap/>
            <w:vAlign w:val="center"/>
          </w:tcPr>
          <w:p w:rsidR="008C2E36" w:rsidRPr="00DE2D31" w:rsidRDefault="00DE2D31" w:rsidP="00D67333">
            <w:pPr>
              <w:pStyle w:val="NoSpacing"/>
              <w:jc w:val="right"/>
              <w:rPr>
                <w:rFonts w:ascii="Tahoma" w:hAnsi="Tahoma" w:cs="Tahoma"/>
                <w:noProof/>
                <w:sz w:val="20"/>
                <w:lang w:val="sr-Cyrl-RS"/>
              </w:rPr>
            </w:pPr>
            <w:r>
              <w:rPr>
                <w:rFonts w:ascii="Tahoma" w:hAnsi="Tahoma" w:cs="Tahoma"/>
                <w:noProof/>
                <w:sz w:val="20"/>
                <w:lang w:val="sr-Cyrl-RS"/>
              </w:rPr>
              <w:t>15.472</w:t>
            </w:r>
          </w:p>
        </w:tc>
        <w:tc>
          <w:tcPr>
            <w:tcW w:w="1465" w:type="dxa"/>
            <w:shd w:val="clear" w:color="auto" w:fill="auto"/>
            <w:noWrap/>
            <w:vAlign w:val="center"/>
          </w:tcPr>
          <w:p w:rsidR="008C2E36" w:rsidRPr="007C6BBE" w:rsidRDefault="00CF469E" w:rsidP="00D67333">
            <w:pPr>
              <w:pStyle w:val="NoSpacing"/>
              <w:jc w:val="right"/>
              <w:rPr>
                <w:rFonts w:ascii="Tahoma" w:hAnsi="Tahoma" w:cs="Tahoma"/>
                <w:noProof/>
                <w:sz w:val="20"/>
                <w:lang w:val="sr-Latn-RS"/>
              </w:rPr>
            </w:pPr>
            <w:r>
              <w:rPr>
                <w:rFonts w:ascii="Tahoma" w:hAnsi="Tahoma" w:cs="Tahoma"/>
                <w:noProof/>
                <w:sz w:val="20"/>
                <w:lang w:val="sr-Cyrl-RS"/>
              </w:rPr>
              <w:t>39,68%</w:t>
            </w:r>
          </w:p>
        </w:tc>
      </w:tr>
      <w:tr w:rsidR="008C2E36" w:rsidRPr="007C6BBE" w:rsidTr="00D67333">
        <w:trPr>
          <w:trHeight w:val="144"/>
          <w:tblCellSpacing w:w="20" w:type="dxa"/>
        </w:trPr>
        <w:tc>
          <w:tcPr>
            <w:tcW w:w="3630" w:type="dxa"/>
            <w:shd w:val="clear" w:color="auto" w:fill="auto"/>
            <w:noWrap/>
            <w:vAlign w:val="center"/>
          </w:tcPr>
          <w:p w:rsidR="008C2E36" w:rsidRPr="00020A19" w:rsidRDefault="008C2E36" w:rsidP="00CF469E">
            <w:pPr>
              <w:pStyle w:val="NoSpacing"/>
              <w:rPr>
                <w:rFonts w:ascii="Tahoma" w:hAnsi="Tahoma" w:cs="Tahoma"/>
                <w:b/>
                <w:noProof/>
                <w:sz w:val="20"/>
                <w:lang w:val="sr-Cyrl-CS"/>
              </w:rPr>
            </w:pPr>
            <w:r w:rsidRPr="00020A19">
              <w:rPr>
                <w:rFonts w:ascii="Tahoma" w:hAnsi="Tahoma" w:cs="Tahoma"/>
                <w:b/>
                <w:noProof/>
                <w:sz w:val="20"/>
                <w:lang w:val="sr-Cyrl-CS"/>
              </w:rPr>
              <w:t>Стање 3</w:t>
            </w:r>
            <w:r>
              <w:rPr>
                <w:rFonts w:ascii="Tahoma" w:hAnsi="Tahoma" w:cs="Tahoma"/>
                <w:b/>
                <w:noProof/>
                <w:sz w:val="20"/>
                <w:lang w:val="sr-Cyrl-CS"/>
              </w:rPr>
              <w:t>1.12</w:t>
            </w:r>
            <w:r w:rsidRPr="00020A19">
              <w:rPr>
                <w:rFonts w:ascii="Tahoma" w:hAnsi="Tahoma" w:cs="Tahoma"/>
                <w:b/>
                <w:noProof/>
                <w:sz w:val="20"/>
                <w:lang w:val="sr-Cyrl-CS"/>
              </w:rPr>
              <w:t>.201</w:t>
            </w:r>
            <w:r w:rsidR="00CF469E">
              <w:rPr>
                <w:rFonts w:ascii="Tahoma" w:hAnsi="Tahoma" w:cs="Tahoma"/>
                <w:b/>
                <w:noProof/>
                <w:sz w:val="20"/>
                <w:lang w:val="sr-Cyrl-CS"/>
              </w:rPr>
              <w:t>4</w:t>
            </w:r>
            <w:r w:rsidRPr="00020A19">
              <w:rPr>
                <w:rFonts w:ascii="Tahoma" w:hAnsi="Tahoma" w:cs="Tahoma"/>
                <w:b/>
                <w:noProof/>
                <w:sz w:val="20"/>
                <w:lang w:val="sr-Cyrl-CS"/>
              </w:rPr>
              <w:t>. године</w:t>
            </w:r>
          </w:p>
        </w:tc>
        <w:tc>
          <w:tcPr>
            <w:tcW w:w="1130" w:type="dxa"/>
            <w:shd w:val="clear" w:color="auto" w:fill="auto"/>
            <w:noWrap/>
            <w:vAlign w:val="center"/>
          </w:tcPr>
          <w:p w:rsidR="008C2E36" w:rsidRPr="007C6BBE" w:rsidRDefault="00CF469E" w:rsidP="00D67333">
            <w:pPr>
              <w:pStyle w:val="NoSpacing"/>
              <w:jc w:val="right"/>
              <w:rPr>
                <w:rFonts w:ascii="Tahoma" w:hAnsi="Tahoma" w:cs="Tahoma"/>
                <w:b/>
                <w:noProof/>
                <w:sz w:val="20"/>
                <w:lang w:val="sr-Cyrl-CS"/>
              </w:rPr>
            </w:pPr>
            <w:r>
              <w:rPr>
                <w:rFonts w:ascii="Tahoma" w:hAnsi="Tahoma" w:cs="Tahoma"/>
                <w:b/>
                <w:noProof/>
                <w:sz w:val="20"/>
                <w:lang w:val="sr-Cyrl-CS"/>
              </w:rPr>
              <w:t>74.825</w:t>
            </w:r>
          </w:p>
        </w:tc>
        <w:tc>
          <w:tcPr>
            <w:tcW w:w="1256" w:type="dxa"/>
            <w:shd w:val="clear" w:color="auto" w:fill="auto"/>
            <w:noWrap/>
            <w:vAlign w:val="center"/>
          </w:tcPr>
          <w:p w:rsidR="008C2E36" w:rsidRPr="007C6BBE" w:rsidRDefault="00CF469E" w:rsidP="00D67333">
            <w:pPr>
              <w:pStyle w:val="NoSpacing"/>
              <w:jc w:val="right"/>
              <w:rPr>
                <w:rFonts w:ascii="Tahoma" w:hAnsi="Tahoma" w:cs="Tahoma"/>
                <w:b/>
                <w:noProof/>
                <w:sz w:val="20"/>
                <w:lang w:val="sr-Cyrl-CS"/>
              </w:rPr>
            </w:pPr>
            <w:r>
              <w:rPr>
                <w:rFonts w:ascii="Tahoma" w:hAnsi="Tahoma" w:cs="Tahoma"/>
                <w:b/>
                <w:noProof/>
                <w:sz w:val="20"/>
                <w:lang w:val="sr-Cyrl-CS"/>
              </w:rPr>
              <w:t>43.163</w:t>
            </w:r>
          </w:p>
        </w:tc>
        <w:tc>
          <w:tcPr>
            <w:tcW w:w="1369" w:type="dxa"/>
            <w:shd w:val="clear" w:color="auto" w:fill="auto"/>
            <w:noWrap/>
            <w:vAlign w:val="center"/>
          </w:tcPr>
          <w:p w:rsidR="008C2E36" w:rsidRPr="007C6BBE" w:rsidRDefault="00CF469E" w:rsidP="002C2218">
            <w:pPr>
              <w:pStyle w:val="NoSpacing"/>
              <w:jc w:val="right"/>
              <w:rPr>
                <w:rFonts w:ascii="Tahoma" w:hAnsi="Tahoma" w:cs="Tahoma"/>
                <w:b/>
                <w:noProof/>
                <w:sz w:val="20"/>
                <w:lang w:val="sr-Cyrl-CS"/>
              </w:rPr>
            </w:pPr>
            <w:r>
              <w:rPr>
                <w:rFonts w:ascii="Tahoma" w:hAnsi="Tahoma" w:cs="Tahoma"/>
                <w:b/>
                <w:noProof/>
                <w:sz w:val="20"/>
                <w:lang w:val="sr-Cyrl-CS"/>
              </w:rPr>
              <w:t>31.66</w:t>
            </w:r>
            <w:r w:rsidR="002C2218">
              <w:rPr>
                <w:rFonts w:ascii="Tahoma" w:hAnsi="Tahoma" w:cs="Tahoma"/>
                <w:b/>
                <w:noProof/>
                <w:sz w:val="20"/>
                <w:lang w:val="sr-Latn-RS"/>
              </w:rPr>
              <w:t>4</w:t>
            </w:r>
          </w:p>
        </w:tc>
        <w:tc>
          <w:tcPr>
            <w:tcW w:w="1465" w:type="dxa"/>
            <w:shd w:val="clear" w:color="auto" w:fill="auto"/>
            <w:noWrap/>
            <w:vAlign w:val="center"/>
          </w:tcPr>
          <w:p w:rsidR="008C2E36" w:rsidRPr="007C6BBE" w:rsidRDefault="00CF469E" w:rsidP="00D67333">
            <w:pPr>
              <w:pStyle w:val="NoSpacing"/>
              <w:jc w:val="right"/>
              <w:rPr>
                <w:rFonts w:ascii="Tahoma" w:hAnsi="Tahoma" w:cs="Tahoma"/>
                <w:b/>
                <w:noProof/>
                <w:sz w:val="20"/>
                <w:lang w:val="sr-Cyrl-CS"/>
              </w:rPr>
            </w:pPr>
            <w:r>
              <w:rPr>
                <w:rFonts w:ascii="Tahoma" w:hAnsi="Tahoma" w:cs="Tahoma"/>
                <w:b/>
                <w:noProof/>
                <w:sz w:val="20"/>
                <w:lang w:val="sr-Cyrl-CS"/>
              </w:rPr>
              <w:t>57,69%</w:t>
            </w:r>
          </w:p>
        </w:tc>
      </w:tr>
    </w:tbl>
    <w:p w:rsidR="008C2E36" w:rsidRDefault="008C2E36" w:rsidP="00C96D37">
      <w:pPr>
        <w:pStyle w:val="NoSpacing"/>
        <w:jc w:val="both"/>
        <w:rPr>
          <w:rFonts w:ascii="Tahoma" w:hAnsi="Tahoma" w:cs="Tahoma"/>
          <w:noProof/>
          <w:lang w:val="sr-Cyrl-CS"/>
        </w:rPr>
      </w:pPr>
    </w:p>
    <w:p w:rsidR="00132028" w:rsidRDefault="00132028" w:rsidP="00C96D37">
      <w:pPr>
        <w:pStyle w:val="NoSpacing"/>
        <w:jc w:val="both"/>
        <w:rPr>
          <w:rFonts w:ascii="Tahoma" w:hAnsi="Tahoma" w:cs="Tahoma"/>
          <w:noProof/>
          <w:lang w:val="sr-Cyrl-CS"/>
        </w:rPr>
      </w:pPr>
    </w:p>
    <w:p w:rsidR="00CB1645" w:rsidRDefault="00C96D37" w:rsidP="00C96D37">
      <w:pPr>
        <w:pStyle w:val="NoSpacing"/>
        <w:jc w:val="both"/>
        <w:rPr>
          <w:rFonts w:ascii="Tahoma" w:hAnsi="Tahoma" w:cs="Tahoma"/>
          <w:noProof/>
          <w:lang w:val="sr-Cyrl-CS"/>
        </w:rPr>
      </w:pPr>
      <w:r w:rsidRPr="009D67EC">
        <w:rPr>
          <w:rFonts w:ascii="Tahoma" w:hAnsi="Tahoma" w:cs="Tahoma"/>
          <w:noProof/>
          <w:lang w:val="sr-Cyrl-CS"/>
        </w:rPr>
        <w:lastRenderedPageBreak/>
        <w:t>Вредност некретни</w:t>
      </w:r>
      <w:r w:rsidR="001650D5" w:rsidRPr="009D67EC">
        <w:rPr>
          <w:rFonts w:ascii="Tahoma" w:hAnsi="Tahoma" w:cs="Tahoma"/>
          <w:noProof/>
          <w:lang w:val="sr-Cyrl-CS"/>
        </w:rPr>
        <w:t>н</w:t>
      </w:r>
      <w:r w:rsidRPr="009D67EC">
        <w:rPr>
          <w:rFonts w:ascii="Tahoma" w:hAnsi="Tahoma" w:cs="Tahoma"/>
          <w:noProof/>
          <w:lang w:val="sr-Cyrl-CS"/>
        </w:rPr>
        <w:t>а, постројења и опреме увећала се током 201</w:t>
      </w:r>
      <w:r w:rsidR="00AD1379" w:rsidRPr="009D67EC">
        <w:rPr>
          <w:rFonts w:ascii="Tahoma" w:hAnsi="Tahoma" w:cs="Tahoma"/>
          <w:noProof/>
          <w:lang w:val="sr-Latn-RS"/>
        </w:rPr>
        <w:t>4</w:t>
      </w:r>
      <w:r w:rsidRPr="009D67EC">
        <w:rPr>
          <w:rFonts w:ascii="Tahoma" w:hAnsi="Tahoma" w:cs="Tahoma"/>
          <w:noProof/>
          <w:lang w:val="sr-Cyrl-CS"/>
        </w:rPr>
        <w:t>.</w:t>
      </w:r>
      <w:r w:rsidR="00CA6838" w:rsidRPr="009D67EC">
        <w:rPr>
          <w:rFonts w:ascii="Tahoma" w:hAnsi="Tahoma" w:cs="Tahoma"/>
          <w:noProof/>
          <w:lang w:val="sr-Cyrl-CS"/>
        </w:rPr>
        <w:t xml:space="preserve"> </w:t>
      </w:r>
      <w:r w:rsidRPr="009D67EC">
        <w:rPr>
          <w:rFonts w:ascii="Tahoma" w:hAnsi="Tahoma" w:cs="Tahoma"/>
          <w:noProof/>
          <w:lang w:val="sr-Cyrl-CS"/>
        </w:rPr>
        <w:t xml:space="preserve">године за износ </w:t>
      </w:r>
      <w:r w:rsidR="00E4561D" w:rsidRPr="009D67EC">
        <w:rPr>
          <w:rFonts w:ascii="Tahoma" w:hAnsi="Tahoma" w:cs="Tahoma"/>
          <w:noProof/>
          <w:lang w:val="sr-Cyrl-CS"/>
        </w:rPr>
        <w:t xml:space="preserve">опреме која се </w:t>
      </w:r>
      <w:r w:rsidR="00CB1645" w:rsidRPr="009D67EC">
        <w:rPr>
          <w:rFonts w:ascii="Tahoma" w:hAnsi="Tahoma" w:cs="Tahoma"/>
          <w:noProof/>
          <w:lang w:val="sr-Cyrl-CS"/>
        </w:rPr>
        <w:t xml:space="preserve"> набавила и смањила се за износ </w:t>
      </w:r>
      <w:r w:rsidR="00F235C5">
        <w:rPr>
          <w:rFonts w:ascii="Tahoma" w:hAnsi="Tahoma" w:cs="Tahoma"/>
          <w:noProof/>
          <w:lang w:val="sr-Cyrl-CS"/>
        </w:rPr>
        <w:t xml:space="preserve">амортизације и </w:t>
      </w:r>
      <w:r w:rsidR="00CB1645" w:rsidRPr="009D67EC">
        <w:rPr>
          <w:rFonts w:ascii="Tahoma" w:hAnsi="Tahoma" w:cs="Tahoma"/>
          <w:noProof/>
          <w:lang w:val="sr-Cyrl-CS"/>
        </w:rPr>
        <w:t>расходоване опреме по годишњем попису на крају године.</w:t>
      </w:r>
      <w:r w:rsidR="00E4561D" w:rsidRPr="009D67EC">
        <w:rPr>
          <w:rFonts w:ascii="Tahoma" w:hAnsi="Tahoma" w:cs="Tahoma"/>
          <w:noProof/>
          <w:lang w:val="sr-Cyrl-CS"/>
        </w:rPr>
        <w:t xml:space="preserve"> </w:t>
      </w:r>
      <w:r w:rsidR="00CB1645" w:rsidRPr="009D67EC">
        <w:rPr>
          <w:rFonts w:ascii="Tahoma" w:hAnsi="Tahoma" w:cs="Tahoma"/>
          <w:noProof/>
          <w:lang w:val="sr-Cyrl-CS"/>
        </w:rPr>
        <w:t xml:space="preserve">Укупан износ новонабављене опреме износи </w:t>
      </w:r>
      <w:r w:rsidR="002E0882">
        <w:rPr>
          <w:rFonts w:ascii="Tahoma" w:hAnsi="Tahoma" w:cs="Tahoma"/>
          <w:noProof/>
          <w:lang w:val="sr-Cyrl-CS"/>
        </w:rPr>
        <w:t>314</w:t>
      </w:r>
      <w:r w:rsidR="00CB1645" w:rsidRPr="009D67EC">
        <w:rPr>
          <w:rFonts w:ascii="Tahoma" w:hAnsi="Tahoma" w:cs="Tahoma"/>
          <w:noProof/>
          <w:lang w:val="sr-Cyrl-CS"/>
        </w:rPr>
        <w:t xml:space="preserve"> хиљада динара ( телефони и електронски рачунари и друга опрема за обраду података). </w:t>
      </w:r>
      <w:r w:rsidR="00CB1645" w:rsidRPr="00AD1379">
        <w:rPr>
          <w:rFonts w:ascii="Tahoma" w:hAnsi="Tahoma" w:cs="Tahoma"/>
          <w:noProof/>
          <w:lang w:val="sr-Cyrl-CS"/>
        </w:rPr>
        <w:t xml:space="preserve">На предлог Централне пописне комисије а на основу Одлуке НО Друштва бр </w:t>
      </w:r>
      <w:r w:rsidR="00AD1379">
        <w:rPr>
          <w:rFonts w:ascii="Tahoma" w:hAnsi="Tahoma" w:cs="Tahoma"/>
          <w:noProof/>
          <w:lang w:val="sr-Latn-RS"/>
        </w:rPr>
        <w:t>4</w:t>
      </w:r>
      <w:r w:rsidR="00CB1645" w:rsidRPr="00AD1379">
        <w:rPr>
          <w:rFonts w:ascii="Tahoma" w:hAnsi="Tahoma" w:cs="Tahoma"/>
          <w:noProof/>
          <w:lang w:val="sr-Cyrl-CS"/>
        </w:rPr>
        <w:t>/</w:t>
      </w:r>
      <w:r w:rsidR="00AD1379">
        <w:rPr>
          <w:rFonts w:ascii="Tahoma" w:hAnsi="Tahoma" w:cs="Tahoma"/>
          <w:noProof/>
          <w:lang w:val="sr-Latn-RS"/>
        </w:rPr>
        <w:t>49</w:t>
      </w:r>
      <w:r w:rsidR="00CB1645" w:rsidRPr="00AD1379">
        <w:rPr>
          <w:rFonts w:ascii="Tahoma" w:hAnsi="Tahoma" w:cs="Tahoma"/>
          <w:noProof/>
          <w:lang w:val="sr-Cyrl-CS"/>
        </w:rPr>
        <w:t xml:space="preserve"> од 2</w:t>
      </w:r>
      <w:r w:rsidR="00AD1379">
        <w:rPr>
          <w:rFonts w:ascii="Tahoma" w:hAnsi="Tahoma" w:cs="Tahoma"/>
          <w:noProof/>
          <w:lang w:val="sr-Latn-RS"/>
        </w:rPr>
        <w:t>6</w:t>
      </w:r>
      <w:r w:rsidR="00CB1645" w:rsidRPr="00AD1379">
        <w:rPr>
          <w:rFonts w:ascii="Tahoma" w:hAnsi="Tahoma" w:cs="Tahoma"/>
          <w:noProof/>
          <w:lang w:val="sr-Cyrl-CS"/>
        </w:rPr>
        <w:t>. јануара 201</w:t>
      </w:r>
      <w:r w:rsidR="00AD1379">
        <w:rPr>
          <w:rFonts w:ascii="Tahoma" w:hAnsi="Tahoma" w:cs="Tahoma"/>
          <w:noProof/>
          <w:lang w:val="sr-Latn-RS"/>
        </w:rPr>
        <w:t>5</w:t>
      </w:r>
      <w:r w:rsidR="00CB1645" w:rsidRPr="00AD1379">
        <w:rPr>
          <w:rFonts w:ascii="Tahoma" w:hAnsi="Tahoma" w:cs="Tahoma"/>
          <w:noProof/>
          <w:lang w:val="sr-Cyrl-CS"/>
        </w:rPr>
        <w:t>.</w:t>
      </w:r>
      <w:r w:rsidR="004E6C86" w:rsidRPr="00AD1379">
        <w:rPr>
          <w:rFonts w:ascii="Tahoma" w:hAnsi="Tahoma" w:cs="Tahoma"/>
          <w:noProof/>
          <w:lang w:val="sr-Latn-RS"/>
        </w:rPr>
        <w:t xml:space="preserve"> </w:t>
      </w:r>
      <w:r w:rsidR="00CB1645" w:rsidRPr="00AD1379">
        <w:rPr>
          <w:rFonts w:ascii="Tahoma" w:hAnsi="Tahoma" w:cs="Tahoma"/>
          <w:noProof/>
          <w:lang w:val="sr-Cyrl-CS"/>
        </w:rPr>
        <w:t>године извршено је расходовање и отпис опреме</w:t>
      </w:r>
      <w:r w:rsidR="008F7898" w:rsidRPr="00AD1379">
        <w:rPr>
          <w:rFonts w:ascii="Tahoma" w:hAnsi="Tahoma" w:cs="Tahoma"/>
          <w:noProof/>
          <w:lang w:val="sr-Latn-RS"/>
        </w:rPr>
        <w:t xml:space="preserve"> </w:t>
      </w:r>
      <w:r w:rsidR="00395CFC">
        <w:rPr>
          <w:rFonts w:ascii="Tahoma" w:hAnsi="Tahoma" w:cs="Tahoma"/>
          <w:noProof/>
          <w:lang w:val="sr-Cyrl-CS"/>
        </w:rPr>
        <w:t xml:space="preserve">набавне вредности </w:t>
      </w:r>
      <w:r w:rsidR="00AD1379">
        <w:rPr>
          <w:rFonts w:ascii="Tahoma" w:hAnsi="Tahoma" w:cs="Tahoma"/>
          <w:noProof/>
          <w:lang w:val="sr-Latn-RS"/>
        </w:rPr>
        <w:t>121</w:t>
      </w:r>
      <w:r w:rsidR="00CB1645" w:rsidRPr="00AD1379">
        <w:rPr>
          <w:rFonts w:ascii="Tahoma" w:hAnsi="Tahoma" w:cs="Tahoma"/>
          <w:noProof/>
          <w:lang w:val="sr-Cyrl-CS"/>
        </w:rPr>
        <w:t xml:space="preserve"> хиљада динара и исправке вредности 1</w:t>
      </w:r>
      <w:r w:rsidR="00AD1379">
        <w:rPr>
          <w:rFonts w:ascii="Tahoma" w:hAnsi="Tahoma" w:cs="Tahoma"/>
          <w:noProof/>
          <w:lang w:val="sr-Latn-RS"/>
        </w:rPr>
        <w:t>21</w:t>
      </w:r>
      <w:r w:rsidR="00CB1645" w:rsidRPr="00AD1379">
        <w:rPr>
          <w:rFonts w:ascii="Tahoma" w:hAnsi="Tahoma" w:cs="Tahoma"/>
          <w:noProof/>
          <w:lang w:val="sr-Cyrl-CS"/>
        </w:rPr>
        <w:t xml:space="preserve"> хиљада динара и садашње вредности 0 динара.  Укупна садашња вредност опреме Друштва на дан 31.12.201</w:t>
      </w:r>
      <w:r w:rsidR="00AD1379">
        <w:rPr>
          <w:rFonts w:ascii="Tahoma" w:hAnsi="Tahoma" w:cs="Tahoma"/>
          <w:noProof/>
          <w:lang w:val="sr-Latn-RS"/>
        </w:rPr>
        <w:t>4</w:t>
      </w:r>
      <w:r w:rsidR="00CB1645" w:rsidRPr="00AD1379">
        <w:rPr>
          <w:rFonts w:ascii="Tahoma" w:hAnsi="Tahoma" w:cs="Tahoma"/>
          <w:noProof/>
          <w:lang w:val="sr-Cyrl-CS"/>
        </w:rPr>
        <w:t xml:space="preserve">. године износи </w:t>
      </w:r>
      <w:r w:rsidR="00AD1379">
        <w:rPr>
          <w:rFonts w:ascii="Tahoma" w:hAnsi="Tahoma" w:cs="Tahoma"/>
          <w:noProof/>
          <w:lang w:val="sr-Latn-RS"/>
        </w:rPr>
        <w:t>9</w:t>
      </w:r>
      <w:r w:rsidR="00CB1645" w:rsidRPr="00AD1379">
        <w:rPr>
          <w:rFonts w:ascii="Tahoma" w:hAnsi="Tahoma" w:cs="Tahoma"/>
          <w:noProof/>
          <w:lang w:val="sr-Cyrl-CS"/>
        </w:rPr>
        <w:t>.</w:t>
      </w:r>
      <w:r w:rsidR="00AD1379">
        <w:rPr>
          <w:rFonts w:ascii="Tahoma" w:hAnsi="Tahoma" w:cs="Tahoma"/>
          <w:noProof/>
          <w:lang w:val="sr-Latn-RS"/>
        </w:rPr>
        <w:t>135</w:t>
      </w:r>
      <w:r w:rsidR="00CB1645" w:rsidRPr="00AD1379">
        <w:rPr>
          <w:rFonts w:ascii="Tahoma" w:hAnsi="Tahoma" w:cs="Tahoma"/>
          <w:noProof/>
          <w:lang w:val="sr-Cyrl-CS"/>
        </w:rPr>
        <w:t xml:space="preserve"> хиљада динара.</w:t>
      </w:r>
      <w:r w:rsidR="00CB1645">
        <w:rPr>
          <w:rFonts w:ascii="Tahoma" w:hAnsi="Tahoma" w:cs="Tahoma"/>
          <w:noProof/>
          <w:lang w:val="sr-Cyrl-CS"/>
        </w:rPr>
        <w:t xml:space="preserve"> </w:t>
      </w:r>
    </w:p>
    <w:p w:rsidR="00132028" w:rsidRDefault="00132028" w:rsidP="00C96D37">
      <w:pPr>
        <w:pStyle w:val="NoSpacing"/>
        <w:jc w:val="both"/>
        <w:rPr>
          <w:rFonts w:ascii="Tahoma" w:hAnsi="Tahoma" w:cs="Tahoma"/>
          <w:noProof/>
          <w:lang w:val="sr-Cyrl-CS"/>
        </w:rPr>
      </w:pPr>
    </w:p>
    <w:p w:rsidR="00DE2D31" w:rsidRDefault="00DE2D31" w:rsidP="00C96D37">
      <w:pPr>
        <w:pStyle w:val="NoSpacing"/>
        <w:jc w:val="both"/>
        <w:rPr>
          <w:rFonts w:ascii="Tahoma" w:hAnsi="Tahoma" w:cs="Tahoma"/>
          <w:noProof/>
          <w:lang w:val="sr-Latn-RS"/>
        </w:rPr>
      </w:pPr>
      <w:r>
        <w:rPr>
          <w:rFonts w:ascii="Tahoma" w:hAnsi="Tahoma" w:cs="Tahoma"/>
          <w:noProof/>
          <w:lang w:val="sr-Cyrl-CS"/>
        </w:rPr>
        <w:t xml:space="preserve">Вредност нематеријалних улагања увећала се за износ новонабављених лиценци и смањила за износ </w:t>
      </w:r>
      <w:r w:rsidR="00AE2FF7">
        <w:rPr>
          <w:rFonts w:ascii="Tahoma" w:hAnsi="Tahoma" w:cs="Tahoma"/>
          <w:noProof/>
          <w:lang w:val="sr-Cyrl-CS"/>
        </w:rPr>
        <w:t>амортизације током године. Вредност новонабављених лиценци износи 4.154 хиљада динара. Укупна садашња вредност нематеријалних улагања износи 6.160 хиљада динара.</w:t>
      </w:r>
    </w:p>
    <w:p w:rsidR="00395CFC" w:rsidRDefault="00395CFC" w:rsidP="00C96D37">
      <w:pPr>
        <w:pStyle w:val="NoSpacing"/>
        <w:jc w:val="both"/>
        <w:rPr>
          <w:rFonts w:ascii="Tahoma" w:hAnsi="Tahoma" w:cs="Tahoma"/>
          <w:noProof/>
          <w:lang w:val="sr-Cyrl-RS"/>
        </w:rPr>
      </w:pPr>
    </w:p>
    <w:p w:rsidR="00395CFC" w:rsidRPr="00395CFC" w:rsidRDefault="00395CFC" w:rsidP="00C96D37">
      <w:pPr>
        <w:pStyle w:val="NoSpacing"/>
        <w:jc w:val="both"/>
        <w:rPr>
          <w:rFonts w:ascii="Tahoma" w:hAnsi="Tahoma" w:cs="Tahoma"/>
          <w:noProof/>
          <w:lang w:val="sr-Cyrl-RS"/>
        </w:rPr>
      </w:pPr>
      <w:r>
        <w:rPr>
          <w:rFonts w:ascii="Tahoma" w:hAnsi="Tahoma" w:cs="Tahoma"/>
          <w:noProof/>
          <w:lang w:val="sr-Cyrl-RS"/>
        </w:rPr>
        <w:t>У складу са МРС 36 –Умањење вредности имовине, извршено је обезвређење софтвера у припреми у износу 6.135 хиљада динара, и за исти износ увећани су расходи од обезвређења имовине у билансу успеха.</w:t>
      </w:r>
    </w:p>
    <w:p w:rsidR="00E43EBF" w:rsidRPr="00E43EBF" w:rsidRDefault="00E43EBF" w:rsidP="00E43EBF">
      <w:pPr>
        <w:rPr>
          <w:lang w:val="sr-Cyrl-CS"/>
        </w:rPr>
      </w:pPr>
      <w:bookmarkStart w:id="123" w:name="_Ref349561424"/>
    </w:p>
    <w:p w:rsidR="001650D5" w:rsidRPr="00634D8C" w:rsidRDefault="00395CFC" w:rsidP="00634D8C">
      <w:pPr>
        <w:pStyle w:val="Heading2"/>
        <w:tabs>
          <w:tab w:val="num" w:pos="720"/>
        </w:tabs>
        <w:ind w:left="720" w:hanging="720"/>
        <w:rPr>
          <w:rFonts w:asciiTheme="majorHAnsi" w:hAnsiTheme="majorHAnsi"/>
          <w:noProof/>
          <w:color w:val="365F91" w:themeColor="accent1" w:themeShade="BF"/>
          <w:sz w:val="28"/>
          <w:lang w:val="sr-Cyrl-CS"/>
        </w:rPr>
      </w:pPr>
      <w:bookmarkStart w:id="124" w:name="_Toc414447599"/>
      <w:r>
        <w:rPr>
          <w:rFonts w:asciiTheme="majorHAnsi" w:hAnsiTheme="majorHAnsi"/>
          <w:noProof/>
          <w:color w:val="365F91" w:themeColor="accent1" w:themeShade="BF"/>
          <w:sz w:val="28"/>
          <w:lang w:val="sr-Cyrl-CS"/>
        </w:rPr>
        <w:t>Д</w:t>
      </w:r>
      <w:r w:rsidR="000E49D3" w:rsidRPr="00634D8C">
        <w:rPr>
          <w:rFonts w:asciiTheme="majorHAnsi" w:hAnsiTheme="majorHAnsi"/>
          <w:noProof/>
          <w:color w:val="365F91" w:themeColor="accent1" w:themeShade="BF"/>
          <w:sz w:val="28"/>
          <w:lang w:val="sr-Cyrl-CS"/>
        </w:rPr>
        <w:t>угорочни финансијски пласмани</w:t>
      </w:r>
      <w:bookmarkEnd w:id="123"/>
      <w:bookmarkEnd w:id="124"/>
    </w:p>
    <w:p w:rsidR="00075915" w:rsidRPr="00075915" w:rsidRDefault="00075915" w:rsidP="00075915">
      <w:pPr>
        <w:rPr>
          <w:lang w:val="sr-Cyrl-CS"/>
        </w:rPr>
      </w:pPr>
    </w:p>
    <w:p w:rsidR="001650D5" w:rsidRPr="000E49D3" w:rsidRDefault="001650D5" w:rsidP="000E49D3">
      <w:pPr>
        <w:pStyle w:val="Heading3"/>
        <w:ind w:left="720"/>
        <w:rPr>
          <w:noProof/>
          <w:color w:val="1F497D" w:themeColor="text2"/>
          <w:lang w:val="sr-Cyrl-RS"/>
        </w:rPr>
      </w:pPr>
      <w:bookmarkStart w:id="125" w:name="_Toc414447600"/>
      <w:r w:rsidRPr="000E49D3">
        <w:rPr>
          <w:noProof/>
          <w:color w:val="1F497D" w:themeColor="text2"/>
          <w:lang w:val="sr-Cyrl-RS"/>
        </w:rPr>
        <w:t>Учешћа у капиталу</w:t>
      </w:r>
      <w:bookmarkEnd w:id="125"/>
      <w:r w:rsidRPr="000E49D3">
        <w:rPr>
          <w:noProof/>
          <w:color w:val="1F497D" w:themeColor="text2"/>
          <w:lang w:val="sr-Cyrl-RS"/>
        </w:rPr>
        <w:t xml:space="preserve"> </w:t>
      </w:r>
    </w:p>
    <w:p w:rsidR="005C704D" w:rsidRDefault="005C704D" w:rsidP="00B373E2">
      <w:pPr>
        <w:pStyle w:val="NoSpacing"/>
        <w:ind w:left="7655" w:firstLine="720"/>
        <w:jc w:val="both"/>
        <w:rPr>
          <w:lang w:val="sr-Latn-RS"/>
        </w:rPr>
      </w:pPr>
    </w:p>
    <w:p w:rsidR="00B373E2" w:rsidRPr="00020A19" w:rsidRDefault="006A3079" w:rsidP="00B373E2">
      <w:pPr>
        <w:pStyle w:val="NoSpacing"/>
        <w:ind w:left="7655" w:firstLine="720"/>
        <w:jc w:val="both"/>
        <w:rPr>
          <w:rFonts w:ascii="Tahoma" w:hAnsi="Tahoma" w:cs="Tahoma"/>
          <w:noProof/>
          <w:lang w:val="sr-Cyrl-CS"/>
        </w:rPr>
      </w:pPr>
      <w:r>
        <w:rPr>
          <w:rFonts w:ascii="Tahoma" w:hAnsi="Tahoma" w:cs="Tahoma"/>
          <w:noProof/>
          <w:lang w:val="sr-Cyrl-CS"/>
        </w:rPr>
        <w:t xml:space="preserve">у </w:t>
      </w:r>
      <w:r w:rsidR="00B373E2">
        <w:rPr>
          <w:rFonts w:ascii="Tahoma" w:hAnsi="Tahoma" w:cs="Tahoma"/>
          <w:noProof/>
          <w:lang w:val="sr-Cyrl-CS"/>
        </w:rPr>
        <w:t xml:space="preserve">000 </w:t>
      </w:r>
      <w:r>
        <w:rPr>
          <w:rFonts w:ascii="Tahoma" w:hAnsi="Tahoma" w:cs="Tahoma"/>
          <w:noProof/>
          <w:lang w:val="sr-Cyrl-CS"/>
        </w:rPr>
        <w:t>РСД</w:t>
      </w:r>
    </w:p>
    <w:bookmarkEnd w:id="118"/>
    <w:bookmarkEnd w:id="119"/>
    <w:bookmarkEnd w:id="120"/>
    <w:bookmarkEnd w:id="121"/>
    <w:bookmarkEnd w:id="122"/>
    <w:p w:rsidR="00C96D37" w:rsidRPr="00C42B9E" w:rsidRDefault="00B373E2" w:rsidP="00C96D37">
      <w:pPr>
        <w:pStyle w:val="NoSpacing"/>
        <w:jc w:val="both"/>
        <w:rPr>
          <w:rFonts w:ascii="Tahoma" w:hAnsi="Tahoma" w:cs="Tahoma"/>
          <w:noProof/>
          <w:sz w:val="6"/>
          <w:lang w:val="sr-Cyrl-CS"/>
        </w:rPr>
      </w:pPr>
      <w:r>
        <w:rPr>
          <w:rFonts w:ascii="Tahoma" w:hAnsi="Tahoma" w:cs="Tahoma"/>
          <w:noProof/>
          <w:sz w:val="6"/>
          <w:lang w:val="sr-Cyrl-CS"/>
        </w:rPr>
        <w:t xml:space="preserve"> </w:t>
      </w:r>
    </w:p>
    <w:tbl>
      <w:tblPr>
        <w:tblStyle w:val="LightGrid-Accent1"/>
        <w:tblW w:w="8584" w:type="dxa"/>
        <w:jc w:val="center"/>
        <w:tblBorders>
          <w:top w:val="none" w:sz="0" w:space="0" w:color="auto"/>
          <w:left w:val="none" w:sz="0" w:space="0" w:color="auto"/>
          <w:bottom w:val="single" w:sz="18" w:space="0" w:color="4F81BD" w:themeColor="accent1"/>
          <w:right w:val="none" w:sz="0" w:space="0" w:color="auto"/>
          <w:insideH w:val="none" w:sz="0" w:space="0" w:color="auto"/>
          <w:insideV w:val="none" w:sz="0" w:space="0" w:color="auto"/>
        </w:tblBorders>
        <w:tblLook w:val="04A0" w:firstRow="1" w:lastRow="0" w:firstColumn="1" w:lastColumn="0" w:noHBand="0" w:noVBand="1"/>
      </w:tblPr>
      <w:tblGrid>
        <w:gridCol w:w="2621"/>
        <w:gridCol w:w="1005"/>
        <w:gridCol w:w="1616"/>
        <w:gridCol w:w="1604"/>
        <w:gridCol w:w="1738"/>
      </w:tblGrid>
      <w:tr w:rsidR="00116928" w:rsidRPr="00E43EBF" w:rsidTr="00132028">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2621" w:type="dxa"/>
            <w:vMerge w:val="restart"/>
            <w:tcBorders>
              <w:top w:val="nil"/>
              <w:left w:val="nil"/>
              <w:bottom w:val="nil"/>
              <w:right w:val="nil"/>
            </w:tcBorders>
            <w:shd w:val="clear" w:color="auto" w:fill="auto"/>
            <w:noWrap/>
            <w:vAlign w:val="center"/>
            <w:hideMark/>
          </w:tcPr>
          <w:p w:rsidR="00116928" w:rsidRPr="003C695A" w:rsidRDefault="00116928" w:rsidP="003C695A">
            <w:pPr>
              <w:suppressAutoHyphens w:val="0"/>
              <w:jc w:val="center"/>
              <w:rPr>
                <w:rFonts w:ascii="Calibri" w:hAnsi="Calibri"/>
                <w:color w:val="000000"/>
                <w:sz w:val="22"/>
                <w:szCs w:val="22"/>
                <w:lang w:val="sr-Latn-RS" w:eastAsia="sr-Latn-RS"/>
              </w:rPr>
            </w:pPr>
            <w:r w:rsidRPr="003C695A">
              <w:rPr>
                <w:rFonts w:ascii="Calibri" w:hAnsi="Calibri"/>
                <w:color w:val="000000"/>
                <w:sz w:val="22"/>
                <w:szCs w:val="22"/>
                <w:lang w:val="sr-Latn-RS" w:eastAsia="sr-Latn-RS"/>
              </w:rPr>
              <w:t>Назив правног лица</w:t>
            </w:r>
          </w:p>
        </w:tc>
        <w:tc>
          <w:tcPr>
            <w:tcW w:w="1005" w:type="dxa"/>
            <w:vMerge w:val="restart"/>
            <w:tcBorders>
              <w:top w:val="nil"/>
              <w:left w:val="nil"/>
              <w:bottom w:val="nil"/>
              <w:right w:val="nil"/>
            </w:tcBorders>
            <w:shd w:val="clear" w:color="auto" w:fill="auto"/>
            <w:vAlign w:val="center"/>
            <w:hideMark/>
          </w:tcPr>
          <w:p w:rsidR="00116928" w:rsidRPr="003C695A"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3C695A">
              <w:rPr>
                <w:rFonts w:ascii="Calibri" w:hAnsi="Calibri"/>
                <w:color w:val="000000"/>
                <w:sz w:val="22"/>
                <w:szCs w:val="22"/>
                <w:lang w:val="sr-Latn-RS" w:eastAsia="sr-Latn-RS"/>
              </w:rPr>
              <w:t>% учешће</w:t>
            </w:r>
          </w:p>
        </w:tc>
        <w:tc>
          <w:tcPr>
            <w:tcW w:w="1616" w:type="dxa"/>
            <w:vMerge w:val="restart"/>
            <w:tcBorders>
              <w:top w:val="nil"/>
              <w:left w:val="nil"/>
              <w:bottom w:val="nil"/>
              <w:right w:val="nil"/>
            </w:tcBorders>
            <w:shd w:val="clear" w:color="auto" w:fill="auto"/>
            <w:noWrap/>
            <w:vAlign w:val="center"/>
            <w:hideMark/>
          </w:tcPr>
          <w:p w:rsidR="00116928" w:rsidRPr="003C695A"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3C695A">
              <w:rPr>
                <w:rFonts w:ascii="Calibri" w:hAnsi="Calibri"/>
                <w:color w:val="000000"/>
                <w:sz w:val="22"/>
                <w:szCs w:val="22"/>
                <w:lang w:val="sr-Latn-RS" w:eastAsia="sr-Latn-RS"/>
              </w:rPr>
              <w:t>Текућа година</w:t>
            </w:r>
          </w:p>
        </w:tc>
        <w:tc>
          <w:tcPr>
            <w:tcW w:w="3342" w:type="dxa"/>
            <w:gridSpan w:val="2"/>
            <w:tcBorders>
              <w:top w:val="nil"/>
              <w:left w:val="nil"/>
              <w:bottom w:val="nil"/>
              <w:right w:val="nil"/>
            </w:tcBorders>
            <w:shd w:val="clear" w:color="auto" w:fill="auto"/>
            <w:noWrap/>
            <w:vAlign w:val="center"/>
            <w:hideMark/>
          </w:tcPr>
          <w:p w:rsidR="00116928" w:rsidRPr="003C695A"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3C695A">
              <w:rPr>
                <w:rFonts w:ascii="Calibri" w:hAnsi="Calibri"/>
                <w:color w:val="000000"/>
                <w:sz w:val="22"/>
                <w:szCs w:val="22"/>
                <w:lang w:val="sr-Latn-RS" w:eastAsia="sr-Latn-RS"/>
              </w:rPr>
              <w:t>претходна година</w:t>
            </w:r>
          </w:p>
        </w:tc>
      </w:tr>
      <w:tr w:rsidR="00116928" w:rsidRPr="00E43EBF" w:rsidTr="00132028">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2621" w:type="dxa"/>
            <w:vMerge/>
            <w:tcBorders>
              <w:left w:val="nil"/>
              <w:bottom w:val="single" w:sz="18" w:space="0" w:color="4F81BD" w:themeColor="accent1"/>
              <w:right w:val="nil"/>
            </w:tcBorders>
            <w:shd w:val="clear" w:color="auto" w:fill="auto"/>
            <w:vAlign w:val="center"/>
            <w:hideMark/>
          </w:tcPr>
          <w:p w:rsidR="00116928" w:rsidRPr="003C695A" w:rsidRDefault="00116928" w:rsidP="003C695A">
            <w:pPr>
              <w:suppressAutoHyphens w:val="0"/>
              <w:jc w:val="center"/>
              <w:rPr>
                <w:rFonts w:ascii="Calibri" w:hAnsi="Calibri"/>
                <w:color w:val="000000"/>
                <w:sz w:val="22"/>
                <w:szCs w:val="22"/>
                <w:lang w:val="sr-Latn-RS" w:eastAsia="sr-Latn-RS"/>
              </w:rPr>
            </w:pPr>
          </w:p>
        </w:tc>
        <w:tc>
          <w:tcPr>
            <w:tcW w:w="1005" w:type="dxa"/>
            <w:vMerge/>
            <w:tcBorders>
              <w:left w:val="nil"/>
              <w:bottom w:val="single" w:sz="18" w:space="0" w:color="4F81BD" w:themeColor="accent1"/>
              <w:right w:val="nil"/>
            </w:tcBorders>
            <w:shd w:val="clear" w:color="auto" w:fill="auto"/>
            <w:vAlign w:val="center"/>
            <w:hideMark/>
          </w:tcPr>
          <w:p w:rsidR="00116928" w:rsidRPr="003C695A"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616" w:type="dxa"/>
            <w:vMerge/>
            <w:tcBorders>
              <w:left w:val="nil"/>
              <w:bottom w:val="single" w:sz="18" w:space="0" w:color="4F81BD" w:themeColor="accent1"/>
              <w:right w:val="nil"/>
            </w:tcBorders>
            <w:shd w:val="clear" w:color="auto" w:fill="auto"/>
            <w:vAlign w:val="center"/>
            <w:hideMark/>
          </w:tcPr>
          <w:p w:rsidR="00116928" w:rsidRPr="003C695A"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604" w:type="dxa"/>
            <w:tcBorders>
              <w:top w:val="nil"/>
              <w:left w:val="nil"/>
              <w:bottom w:val="single" w:sz="18" w:space="0" w:color="4F81BD" w:themeColor="accent1"/>
              <w:right w:val="nil"/>
            </w:tcBorders>
            <w:shd w:val="clear" w:color="auto" w:fill="auto"/>
            <w:noWrap/>
            <w:vAlign w:val="center"/>
            <w:hideMark/>
          </w:tcPr>
          <w:p w:rsidR="00116928" w:rsidRPr="003C695A"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крајње стање</w:t>
            </w:r>
          </w:p>
        </w:tc>
        <w:tc>
          <w:tcPr>
            <w:tcW w:w="1738" w:type="dxa"/>
            <w:tcBorders>
              <w:top w:val="nil"/>
              <w:left w:val="nil"/>
              <w:bottom w:val="single" w:sz="18" w:space="0" w:color="4F81BD" w:themeColor="accent1"/>
              <w:right w:val="nil"/>
            </w:tcBorders>
            <w:shd w:val="clear" w:color="auto" w:fill="auto"/>
            <w:noWrap/>
            <w:vAlign w:val="center"/>
            <w:hideMark/>
          </w:tcPr>
          <w:p w:rsidR="00116928" w:rsidRPr="003C695A" w:rsidRDefault="00116928" w:rsidP="003C695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почетно стање</w:t>
            </w:r>
          </w:p>
        </w:tc>
      </w:tr>
      <w:tr w:rsidR="00116928" w:rsidRPr="00E43EBF" w:rsidTr="00132028">
        <w:trPr>
          <w:cnfStyle w:val="000000010000" w:firstRow="0" w:lastRow="0" w:firstColumn="0" w:lastColumn="0" w:oddVBand="0" w:evenVBand="0" w:oddHBand="0" w:evenHBand="1"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2621" w:type="dxa"/>
            <w:tcBorders>
              <w:top w:val="single" w:sz="18" w:space="0" w:color="4F81BD" w:themeColor="accent1"/>
              <w:left w:val="nil"/>
              <w:bottom w:val="single" w:sz="18" w:space="0" w:color="4F81BD" w:themeColor="accent1"/>
              <w:right w:val="nil"/>
            </w:tcBorders>
            <w:noWrap/>
            <w:hideMark/>
          </w:tcPr>
          <w:p w:rsidR="00116928" w:rsidRPr="00E43EBF" w:rsidRDefault="00116928" w:rsidP="00E43EBF">
            <w:pPr>
              <w:suppressAutoHyphens w:val="0"/>
              <w:rPr>
                <w:rFonts w:ascii="Tahoma" w:hAnsi="Tahoma" w:cs="Tahoma"/>
                <w:color w:val="000000"/>
                <w:sz w:val="18"/>
                <w:szCs w:val="18"/>
                <w:lang w:val="sr-Latn-RS" w:eastAsia="sr-Latn-RS"/>
              </w:rPr>
            </w:pPr>
            <w:r w:rsidRPr="00E43EBF">
              <w:rPr>
                <w:rFonts w:ascii="Tahoma" w:hAnsi="Tahoma" w:cs="Tahoma"/>
                <w:color w:val="000000"/>
                <w:sz w:val="18"/>
                <w:szCs w:val="18"/>
                <w:lang w:val="sr-Cyrl-CS" w:eastAsia="sr-Latn-RS"/>
              </w:rPr>
              <w:t>Дунав Турист д.о.о.</w:t>
            </w:r>
          </w:p>
        </w:tc>
        <w:tc>
          <w:tcPr>
            <w:tcW w:w="1005" w:type="dxa"/>
            <w:tcBorders>
              <w:top w:val="single" w:sz="18" w:space="0" w:color="4F81BD" w:themeColor="accent1"/>
              <w:left w:val="nil"/>
              <w:bottom w:val="single" w:sz="18" w:space="0" w:color="4F81BD" w:themeColor="accent1"/>
              <w:right w:val="nil"/>
            </w:tcBorders>
            <w:noWrap/>
            <w:hideMark/>
          </w:tcPr>
          <w:p w:rsidR="00116928" w:rsidRPr="00E43EBF" w:rsidRDefault="00116928" w:rsidP="00E43EBF">
            <w:pPr>
              <w:suppressAutoHyphens w:val="0"/>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E43EBF">
              <w:rPr>
                <w:rFonts w:ascii="Calibri" w:hAnsi="Calibri"/>
                <w:color w:val="000000"/>
                <w:sz w:val="22"/>
                <w:szCs w:val="22"/>
                <w:lang w:val="sr-Latn-RS" w:eastAsia="sr-Latn-RS"/>
              </w:rPr>
              <w:t>49,00</w:t>
            </w:r>
          </w:p>
        </w:tc>
        <w:tc>
          <w:tcPr>
            <w:tcW w:w="1616" w:type="dxa"/>
            <w:tcBorders>
              <w:top w:val="single" w:sz="18" w:space="0" w:color="4F81BD" w:themeColor="accent1"/>
              <w:left w:val="nil"/>
              <w:bottom w:val="single" w:sz="18" w:space="0" w:color="4F81BD" w:themeColor="accent1"/>
              <w:right w:val="nil"/>
            </w:tcBorders>
            <w:noWrap/>
            <w:hideMark/>
          </w:tcPr>
          <w:p w:rsidR="00116928" w:rsidRPr="00E43EBF" w:rsidRDefault="00116928"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E43EBF">
              <w:rPr>
                <w:rFonts w:ascii="Calibri" w:hAnsi="Calibri"/>
                <w:color w:val="000000"/>
                <w:sz w:val="22"/>
                <w:szCs w:val="22"/>
                <w:lang w:val="sr-Latn-RS" w:eastAsia="sr-Latn-RS"/>
              </w:rPr>
              <w:t>1</w:t>
            </w:r>
            <w:r w:rsidR="002C2218">
              <w:rPr>
                <w:rFonts w:ascii="Calibri" w:hAnsi="Calibri"/>
                <w:color w:val="000000"/>
                <w:sz w:val="22"/>
                <w:szCs w:val="22"/>
                <w:lang w:val="sr-Latn-RS" w:eastAsia="sr-Latn-RS"/>
              </w:rPr>
              <w:t>.</w:t>
            </w:r>
            <w:r w:rsidRPr="00E43EBF">
              <w:rPr>
                <w:rFonts w:ascii="Calibri" w:hAnsi="Calibri"/>
                <w:color w:val="000000"/>
                <w:sz w:val="22"/>
                <w:szCs w:val="22"/>
                <w:lang w:val="sr-Latn-RS" w:eastAsia="sr-Latn-RS"/>
              </w:rPr>
              <w:t>164</w:t>
            </w:r>
          </w:p>
        </w:tc>
        <w:tc>
          <w:tcPr>
            <w:tcW w:w="1604" w:type="dxa"/>
            <w:tcBorders>
              <w:top w:val="single" w:sz="18" w:space="0" w:color="4F81BD" w:themeColor="accent1"/>
              <w:left w:val="nil"/>
              <w:bottom w:val="single" w:sz="18" w:space="0" w:color="4F81BD" w:themeColor="accent1"/>
              <w:right w:val="nil"/>
            </w:tcBorders>
            <w:noWrap/>
            <w:hideMark/>
          </w:tcPr>
          <w:p w:rsidR="00116928" w:rsidRPr="00E43EBF" w:rsidRDefault="00116928" w:rsidP="00E43EBF">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E43EBF">
              <w:rPr>
                <w:rFonts w:ascii="Calibri" w:hAnsi="Calibri"/>
                <w:color w:val="000000"/>
                <w:sz w:val="22"/>
                <w:szCs w:val="22"/>
                <w:lang w:val="sr-Latn-RS" w:eastAsia="sr-Latn-RS"/>
              </w:rPr>
              <w:t>0</w:t>
            </w:r>
          </w:p>
        </w:tc>
        <w:tc>
          <w:tcPr>
            <w:tcW w:w="1738" w:type="dxa"/>
            <w:tcBorders>
              <w:top w:val="single" w:sz="18" w:space="0" w:color="4F81BD" w:themeColor="accent1"/>
              <w:left w:val="nil"/>
              <w:bottom w:val="single" w:sz="18" w:space="0" w:color="4F81BD" w:themeColor="accent1"/>
              <w:right w:val="nil"/>
            </w:tcBorders>
            <w:noWrap/>
            <w:hideMark/>
          </w:tcPr>
          <w:p w:rsidR="00116928" w:rsidRPr="00E43EBF" w:rsidRDefault="00116928" w:rsidP="00E43EBF">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E43EBF">
              <w:rPr>
                <w:rFonts w:ascii="Calibri" w:hAnsi="Calibri"/>
                <w:color w:val="000000"/>
                <w:sz w:val="22"/>
                <w:szCs w:val="22"/>
                <w:lang w:val="sr-Latn-RS" w:eastAsia="sr-Latn-RS"/>
              </w:rPr>
              <w:t>0</w:t>
            </w:r>
          </w:p>
        </w:tc>
      </w:tr>
      <w:tr w:rsidR="002C2218" w:rsidRPr="00E43EBF" w:rsidTr="00132028">
        <w:trPr>
          <w:cnfStyle w:val="000000100000" w:firstRow="0" w:lastRow="0" w:firstColumn="0" w:lastColumn="0" w:oddVBand="0" w:evenVBand="0" w:oddHBand="1" w:evenHBand="0" w:firstRowFirstColumn="0" w:firstRowLastColumn="0" w:lastRowFirstColumn="0" w:lastRowLastColumn="0"/>
          <w:trHeight w:val="308"/>
          <w:jc w:val="center"/>
        </w:trPr>
        <w:tc>
          <w:tcPr>
            <w:cnfStyle w:val="001000000000" w:firstRow="0" w:lastRow="0" w:firstColumn="1" w:lastColumn="0" w:oddVBand="0" w:evenVBand="0" w:oddHBand="0" w:evenHBand="0" w:firstRowFirstColumn="0" w:firstRowLastColumn="0" w:lastRowFirstColumn="0" w:lastRowLastColumn="0"/>
            <w:tcW w:w="2621" w:type="dxa"/>
            <w:tcBorders>
              <w:top w:val="single" w:sz="18" w:space="0" w:color="4F81BD" w:themeColor="accent1"/>
              <w:left w:val="nil"/>
              <w:bottom w:val="nil"/>
              <w:right w:val="nil"/>
            </w:tcBorders>
            <w:noWrap/>
          </w:tcPr>
          <w:p w:rsidR="005C704D" w:rsidRPr="005C704D" w:rsidRDefault="005C704D" w:rsidP="00E43EBF">
            <w:pPr>
              <w:suppressAutoHyphens w:val="0"/>
              <w:rPr>
                <w:rFonts w:ascii="Tahoma" w:hAnsi="Tahoma" w:cs="Tahoma"/>
                <w:color w:val="000000"/>
                <w:sz w:val="18"/>
                <w:szCs w:val="18"/>
                <w:lang w:val="sr-Latn-RS" w:eastAsia="sr-Latn-RS"/>
              </w:rPr>
            </w:pPr>
          </w:p>
        </w:tc>
        <w:tc>
          <w:tcPr>
            <w:tcW w:w="1005" w:type="dxa"/>
            <w:tcBorders>
              <w:top w:val="single" w:sz="18" w:space="0" w:color="4F81BD" w:themeColor="accent1"/>
              <w:left w:val="nil"/>
              <w:bottom w:val="nil"/>
              <w:right w:val="nil"/>
            </w:tcBorders>
            <w:noWrap/>
          </w:tcPr>
          <w:p w:rsidR="002C2218" w:rsidRPr="00E43EBF" w:rsidRDefault="002C2218" w:rsidP="00E43EBF">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616" w:type="dxa"/>
            <w:tcBorders>
              <w:top w:val="single" w:sz="18" w:space="0" w:color="4F81BD" w:themeColor="accent1"/>
              <w:left w:val="nil"/>
              <w:bottom w:val="nil"/>
              <w:right w:val="nil"/>
            </w:tcBorders>
            <w:noWrap/>
          </w:tcPr>
          <w:p w:rsidR="002C2218" w:rsidRPr="00E43EBF" w:rsidRDefault="002C2218" w:rsidP="002C2218">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604" w:type="dxa"/>
            <w:tcBorders>
              <w:top w:val="single" w:sz="18" w:space="0" w:color="4F81BD" w:themeColor="accent1"/>
              <w:left w:val="nil"/>
              <w:bottom w:val="nil"/>
              <w:right w:val="nil"/>
            </w:tcBorders>
            <w:noWrap/>
          </w:tcPr>
          <w:p w:rsidR="002C2218" w:rsidRPr="00E43EBF" w:rsidRDefault="002C2218" w:rsidP="00E43EBF">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738" w:type="dxa"/>
            <w:tcBorders>
              <w:top w:val="single" w:sz="18" w:space="0" w:color="4F81BD" w:themeColor="accent1"/>
              <w:left w:val="nil"/>
              <w:bottom w:val="nil"/>
              <w:right w:val="nil"/>
            </w:tcBorders>
            <w:noWrap/>
          </w:tcPr>
          <w:p w:rsidR="002C2218" w:rsidRPr="00E43EBF" w:rsidRDefault="002C2218" w:rsidP="00E43EBF">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r>
    </w:tbl>
    <w:p w:rsidR="00232A0E" w:rsidRDefault="00C96D37" w:rsidP="00C96D37">
      <w:pPr>
        <w:pStyle w:val="NoSpacing"/>
        <w:jc w:val="both"/>
        <w:rPr>
          <w:rFonts w:ascii="Tahoma" w:hAnsi="Tahoma" w:cs="Tahoma"/>
          <w:noProof/>
          <w:lang w:val="sr-Cyrl-RS"/>
        </w:rPr>
      </w:pPr>
      <w:r w:rsidRPr="00B1548E">
        <w:rPr>
          <w:rFonts w:ascii="Tahoma" w:hAnsi="Tahoma" w:cs="Tahoma"/>
          <w:noProof/>
          <w:lang w:val="sr-Cyrl-CS"/>
        </w:rPr>
        <w:t>Улог у предузећу Дунав Тур</w:t>
      </w:r>
      <w:r w:rsidR="00B1548E">
        <w:rPr>
          <w:rFonts w:ascii="Tahoma" w:hAnsi="Tahoma" w:cs="Tahoma"/>
          <w:noProof/>
          <w:lang w:val="sr-Cyrl-CS"/>
        </w:rPr>
        <w:t xml:space="preserve">ист д.о.о. процењен је </w:t>
      </w:r>
      <w:r w:rsidR="00B1548E">
        <w:rPr>
          <w:rFonts w:ascii="Tahoma" w:hAnsi="Tahoma" w:cs="Tahoma"/>
          <w:noProof/>
          <w:lang w:val="sr-Cyrl-RS"/>
        </w:rPr>
        <w:t xml:space="preserve">по </w:t>
      </w:r>
      <w:r w:rsidR="00395CFC">
        <w:rPr>
          <w:rFonts w:ascii="Tahoma" w:hAnsi="Tahoma" w:cs="Tahoma"/>
          <w:noProof/>
          <w:lang w:val="sr-Cyrl-RS"/>
        </w:rPr>
        <w:t>н</w:t>
      </w:r>
      <w:r w:rsidR="00B1548E">
        <w:rPr>
          <w:rFonts w:ascii="Tahoma" w:hAnsi="Tahoma" w:cs="Tahoma"/>
          <w:noProof/>
          <w:lang w:val="sr-Cyrl-RS"/>
        </w:rPr>
        <w:t>абавној вредности.</w:t>
      </w:r>
    </w:p>
    <w:p w:rsidR="00B1548E" w:rsidRPr="00B1548E" w:rsidRDefault="00B1548E" w:rsidP="00C96D37">
      <w:pPr>
        <w:pStyle w:val="NoSpacing"/>
        <w:jc w:val="both"/>
        <w:rPr>
          <w:rFonts w:ascii="Tahoma" w:hAnsi="Tahoma" w:cs="Tahoma"/>
          <w:noProof/>
          <w:lang w:val="sr-Cyrl-RS"/>
        </w:rPr>
      </w:pPr>
    </w:p>
    <w:p w:rsidR="00A0637C" w:rsidRPr="00CF469E" w:rsidRDefault="00E43EBF" w:rsidP="00CF469E">
      <w:pPr>
        <w:pStyle w:val="Heading3"/>
        <w:ind w:left="720"/>
        <w:rPr>
          <w:noProof/>
          <w:color w:val="1F497D" w:themeColor="text2"/>
          <w:lang w:val="sr-Cyrl-RS"/>
        </w:rPr>
      </w:pPr>
      <w:bookmarkStart w:id="126" w:name="_Toc414447601"/>
      <w:r w:rsidRPr="00CF469E">
        <w:rPr>
          <w:noProof/>
          <w:color w:val="1F497D" w:themeColor="text2"/>
          <w:lang w:val="sr-Cyrl-RS"/>
        </w:rPr>
        <w:t>Инвестиције</w:t>
      </w:r>
      <w:r w:rsidR="00A0637C" w:rsidRPr="00CF469E">
        <w:rPr>
          <w:noProof/>
          <w:color w:val="1F497D" w:themeColor="text2"/>
          <w:lang w:val="sr-Cyrl-RS"/>
        </w:rPr>
        <w:t xml:space="preserve"> које се држе до доспећа</w:t>
      </w:r>
      <w:bookmarkEnd w:id="126"/>
    </w:p>
    <w:p w:rsidR="00C96D37" w:rsidRDefault="00B373E2" w:rsidP="00C96D37">
      <w:pPr>
        <w:pStyle w:val="NoSpacing"/>
        <w:jc w:val="both"/>
        <w:rPr>
          <w:rFonts w:ascii="Tahoma" w:hAnsi="Tahoma" w:cs="Tahoma"/>
          <w:noProof/>
          <w:lang w:val="sr-Cyrl-CS"/>
        </w:rPr>
      </w:pPr>
      <w:r>
        <w:rPr>
          <w:rFonts w:ascii="Tahoma" w:hAnsi="Tahoma" w:cs="Tahoma"/>
          <w:noProof/>
          <w:lang w:val="sr-Cyrl-CS"/>
        </w:rPr>
        <w:t xml:space="preserve">                                       </w:t>
      </w:r>
    </w:p>
    <w:p w:rsidR="00B35C75" w:rsidRPr="00020A19" w:rsidRDefault="00B35C75" w:rsidP="00B35C75">
      <w:pPr>
        <w:pStyle w:val="NoSpacing"/>
        <w:jc w:val="right"/>
        <w:rPr>
          <w:rFonts w:ascii="Tahoma" w:hAnsi="Tahoma" w:cs="Tahoma"/>
          <w:noProof/>
          <w:lang w:val="sr-Cyrl-CS"/>
        </w:rPr>
      </w:pPr>
      <w:r>
        <w:rPr>
          <w:rFonts w:ascii="Tahoma" w:hAnsi="Tahoma" w:cs="Tahoma"/>
          <w:noProof/>
          <w:lang w:val="sr-Cyrl-CS"/>
        </w:rPr>
        <w:t>у 000 РСД</w:t>
      </w:r>
    </w:p>
    <w:tbl>
      <w:tblPr>
        <w:tblStyle w:val="LightGrid-Accent5"/>
        <w:tblW w:w="85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6"/>
        <w:gridCol w:w="1857"/>
        <w:gridCol w:w="1648"/>
        <w:gridCol w:w="1631"/>
      </w:tblGrid>
      <w:tr w:rsidR="00116928" w:rsidRPr="00526009" w:rsidTr="00132028">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366" w:type="dxa"/>
            <w:tcBorders>
              <w:top w:val="none" w:sz="0" w:space="0" w:color="auto"/>
              <w:left w:val="none" w:sz="0" w:space="0" w:color="auto"/>
              <w:bottom w:val="none" w:sz="0" w:space="0" w:color="auto"/>
              <w:right w:val="none" w:sz="0" w:space="0" w:color="auto"/>
            </w:tcBorders>
            <w:shd w:val="clear" w:color="auto" w:fill="auto"/>
            <w:noWrap/>
            <w:hideMark/>
          </w:tcPr>
          <w:p w:rsidR="00116928" w:rsidRPr="00526009" w:rsidRDefault="00116928" w:rsidP="00526009">
            <w:pPr>
              <w:suppressAutoHyphens w:val="0"/>
              <w:jc w:val="center"/>
              <w:rPr>
                <w:rFonts w:ascii="Calibri" w:hAnsi="Calibri"/>
                <w:color w:val="000000"/>
                <w:sz w:val="22"/>
                <w:szCs w:val="22"/>
                <w:lang w:val="sr-Latn-RS" w:eastAsia="sr-Latn-RS"/>
              </w:rPr>
            </w:pPr>
            <w:r w:rsidRPr="00526009">
              <w:rPr>
                <w:rFonts w:ascii="Calibri" w:hAnsi="Calibri"/>
                <w:color w:val="000000"/>
                <w:sz w:val="22"/>
                <w:szCs w:val="22"/>
                <w:lang w:val="sr-Latn-RS" w:eastAsia="sr-Latn-RS"/>
              </w:rPr>
              <w:t>Назив емитента</w:t>
            </w:r>
          </w:p>
        </w:tc>
        <w:tc>
          <w:tcPr>
            <w:tcW w:w="1857" w:type="dxa"/>
            <w:tcBorders>
              <w:top w:val="none" w:sz="0" w:space="0" w:color="auto"/>
              <w:left w:val="none" w:sz="0" w:space="0" w:color="auto"/>
              <w:bottom w:val="none" w:sz="0" w:space="0" w:color="auto"/>
              <w:right w:val="none" w:sz="0" w:space="0" w:color="auto"/>
            </w:tcBorders>
            <w:shd w:val="clear" w:color="auto" w:fill="auto"/>
            <w:noWrap/>
            <w:hideMark/>
          </w:tcPr>
          <w:p w:rsidR="00116928" w:rsidRPr="00526009" w:rsidRDefault="00116928" w:rsidP="00526009">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526009">
              <w:rPr>
                <w:rFonts w:ascii="Calibri" w:hAnsi="Calibri"/>
                <w:color w:val="000000"/>
                <w:sz w:val="22"/>
                <w:szCs w:val="22"/>
                <w:lang w:val="sr-Latn-RS" w:eastAsia="sr-Latn-RS"/>
              </w:rPr>
              <w:t>Текућа година</w:t>
            </w:r>
          </w:p>
        </w:tc>
        <w:tc>
          <w:tcPr>
            <w:tcW w:w="3279" w:type="dxa"/>
            <w:gridSpan w:val="2"/>
            <w:tcBorders>
              <w:top w:val="none" w:sz="0" w:space="0" w:color="auto"/>
              <w:left w:val="none" w:sz="0" w:space="0" w:color="auto"/>
              <w:bottom w:val="none" w:sz="0" w:space="0" w:color="auto"/>
              <w:right w:val="none" w:sz="0" w:space="0" w:color="auto"/>
            </w:tcBorders>
            <w:shd w:val="clear" w:color="auto" w:fill="auto"/>
            <w:noWrap/>
            <w:hideMark/>
          </w:tcPr>
          <w:p w:rsidR="00116928" w:rsidRPr="003C695A" w:rsidRDefault="00116928" w:rsidP="003C695A">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sidRPr="00526009">
              <w:rPr>
                <w:rFonts w:ascii="Calibri" w:hAnsi="Calibri"/>
                <w:color w:val="000000"/>
                <w:sz w:val="22"/>
                <w:szCs w:val="22"/>
                <w:lang w:val="sr-Latn-RS" w:eastAsia="sr-Latn-RS"/>
              </w:rPr>
              <w:t>претходна година </w:t>
            </w:r>
          </w:p>
        </w:tc>
      </w:tr>
      <w:tr w:rsidR="00116928" w:rsidRPr="00526009" w:rsidTr="0013202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366" w:type="dxa"/>
            <w:tcBorders>
              <w:top w:val="none" w:sz="0" w:space="0" w:color="auto"/>
              <w:left w:val="none" w:sz="0" w:space="0" w:color="auto"/>
              <w:bottom w:val="single" w:sz="18" w:space="0" w:color="4F81BD" w:themeColor="accent1"/>
              <w:right w:val="none" w:sz="0" w:space="0" w:color="auto"/>
            </w:tcBorders>
            <w:shd w:val="clear" w:color="auto" w:fill="auto"/>
            <w:noWrap/>
            <w:hideMark/>
          </w:tcPr>
          <w:p w:rsidR="00116928" w:rsidRPr="00526009" w:rsidRDefault="00116928" w:rsidP="00526009">
            <w:pPr>
              <w:suppressAutoHyphens w:val="0"/>
              <w:jc w:val="center"/>
              <w:rPr>
                <w:rFonts w:ascii="Calibri" w:hAnsi="Calibri"/>
                <w:color w:val="000000"/>
                <w:sz w:val="22"/>
                <w:szCs w:val="22"/>
                <w:lang w:val="sr-Latn-RS" w:eastAsia="sr-Latn-RS"/>
              </w:rPr>
            </w:pPr>
            <w:r w:rsidRPr="00526009">
              <w:rPr>
                <w:rFonts w:ascii="Calibri" w:hAnsi="Calibri"/>
                <w:color w:val="000000"/>
                <w:sz w:val="22"/>
                <w:szCs w:val="22"/>
                <w:lang w:val="sr-Latn-RS" w:eastAsia="sr-Latn-RS"/>
              </w:rPr>
              <w:t> </w:t>
            </w:r>
          </w:p>
        </w:tc>
        <w:tc>
          <w:tcPr>
            <w:tcW w:w="1857" w:type="dxa"/>
            <w:tcBorders>
              <w:top w:val="none" w:sz="0" w:space="0" w:color="auto"/>
              <w:left w:val="none" w:sz="0" w:space="0" w:color="auto"/>
              <w:bottom w:val="single" w:sz="18" w:space="0" w:color="4F81BD" w:themeColor="accent1"/>
              <w:right w:val="none" w:sz="0" w:space="0" w:color="auto"/>
            </w:tcBorders>
            <w:shd w:val="clear" w:color="auto" w:fill="auto"/>
            <w:noWrap/>
            <w:hideMark/>
          </w:tcPr>
          <w:p w:rsidR="00116928" w:rsidRPr="00526009" w:rsidRDefault="00116928" w:rsidP="00526009">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526009">
              <w:rPr>
                <w:rFonts w:ascii="Calibri" w:hAnsi="Calibri"/>
                <w:color w:val="000000"/>
                <w:sz w:val="22"/>
                <w:szCs w:val="22"/>
                <w:lang w:val="sr-Latn-RS" w:eastAsia="sr-Latn-RS"/>
              </w:rPr>
              <w:t> </w:t>
            </w:r>
          </w:p>
        </w:tc>
        <w:tc>
          <w:tcPr>
            <w:tcW w:w="1648" w:type="dxa"/>
            <w:tcBorders>
              <w:top w:val="none" w:sz="0" w:space="0" w:color="auto"/>
              <w:left w:val="none" w:sz="0" w:space="0" w:color="auto"/>
              <w:bottom w:val="single" w:sz="18" w:space="0" w:color="4F81BD" w:themeColor="accent1"/>
              <w:right w:val="none" w:sz="0" w:space="0" w:color="auto"/>
            </w:tcBorders>
            <w:shd w:val="clear" w:color="auto" w:fill="auto"/>
            <w:noWrap/>
            <w:hideMark/>
          </w:tcPr>
          <w:p w:rsidR="00116928" w:rsidRPr="003C695A" w:rsidRDefault="00116928" w:rsidP="00526009">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крајње стање</w:t>
            </w:r>
          </w:p>
        </w:tc>
        <w:tc>
          <w:tcPr>
            <w:tcW w:w="1631" w:type="dxa"/>
            <w:tcBorders>
              <w:top w:val="none" w:sz="0" w:space="0" w:color="auto"/>
              <w:left w:val="none" w:sz="0" w:space="0" w:color="auto"/>
              <w:bottom w:val="single" w:sz="18" w:space="0" w:color="4F81BD" w:themeColor="accent1"/>
              <w:right w:val="none" w:sz="0" w:space="0" w:color="auto"/>
            </w:tcBorders>
            <w:shd w:val="clear" w:color="auto" w:fill="auto"/>
            <w:noWrap/>
            <w:hideMark/>
          </w:tcPr>
          <w:p w:rsidR="00116928" w:rsidRPr="003C695A" w:rsidRDefault="00116928" w:rsidP="00526009">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почетно стање</w:t>
            </w:r>
          </w:p>
        </w:tc>
      </w:tr>
      <w:tr w:rsidR="00116928" w:rsidRPr="00526009" w:rsidTr="00132028">
        <w:trPr>
          <w:cnfStyle w:val="000000010000" w:firstRow="0" w:lastRow="0" w:firstColumn="0" w:lastColumn="0" w:oddVBand="0" w:evenVBand="0" w:oddHBand="0" w:evenHBand="1"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366" w:type="dxa"/>
            <w:tcBorders>
              <w:top w:val="single" w:sz="18" w:space="0" w:color="4F81BD" w:themeColor="accent1"/>
              <w:left w:val="none" w:sz="0" w:space="0" w:color="auto"/>
              <w:bottom w:val="none" w:sz="0" w:space="0" w:color="auto"/>
              <w:right w:val="none" w:sz="0" w:space="0" w:color="auto"/>
            </w:tcBorders>
            <w:shd w:val="clear" w:color="auto" w:fill="auto"/>
            <w:noWrap/>
            <w:hideMark/>
          </w:tcPr>
          <w:p w:rsidR="00116928" w:rsidRPr="00526009" w:rsidRDefault="00116928" w:rsidP="00526009">
            <w:pPr>
              <w:suppressAutoHyphens w:val="0"/>
              <w:rPr>
                <w:rFonts w:ascii="Calibri" w:hAnsi="Calibri"/>
                <w:color w:val="000000"/>
                <w:sz w:val="22"/>
                <w:szCs w:val="22"/>
                <w:lang w:val="sr-Latn-RS" w:eastAsia="sr-Latn-RS"/>
              </w:rPr>
            </w:pPr>
            <w:r w:rsidRPr="00526009">
              <w:rPr>
                <w:rFonts w:ascii="Calibri" w:hAnsi="Calibri"/>
                <w:color w:val="000000"/>
                <w:sz w:val="22"/>
                <w:szCs w:val="22"/>
                <w:lang w:val="sr-Latn-RS" w:eastAsia="sr-Latn-RS"/>
              </w:rPr>
              <w:t>Република Србија</w:t>
            </w:r>
          </w:p>
        </w:tc>
        <w:tc>
          <w:tcPr>
            <w:tcW w:w="1857" w:type="dxa"/>
            <w:tcBorders>
              <w:top w:val="single" w:sz="18" w:space="0" w:color="4F81BD" w:themeColor="accent1"/>
              <w:left w:val="none" w:sz="0" w:space="0" w:color="auto"/>
              <w:bottom w:val="none" w:sz="0" w:space="0" w:color="auto"/>
              <w:right w:val="none" w:sz="0" w:space="0" w:color="auto"/>
            </w:tcBorders>
            <w:shd w:val="clear" w:color="auto" w:fill="auto"/>
            <w:noWrap/>
            <w:hideMark/>
          </w:tcPr>
          <w:p w:rsidR="00116928" w:rsidRPr="00526009" w:rsidRDefault="00116928"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526009">
              <w:rPr>
                <w:rFonts w:ascii="Calibri" w:hAnsi="Calibri"/>
                <w:color w:val="000000"/>
                <w:sz w:val="22"/>
                <w:szCs w:val="22"/>
                <w:lang w:val="sr-Latn-RS" w:eastAsia="sr-Latn-RS"/>
              </w:rPr>
              <w:t>274</w:t>
            </w:r>
            <w:r w:rsidR="002C2218">
              <w:rPr>
                <w:rFonts w:ascii="Calibri" w:hAnsi="Calibri"/>
                <w:color w:val="000000"/>
                <w:sz w:val="22"/>
                <w:szCs w:val="22"/>
                <w:lang w:val="sr-Latn-RS" w:eastAsia="sr-Latn-RS"/>
              </w:rPr>
              <w:t>.</w:t>
            </w:r>
            <w:r w:rsidRPr="00526009">
              <w:rPr>
                <w:rFonts w:ascii="Calibri" w:hAnsi="Calibri"/>
                <w:color w:val="000000"/>
                <w:sz w:val="22"/>
                <w:szCs w:val="22"/>
                <w:lang w:val="sr-Latn-RS" w:eastAsia="sr-Latn-RS"/>
              </w:rPr>
              <w:t>219</w:t>
            </w:r>
          </w:p>
        </w:tc>
        <w:tc>
          <w:tcPr>
            <w:tcW w:w="1648" w:type="dxa"/>
            <w:tcBorders>
              <w:top w:val="single" w:sz="18" w:space="0" w:color="4F81BD" w:themeColor="accent1"/>
              <w:left w:val="none" w:sz="0" w:space="0" w:color="auto"/>
              <w:bottom w:val="none" w:sz="0" w:space="0" w:color="auto"/>
              <w:right w:val="none" w:sz="0" w:space="0" w:color="auto"/>
            </w:tcBorders>
            <w:shd w:val="clear" w:color="auto" w:fill="auto"/>
            <w:noWrap/>
            <w:hideMark/>
          </w:tcPr>
          <w:p w:rsidR="00116928" w:rsidRPr="00526009" w:rsidRDefault="00116928"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526009">
              <w:rPr>
                <w:rFonts w:ascii="Calibri" w:hAnsi="Calibri"/>
                <w:color w:val="000000"/>
                <w:sz w:val="22"/>
                <w:szCs w:val="22"/>
                <w:lang w:val="sr-Latn-RS" w:eastAsia="sr-Latn-RS"/>
              </w:rPr>
              <w:t>23</w:t>
            </w:r>
            <w:r w:rsidR="002C2218">
              <w:rPr>
                <w:rFonts w:ascii="Calibri" w:hAnsi="Calibri"/>
                <w:color w:val="000000"/>
                <w:sz w:val="22"/>
                <w:szCs w:val="22"/>
                <w:lang w:val="sr-Latn-RS" w:eastAsia="sr-Latn-RS"/>
              </w:rPr>
              <w:t>.</w:t>
            </w:r>
            <w:r w:rsidRPr="00526009">
              <w:rPr>
                <w:rFonts w:ascii="Calibri" w:hAnsi="Calibri"/>
                <w:color w:val="000000"/>
                <w:sz w:val="22"/>
                <w:szCs w:val="22"/>
                <w:lang w:val="sr-Latn-RS" w:eastAsia="sr-Latn-RS"/>
              </w:rPr>
              <w:t>460</w:t>
            </w:r>
          </w:p>
        </w:tc>
        <w:tc>
          <w:tcPr>
            <w:tcW w:w="1631" w:type="dxa"/>
            <w:tcBorders>
              <w:top w:val="single" w:sz="18" w:space="0" w:color="4F81BD" w:themeColor="accent1"/>
              <w:left w:val="none" w:sz="0" w:space="0" w:color="auto"/>
              <w:bottom w:val="none" w:sz="0" w:space="0" w:color="auto"/>
              <w:right w:val="none" w:sz="0" w:space="0" w:color="auto"/>
            </w:tcBorders>
            <w:shd w:val="clear" w:color="auto" w:fill="auto"/>
            <w:noWrap/>
            <w:hideMark/>
          </w:tcPr>
          <w:p w:rsidR="00116928" w:rsidRPr="00B1548E" w:rsidRDefault="00116928" w:rsidP="0052600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23.274</w:t>
            </w:r>
          </w:p>
        </w:tc>
      </w:tr>
      <w:tr w:rsidR="00116928" w:rsidRPr="00526009" w:rsidTr="00132028">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3366" w:type="dxa"/>
            <w:tcBorders>
              <w:top w:val="none" w:sz="0" w:space="0" w:color="auto"/>
              <w:left w:val="none" w:sz="0" w:space="0" w:color="auto"/>
              <w:bottom w:val="single" w:sz="18" w:space="0" w:color="4F81BD" w:themeColor="accent1"/>
              <w:right w:val="none" w:sz="0" w:space="0" w:color="auto"/>
            </w:tcBorders>
            <w:shd w:val="clear" w:color="auto" w:fill="auto"/>
            <w:hideMark/>
          </w:tcPr>
          <w:p w:rsidR="00116928" w:rsidRPr="00526009" w:rsidRDefault="00116928" w:rsidP="00526009">
            <w:pPr>
              <w:suppressAutoHyphens w:val="0"/>
              <w:rPr>
                <w:rFonts w:ascii="Calibri" w:hAnsi="Calibri"/>
                <w:color w:val="000000"/>
                <w:sz w:val="22"/>
                <w:szCs w:val="22"/>
                <w:lang w:val="sr-Latn-RS" w:eastAsia="sr-Latn-RS"/>
              </w:rPr>
            </w:pPr>
            <w:r>
              <w:rPr>
                <w:rFonts w:ascii="Calibri" w:hAnsi="Calibri"/>
                <w:color w:val="000000"/>
                <w:sz w:val="22"/>
                <w:szCs w:val="22"/>
                <w:lang w:val="sr-Latn-RS" w:eastAsia="sr-Latn-RS"/>
              </w:rPr>
              <w:t>О</w:t>
            </w:r>
            <w:r w:rsidRPr="00526009">
              <w:rPr>
                <w:rFonts w:ascii="Calibri" w:hAnsi="Calibri"/>
                <w:color w:val="000000"/>
                <w:sz w:val="22"/>
                <w:szCs w:val="22"/>
                <w:lang w:val="sr-Latn-RS" w:eastAsia="sr-Latn-RS"/>
              </w:rPr>
              <w:t>стале инвестиције које се држе до доспећа</w:t>
            </w:r>
          </w:p>
        </w:tc>
        <w:tc>
          <w:tcPr>
            <w:tcW w:w="1857" w:type="dxa"/>
            <w:tcBorders>
              <w:top w:val="none" w:sz="0" w:space="0" w:color="auto"/>
              <w:left w:val="none" w:sz="0" w:space="0" w:color="auto"/>
              <w:bottom w:val="single" w:sz="18" w:space="0" w:color="4F81BD" w:themeColor="accent1"/>
              <w:right w:val="none" w:sz="0" w:space="0" w:color="auto"/>
            </w:tcBorders>
            <w:shd w:val="clear" w:color="auto" w:fill="auto"/>
            <w:noWrap/>
            <w:hideMark/>
          </w:tcPr>
          <w:p w:rsidR="00116928" w:rsidRPr="00526009" w:rsidRDefault="00116928" w:rsidP="002C2218">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526009">
              <w:rPr>
                <w:rFonts w:ascii="Calibri" w:hAnsi="Calibri"/>
                <w:color w:val="000000"/>
                <w:sz w:val="22"/>
                <w:szCs w:val="22"/>
                <w:lang w:val="sr-Latn-RS" w:eastAsia="sr-Latn-RS"/>
              </w:rPr>
              <w:t>1</w:t>
            </w:r>
            <w:r w:rsidR="002C2218">
              <w:rPr>
                <w:rFonts w:ascii="Calibri" w:hAnsi="Calibri"/>
                <w:color w:val="000000"/>
                <w:sz w:val="22"/>
                <w:szCs w:val="22"/>
                <w:lang w:val="sr-Latn-RS" w:eastAsia="sr-Latn-RS"/>
              </w:rPr>
              <w:t>.</w:t>
            </w:r>
            <w:r w:rsidRPr="00526009">
              <w:rPr>
                <w:rFonts w:ascii="Calibri" w:hAnsi="Calibri"/>
                <w:color w:val="000000"/>
                <w:sz w:val="22"/>
                <w:szCs w:val="22"/>
                <w:lang w:val="sr-Latn-RS" w:eastAsia="sr-Latn-RS"/>
              </w:rPr>
              <w:t>06</w:t>
            </w:r>
            <w:r>
              <w:rPr>
                <w:rFonts w:ascii="Calibri" w:hAnsi="Calibri"/>
                <w:color w:val="000000"/>
                <w:sz w:val="22"/>
                <w:szCs w:val="22"/>
                <w:lang w:val="sr-Cyrl-RS" w:eastAsia="sr-Latn-RS"/>
              </w:rPr>
              <w:t>5</w:t>
            </w:r>
          </w:p>
        </w:tc>
        <w:tc>
          <w:tcPr>
            <w:tcW w:w="1648" w:type="dxa"/>
            <w:tcBorders>
              <w:top w:val="none" w:sz="0" w:space="0" w:color="auto"/>
              <w:left w:val="none" w:sz="0" w:space="0" w:color="auto"/>
              <w:bottom w:val="single" w:sz="18" w:space="0" w:color="4F81BD" w:themeColor="accent1"/>
              <w:right w:val="none" w:sz="0" w:space="0" w:color="auto"/>
            </w:tcBorders>
            <w:shd w:val="clear" w:color="auto" w:fill="auto"/>
            <w:noWrap/>
            <w:hideMark/>
          </w:tcPr>
          <w:p w:rsidR="00116928" w:rsidRPr="00526009" w:rsidRDefault="00116928" w:rsidP="002C2218">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526009">
              <w:rPr>
                <w:rFonts w:ascii="Calibri" w:hAnsi="Calibri"/>
                <w:color w:val="000000"/>
                <w:sz w:val="22"/>
                <w:szCs w:val="22"/>
                <w:lang w:val="sr-Latn-RS" w:eastAsia="sr-Latn-RS"/>
              </w:rPr>
              <w:t>1</w:t>
            </w:r>
            <w:r w:rsidR="002C2218">
              <w:rPr>
                <w:rFonts w:ascii="Calibri" w:hAnsi="Calibri"/>
                <w:color w:val="000000"/>
                <w:sz w:val="22"/>
                <w:szCs w:val="22"/>
                <w:lang w:val="sr-Latn-RS" w:eastAsia="sr-Latn-RS"/>
              </w:rPr>
              <w:t>.</w:t>
            </w:r>
            <w:r w:rsidRPr="00526009">
              <w:rPr>
                <w:rFonts w:ascii="Calibri" w:hAnsi="Calibri"/>
                <w:color w:val="000000"/>
                <w:sz w:val="22"/>
                <w:szCs w:val="22"/>
                <w:lang w:val="sr-Latn-RS" w:eastAsia="sr-Latn-RS"/>
              </w:rPr>
              <w:t>100</w:t>
            </w:r>
          </w:p>
        </w:tc>
        <w:tc>
          <w:tcPr>
            <w:tcW w:w="1631" w:type="dxa"/>
            <w:tcBorders>
              <w:top w:val="none" w:sz="0" w:space="0" w:color="auto"/>
              <w:left w:val="none" w:sz="0" w:space="0" w:color="auto"/>
              <w:bottom w:val="single" w:sz="18" w:space="0" w:color="4F81BD" w:themeColor="accent1"/>
              <w:right w:val="none" w:sz="0" w:space="0" w:color="auto"/>
            </w:tcBorders>
            <w:shd w:val="clear" w:color="auto" w:fill="auto"/>
            <w:noWrap/>
            <w:hideMark/>
          </w:tcPr>
          <w:p w:rsidR="00116928" w:rsidRPr="00526009" w:rsidRDefault="00116928" w:rsidP="00B1548E">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Pr>
                <w:rFonts w:ascii="Calibri" w:hAnsi="Calibri"/>
                <w:color w:val="000000"/>
                <w:sz w:val="22"/>
                <w:szCs w:val="22"/>
                <w:lang w:val="sr-Cyrl-RS" w:eastAsia="sr-Latn-RS"/>
              </w:rPr>
              <w:t>1.136</w:t>
            </w:r>
          </w:p>
        </w:tc>
      </w:tr>
      <w:tr w:rsidR="00116928" w:rsidRPr="00526009" w:rsidTr="00132028">
        <w:trPr>
          <w:cnfStyle w:val="000000010000" w:firstRow="0" w:lastRow="0" w:firstColumn="0" w:lastColumn="0" w:oddVBand="0" w:evenVBand="0" w:oddHBand="0" w:evenHBand="1"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3366"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hideMark/>
          </w:tcPr>
          <w:p w:rsidR="00116928" w:rsidRPr="00526009" w:rsidRDefault="00833EE4" w:rsidP="00526009">
            <w:pPr>
              <w:suppressAutoHyphens w:val="0"/>
              <w:jc w:val="center"/>
              <w:rPr>
                <w:rFonts w:ascii="Calibri" w:hAnsi="Calibri"/>
                <w:color w:val="000000"/>
                <w:sz w:val="22"/>
                <w:szCs w:val="22"/>
                <w:lang w:val="sr-Latn-RS" w:eastAsia="sr-Latn-RS"/>
              </w:rPr>
            </w:pPr>
            <w:r>
              <w:rPr>
                <w:rFonts w:ascii="Calibri" w:hAnsi="Calibri"/>
                <w:color w:val="000000"/>
                <w:sz w:val="22"/>
                <w:szCs w:val="22"/>
                <w:lang w:val="sr-Latn-RS" w:eastAsia="sr-Latn-RS"/>
              </w:rPr>
              <w:t>Стање на дан 31. децембар</w:t>
            </w:r>
          </w:p>
        </w:tc>
        <w:tc>
          <w:tcPr>
            <w:tcW w:w="1857"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rsidR="00116928" w:rsidRPr="00B1548E" w:rsidRDefault="00116928" w:rsidP="0052600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275.284</w:t>
            </w:r>
          </w:p>
        </w:tc>
        <w:tc>
          <w:tcPr>
            <w:tcW w:w="1648"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rsidR="00116928" w:rsidRPr="00B1548E" w:rsidRDefault="00116928" w:rsidP="003C695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24.560</w:t>
            </w:r>
          </w:p>
        </w:tc>
        <w:tc>
          <w:tcPr>
            <w:tcW w:w="163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rsidR="00116928" w:rsidRPr="00B1548E" w:rsidRDefault="00116928" w:rsidP="00526009">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24.410</w:t>
            </w:r>
          </w:p>
        </w:tc>
      </w:tr>
    </w:tbl>
    <w:p w:rsidR="00C96D37" w:rsidRPr="00020A19" w:rsidRDefault="00C96D37" w:rsidP="00C96D37">
      <w:pPr>
        <w:pStyle w:val="NoSpacing"/>
        <w:jc w:val="both"/>
        <w:rPr>
          <w:rFonts w:ascii="Tahoma" w:hAnsi="Tahoma" w:cs="Tahoma"/>
          <w:noProof/>
          <w:lang w:val="sr-Cyrl-CS"/>
        </w:rPr>
      </w:pPr>
    </w:p>
    <w:p w:rsidR="00C96D37" w:rsidRDefault="00C96D37" w:rsidP="00C96D37">
      <w:pPr>
        <w:pStyle w:val="NoSpacing"/>
        <w:jc w:val="both"/>
        <w:rPr>
          <w:rFonts w:ascii="Tahoma" w:hAnsi="Tahoma" w:cs="Tahoma"/>
          <w:noProof/>
          <w:lang w:val="sr-Latn-RS"/>
        </w:rPr>
      </w:pPr>
      <w:r w:rsidRPr="00193703">
        <w:rPr>
          <w:rFonts w:ascii="Tahoma" w:hAnsi="Tahoma" w:cs="Tahoma"/>
          <w:noProof/>
          <w:lang w:val="sr-Cyrl-CS"/>
        </w:rPr>
        <w:t xml:space="preserve">Друштво је </w:t>
      </w:r>
      <w:r w:rsidR="00B1548E" w:rsidRPr="00193703">
        <w:rPr>
          <w:rFonts w:ascii="Tahoma" w:hAnsi="Tahoma" w:cs="Tahoma"/>
          <w:noProof/>
          <w:lang w:val="sr-Cyrl-CS"/>
        </w:rPr>
        <w:t>21</w:t>
      </w:r>
      <w:r w:rsidRPr="00193703">
        <w:rPr>
          <w:rFonts w:ascii="Tahoma" w:hAnsi="Tahoma" w:cs="Tahoma"/>
          <w:noProof/>
          <w:lang w:val="sr-Cyrl-CS"/>
        </w:rPr>
        <w:t>.02.2011. године купило 200 ком</w:t>
      </w:r>
      <w:r w:rsidR="00C52E6F" w:rsidRPr="00193703">
        <w:rPr>
          <w:rFonts w:ascii="Tahoma" w:hAnsi="Tahoma" w:cs="Tahoma"/>
          <w:noProof/>
          <w:lang w:val="sr-Cyrl-CS"/>
        </w:rPr>
        <w:t>ада</w:t>
      </w:r>
      <w:r w:rsidRPr="00193703">
        <w:rPr>
          <w:rFonts w:ascii="Tahoma" w:hAnsi="Tahoma" w:cs="Tahoma"/>
          <w:noProof/>
          <w:lang w:val="sr-Cyrl-CS"/>
        </w:rPr>
        <w:t xml:space="preserve"> државних записа Републике Србије</w:t>
      </w:r>
      <w:r w:rsidR="00B1548E" w:rsidRPr="00193703">
        <w:rPr>
          <w:rFonts w:ascii="Tahoma" w:hAnsi="Tahoma" w:cs="Tahoma"/>
          <w:noProof/>
          <w:lang w:val="sr-Latn-RS"/>
        </w:rPr>
        <w:t xml:space="preserve"> </w:t>
      </w:r>
      <w:r w:rsidR="00A2345F">
        <w:rPr>
          <w:rFonts w:ascii="Tahoma" w:hAnsi="Tahoma" w:cs="Tahoma"/>
          <w:noProof/>
          <w:lang w:val="sr-Latn-RS"/>
        </w:rPr>
        <w:t>РСМФРС</w:t>
      </w:r>
      <w:r w:rsidR="00B1548E" w:rsidRPr="00193703">
        <w:rPr>
          <w:rFonts w:ascii="Tahoma" w:hAnsi="Tahoma" w:cs="Tahoma"/>
          <w:noProof/>
          <w:lang w:val="sr-Latn-RS"/>
        </w:rPr>
        <w:t>D82183</w:t>
      </w:r>
      <w:r w:rsidRPr="00193703">
        <w:rPr>
          <w:rFonts w:ascii="Tahoma" w:hAnsi="Tahoma" w:cs="Tahoma"/>
          <w:noProof/>
          <w:lang w:val="sr-Cyrl-CS"/>
        </w:rPr>
        <w:t xml:space="preserve"> емитованих у ЕУР-има са роком доспећа од 15 година, номиналне вредности 200.000,00 ЕУР и приносом од 5.75% на годишњем нивоу. Проценом методе ефективне каматне стопе вредност записа</w:t>
      </w:r>
      <w:r w:rsidR="00967EBE" w:rsidRPr="00193703">
        <w:rPr>
          <w:rFonts w:ascii="Tahoma" w:hAnsi="Tahoma" w:cs="Tahoma"/>
          <w:noProof/>
          <w:lang w:val="sr-Latn-RS"/>
        </w:rPr>
        <w:t xml:space="preserve"> </w:t>
      </w:r>
      <w:r w:rsidR="004B40CE">
        <w:rPr>
          <w:rFonts w:ascii="Tahoma" w:hAnsi="Tahoma" w:cs="Tahoma"/>
          <w:noProof/>
          <w:lang w:val="sr-Cyrl-RS"/>
        </w:rPr>
        <w:t xml:space="preserve">на дан </w:t>
      </w:r>
      <w:r w:rsidR="00967EBE" w:rsidRPr="00193703">
        <w:rPr>
          <w:rFonts w:ascii="Tahoma" w:hAnsi="Tahoma" w:cs="Tahoma"/>
          <w:noProof/>
          <w:lang w:val="sr-Latn-RS"/>
        </w:rPr>
        <w:t>3</w:t>
      </w:r>
      <w:r w:rsidR="00017959" w:rsidRPr="00193703">
        <w:rPr>
          <w:rFonts w:ascii="Tahoma" w:hAnsi="Tahoma" w:cs="Tahoma"/>
          <w:noProof/>
          <w:lang w:val="sr-Cyrl-RS"/>
        </w:rPr>
        <w:t>1</w:t>
      </w:r>
      <w:r w:rsidR="00967EBE" w:rsidRPr="00193703">
        <w:rPr>
          <w:rFonts w:ascii="Tahoma" w:hAnsi="Tahoma" w:cs="Tahoma"/>
          <w:noProof/>
          <w:lang w:val="sr-Latn-RS"/>
        </w:rPr>
        <w:t>.</w:t>
      </w:r>
      <w:r w:rsidR="00017959" w:rsidRPr="00193703">
        <w:rPr>
          <w:rFonts w:ascii="Tahoma" w:hAnsi="Tahoma" w:cs="Tahoma"/>
          <w:noProof/>
          <w:lang w:val="sr-Cyrl-RS"/>
        </w:rPr>
        <w:t>12</w:t>
      </w:r>
      <w:r w:rsidR="00967EBE" w:rsidRPr="00193703">
        <w:rPr>
          <w:rFonts w:ascii="Tahoma" w:hAnsi="Tahoma" w:cs="Tahoma"/>
          <w:noProof/>
          <w:lang w:val="sr-Latn-RS"/>
        </w:rPr>
        <w:t>.201</w:t>
      </w:r>
      <w:r w:rsidR="00B1548E" w:rsidRPr="00193703">
        <w:rPr>
          <w:rFonts w:ascii="Tahoma" w:hAnsi="Tahoma" w:cs="Tahoma"/>
          <w:noProof/>
          <w:lang w:val="sr-Latn-RS"/>
        </w:rPr>
        <w:t>4</w:t>
      </w:r>
      <w:r w:rsidR="00967EBE" w:rsidRPr="00193703">
        <w:rPr>
          <w:rFonts w:ascii="Tahoma" w:hAnsi="Tahoma" w:cs="Tahoma"/>
          <w:noProof/>
          <w:lang w:val="sr-Latn-RS"/>
        </w:rPr>
        <w:t>.</w:t>
      </w:r>
      <w:r w:rsidR="00967EBE" w:rsidRPr="00193703">
        <w:rPr>
          <w:rFonts w:ascii="Tahoma" w:hAnsi="Tahoma" w:cs="Tahoma"/>
          <w:noProof/>
          <w:lang w:val="sr-Cyrl-RS"/>
        </w:rPr>
        <w:t xml:space="preserve">године </w:t>
      </w:r>
      <w:r w:rsidRPr="00193703">
        <w:rPr>
          <w:rFonts w:ascii="Tahoma" w:hAnsi="Tahoma" w:cs="Tahoma"/>
          <w:noProof/>
          <w:lang w:val="sr-Cyrl-CS"/>
        </w:rPr>
        <w:t xml:space="preserve"> изражена у динарима износи </w:t>
      </w:r>
      <w:r w:rsidR="00A13D80" w:rsidRPr="00193703">
        <w:rPr>
          <w:rFonts w:ascii="Tahoma" w:hAnsi="Tahoma" w:cs="Tahoma"/>
          <w:noProof/>
          <w:lang w:val="sr-Cyrl-CS"/>
        </w:rPr>
        <w:t>2</w:t>
      </w:r>
      <w:r w:rsidR="00B1548E" w:rsidRPr="00193703">
        <w:rPr>
          <w:rFonts w:ascii="Tahoma" w:hAnsi="Tahoma" w:cs="Tahoma"/>
          <w:noProof/>
          <w:lang w:val="sr-Latn-RS"/>
        </w:rPr>
        <w:t>4</w:t>
      </w:r>
      <w:r w:rsidR="00A13D80" w:rsidRPr="00193703">
        <w:rPr>
          <w:rFonts w:ascii="Tahoma" w:hAnsi="Tahoma" w:cs="Tahoma"/>
          <w:noProof/>
          <w:lang w:val="sr-Cyrl-CS"/>
        </w:rPr>
        <w:t>.</w:t>
      </w:r>
      <w:r w:rsidR="00B1548E" w:rsidRPr="00193703">
        <w:rPr>
          <w:rFonts w:ascii="Tahoma" w:hAnsi="Tahoma" w:cs="Tahoma"/>
          <w:noProof/>
          <w:lang w:val="sr-Latn-RS"/>
        </w:rPr>
        <w:t>750</w:t>
      </w:r>
      <w:r w:rsidRPr="00193703">
        <w:rPr>
          <w:rFonts w:ascii="Tahoma" w:hAnsi="Tahoma" w:cs="Tahoma"/>
          <w:noProof/>
          <w:lang w:val="sr-Cyrl-CS"/>
        </w:rPr>
        <w:t xml:space="preserve"> хиљада РСД.</w:t>
      </w:r>
    </w:p>
    <w:p w:rsidR="00B1548E" w:rsidRDefault="00B1548E" w:rsidP="00C96D37">
      <w:pPr>
        <w:pStyle w:val="NoSpacing"/>
        <w:jc w:val="both"/>
        <w:rPr>
          <w:rFonts w:ascii="Tahoma" w:hAnsi="Tahoma" w:cs="Tahoma"/>
          <w:noProof/>
          <w:lang w:val="sr-Latn-RS"/>
        </w:rPr>
      </w:pPr>
    </w:p>
    <w:p w:rsidR="00B1548E" w:rsidRPr="00193703" w:rsidRDefault="00B1548E" w:rsidP="00C96D37">
      <w:pPr>
        <w:pStyle w:val="NoSpacing"/>
        <w:jc w:val="both"/>
        <w:rPr>
          <w:rFonts w:ascii="Tahoma" w:hAnsi="Tahoma" w:cs="Tahoma"/>
          <w:noProof/>
          <w:lang w:val="sr-Cyrl-RS"/>
        </w:rPr>
      </w:pPr>
      <w:r>
        <w:rPr>
          <w:rFonts w:ascii="Tahoma" w:hAnsi="Tahoma" w:cs="Tahoma"/>
          <w:noProof/>
          <w:lang w:val="sr-Cyrl-RS"/>
        </w:rPr>
        <w:t xml:space="preserve">Друштво је 16.02.2014. године купило </w:t>
      </w:r>
      <w:r w:rsidR="00193703">
        <w:rPr>
          <w:rFonts w:ascii="Tahoma" w:hAnsi="Tahoma" w:cs="Tahoma"/>
          <w:noProof/>
          <w:lang w:val="sr-Cyrl-RS"/>
        </w:rPr>
        <w:t xml:space="preserve">1.994 комада </w:t>
      </w:r>
      <w:r>
        <w:rPr>
          <w:rFonts w:ascii="Tahoma" w:hAnsi="Tahoma" w:cs="Tahoma"/>
          <w:noProof/>
          <w:lang w:val="sr-Cyrl-RS"/>
        </w:rPr>
        <w:t>обвезниц</w:t>
      </w:r>
      <w:r w:rsidR="00193703">
        <w:rPr>
          <w:rFonts w:ascii="Tahoma" w:hAnsi="Tahoma" w:cs="Tahoma"/>
          <w:noProof/>
          <w:lang w:val="sr-Cyrl-RS"/>
        </w:rPr>
        <w:t>а</w:t>
      </w:r>
      <w:r>
        <w:rPr>
          <w:rFonts w:ascii="Tahoma" w:hAnsi="Tahoma" w:cs="Tahoma"/>
          <w:noProof/>
          <w:lang w:val="sr-Cyrl-RS"/>
        </w:rPr>
        <w:t xml:space="preserve"> Републике Србије </w:t>
      </w:r>
      <w:r w:rsidR="00A2345F">
        <w:rPr>
          <w:rFonts w:ascii="Tahoma" w:hAnsi="Tahoma" w:cs="Tahoma"/>
          <w:noProof/>
          <w:lang w:val="sr-Latn-RS"/>
        </w:rPr>
        <w:t>РСМФРС</w:t>
      </w:r>
      <w:r w:rsidR="00193703">
        <w:rPr>
          <w:rFonts w:ascii="Tahoma" w:hAnsi="Tahoma" w:cs="Tahoma"/>
          <w:noProof/>
          <w:lang w:val="sr-Latn-RS"/>
        </w:rPr>
        <w:t xml:space="preserve">D64991 </w:t>
      </w:r>
      <w:r w:rsidR="00193703">
        <w:rPr>
          <w:rFonts w:ascii="Tahoma" w:hAnsi="Tahoma" w:cs="Tahoma"/>
          <w:noProof/>
          <w:lang w:val="sr-Cyrl-RS"/>
        </w:rPr>
        <w:t xml:space="preserve">номиналне вредности 1.000 ЕУР-а по комаду, са роком доспећа 21.02.2017.године и приносом од 4,80% на годишњем нивоу.Тржишна цена обвезнице на дан куповине износила </w:t>
      </w:r>
      <w:r w:rsidR="004B40CE">
        <w:rPr>
          <w:rFonts w:ascii="Tahoma" w:hAnsi="Tahoma" w:cs="Tahoma"/>
          <w:noProof/>
          <w:lang w:val="sr-Cyrl-RS"/>
        </w:rPr>
        <w:t>је 991,80ЕУР-а по комаду. Укупн</w:t>
      </w:r>
      <w:r w:rsidR="00193703">
        <w:rPr>
          <w:rFonts w:ascii="Tahoma" w:hAnsi="Tahoma" w:cs="Tahoma"/>
          <w:noProof/>
          <w:lang w:val="sr-Cyrl-RS"/>
        </w:rPr>
        <w:t xml:space="preserve"> принос мерен методом ефективне каматне стопе  износи 285.540,80 ЕУР-а. Укупна вредност ових обвезница на дан 31.12.14. износи 2.059.009 ЕУР-а или 249.469 хиљада </w:t>
      </w:r>
      <w:r w:rsidR="004B40CE">
        <w:rPr>
          <w:rFonts w:ascii="Tahoma" w:hAnsi="Tahoma" w:cs="Tahoma"/>
          <w:noProof/>
          <w:lang w:val="sr-Cyrl-RS"/>
        </w:rPr>
        <w:t>РСД.</w:t>
      </w:r>
    </w:p>
    <w:p w:rsidR="00C71CA6" w:rsidRDefault="00C71CA6" w:rsidP="00C96D37">
      <w:pPr>
        <w:pStyle w:val="NoSpacing"/>
        <w:jc w:val="both"/>
        <w:rPr>
          <w:rFonts w:ascii="Tahoma" w:hAnsi="Tahoma" w:cs="Tahoma"/>
          <w:noProof/>
          <w:lang w:val="sr-Cyrl-RS"/>
        </w:rPr>
      </w:pPr>
    </w:p>
    <w:p w:rsidR="00193703" w:rsidRDefault="00193703" w:rsidP="00193703">
      <w:pPr>
        <w:pStyle w:val="NoSpacing"/>
        <w:jc w:val="both"/>
        <w:rPr>
          <w:rFonts w:ascii="Tahoma" w:hAnsi="Tahoma" w:cs="Tahoma"/>
          <w:noProof/>
          <w:lang w:val="sr-Cyrl-CS"/>
        </w:rPr>
      </w:pPr>
      <w:r w:rsidRPr="00193703">
        <w:rPr>
          <w:rFonts w:ascii="Tahoma" w:hAnsi="Tahoma" w:cs="Tahoma"/>
          <w:noProof/>
          <w:lang w:val="sr-Cyrl-CS"/>
        </w:rPr>
        <w:t>У оквиру дугорочних финансијских пласмана Друштво пот</w:t>
      </w:r>
      <w:r w:rsidR="00CF469E">
        <w:rPr>
          <w:rFonts w:ascii="Tahoma" w:hAnsi="Tahoma" w:cs="Tahoma"/>
          <w:noProof/>
          <w:lang w:val="sr-Cyrl-CS"/>
        </w:rPr>
        <w:t xml:space="preserve">ражује за дате стамбене кредите </w:t>
      </w:r>
      <w:r w:rsidRPr="00193703">
        <w:rPr>
          <w:rFonts w:ascii="Tahoma" w:hAnsi="Tahoma" w:cs="Tahoma"/>
          <w:noProof/>
          <w:lang w:val="sr-Cyrl-CS"/>
        </w:rPr>
        <w:t xml:space="preserve">и продате друштвене станове износ од </w:t>
      </w:r>
      <w:r w:rsidR="003E46E7">
        <w:rPr>
          <w:rFonts w:ascii="Tahoma" w:hAnsi="Tahoma" w:cs="Tahoma"/>
          <w:noProof/>
          <w:lang w:val="sr-Cyrl-CS"/>
        </w:rPr>
        <w:t>2.578</w:t>
      </w:r>
      <w:r w:rsidRPr="00193703">
        <w:rPr>
          <w:rFonts w:ascii="Tahoma" w:hAnsi="Tahoma" w:cs="Tahoma"/>
          <w:noProof/>
          <w:lang w:val="sr-Cyrl-CS"/>
        </w:rPr>
        <w:t xml:space="preserve"> хиљада динара.</w:t>
      </w:r>
    </w:p>
    <w:p w:rsidR="003C695A" w:rsidRDefault="003C695A" w:rsidP="00193703">
      <w:pPr>
        <w:pStyle w:val="NoSpacing"/>
        <w:jc w:val="both"/>
        <w:rPr>
          <w:rFonts w:ascii="Tahoma" w:hAnsi="Tahoma" w:cs="Tahoma"/>
          <w:noProof/>
          <w:lang w:val="sr-Cyrl-CS"/>
        </w:rPr>
      </w:pPr>
    </w:p>
    <w:p w:rsidR="0050042B" w:rsidRDefault="0050042B" w:rsidP="0050042B">
      <w:pPr>
        <w:pStyle w:val="NoSpacing"/>
        <w:jc w:val="both"/>
        <w:rPr>
          <w:rFonts w:ascii="Tahoma" w:hAnsi="Tahoma" w:cs="Tahoma"/>
          <w:noProof/>
          <w:lang w:val="sr-Cyrl-CS"/>
        </w:rPr>
      </w:pPr>
      <w:r w:rsidRPr="00020A19">
        <w:rPr>
          <w:rFonts w:ascii="Tahoma" w:hAnsi="Tahoma" w:cs="Tahoma"/>
          <w:noProof/>
          <w:lang w:val="sr-Cyrl-CS"/>
        </w:rPr>
        <w:t xml:space="preserve">Процена </w:t>
      </w:r>
      <w:r>
        <w:rPr>
          <w:rFonts w:ascii="Tahoma" w:hAnsi="Tahoma" w:cs="Tahoma"/>
          <w:noProof/>
          <w:lang w:val="sr-Cyrl-CS"/>
        </w:rPr>
        <w:t xml:space="preserve">наплативости </w:t>
      </w:r>
      <w:r w:rsidRPr="00020A19">
        <w:rPr>
          <w:rFonts w:ascii="Tahoma" w:hAnsi="Tahoma" w:cs="Tahoma"/>
          <w:noProof/>
          <w:lang w:val="sr-Cyrl-CS"/>
        </w:rPr>
        <w:t xml:space="preserve">ових потраживања је урађена према Одлуци Народне банке Србије о процени билансних позиција </w:t>
      </w:r>
      <w:r w:rsidR="004B40CE">
        <w:rPr>
          <w:rFonts w:ascii="Tahoma" w:hAnsi="Tahoma" w:cs="Tahoma"/>
          <w:noProof/>
          <w:lang w:val="sr-Cyrl-CS"/>
        </w:rPr>
        <w:t xml:space="preserve">и извршена је исправка вредности </w:t>
      </w:r>
      <w:r w:rsidRPr="00020A19">
        <w:rPr>
          <w:rFonts w:ascii="Tahoma" w:hAnsi="Tahoma" w:cs="Tahoma"/>
          <w:noProof/>
          <w:lang w:val="sr-Cyrl-CS"/>
        </w:rPr>
        <w:t xml:space="preserve">у износу од </w:t>
      </w:r>
      <w:r>
        <w:rPr>
          <w:rFonts w:ascii="Tahoma" w:hAnsi="Tahoma" w:cs="Tahoma"/>
          <w:noProof/>
          <w:lang w:val="sr-Latn-RS"/>
        </w:rPr>
        <w:t>1</w:t>
      </w:r>
      <w:r>
        <w:rPr>
          <w:rFonts w:ascii="Tahoma" w:hAnsi="Tahoma" w:cs="Tahoma"/>
          <w:noProof/>
          <w:lang w:val="sr-Cyrl-RS"/>
        </w:rPr>
        <w:t>.513</w:t>
      </w:r>
      <w:r w:rsidRPr="00020A19">
        <w:rPr>
          <w:rFonts w:ascii="Tahoma" w:hAnsi="Tahoma" w:cs="Tahoma"/>
          <w:noProof/>
          <w:lang w:val="sr-Cyrl-CS"/>
        </w:rPr>
        <w:t xml:space="preserve"> хиљада динара</w:t>
      </w:r>
      <w:r>
        <w:rPr>
          <w:rFonts w:ascii="Tahoma" w:hAnsi="Tahoma" w:cs="Tahoma"/>
          <w:noProof/>
          <w:lang w:val="sr-Cyrl-CS"/>
        </w:rPr>
        <w:t>, односно за целокупан износ стамбених кредита</w:t>
      </w:r>
      <w:r w:rsidRPr="00020A19">
        <w:rPr>
          <w:rFonts w:ascii="Tahoma" w:hAnsi="Tahoma" w:cs="Tahoma"/>
          <w:noProof/>
          <w:lang w:val="sr-Cyrl-CS"/>
        </w:rPr>
        <w:t>.</w:t>
      </w:r>
    </w:p>
    <w:p w:rsidR="003C695A" w:rsidRDefault="003C695A" w:rsidP="0050042B">
      <w:pPr>
        <w:pStyle w:val="NoSpacing"/>
        <w:jc w:val="both"/>
        <w:rPr>
          <w:rFonts w:ascii="Tahoma" w:hAnsi="Tahoma" w:cs="Tahoma"/>
          <w:noProof/>
          <w:lang w:val="sr-Cyrl-CS"/>
        </w:rPr>
      </w:pPr>
    </w:p>
    <w:p w:rsidR="00C96D37" w:rsidRDefault="001B60D6"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27" w:name="_Toc414447602"/>
      <w:r>
        <w:rPr>
          <w:rFonts w:asciiTheme="majorHAnsi" w:hAnsiTheme="majorHAnsi" w:cs="Tahoma"/>
          <w:noProof/>
          <w:color w:val="365F91" w:themeColor="accent1" w:themeShade="BF"/>
          <w:sz w:val="28"/>
          <w:szCs w:val="24"/>
          <w:lang w:val="sr-Cyrl-CS"/>
        </w:rPr>
        <w:t>ОБРТНА ИМОВИНА</w:t>
      </w:r>
      <w:bookmarkEnd w:id="127"/>
    </w:p>
    <w:p w:rsidR="001B60D6" w:rsidRPr="00715A66" w:rsidRDefault="001B60D6" w:rsidP="001B60D6">
      <w:pPr>
        <w:rPr>
          <w:sz w:val="14"/>
          <w:lang w:val="sr-Cyrl-CS"/>
        </w:rPr>
      </w:pPr>
    </w:p>
    <w:p w:rsidR="001B60D6" w:rsidRPr="00634D8C" w:rsidRDefault="001B60D6" w:rsidP="00634D8C">
      <w:pPr>
        <w:pStyle w:val="Heading2"/>
        <w:tabs>
          <w:tab w:val="num" w:pos="720"/>
        </w:tabs>
        <w:ind w:left="720" w:hanging="720"/>
        <w:rPr>
          <w:rFonts w:asciiTheme="majorHAnsi" w:hAnsiTheme="majorHAnsi"/>
          <w:noProof/>
          <w:color w:val="365F91" w:themeColor="accent1" w:themeShade="BF"/>
          <w:sz w:val="28"/>
          <w:lang w:val="sr-Cyrl-CS"/>
        </w:rPr>
      </w:pPr>
      <w:bookmarkStart w:id="128" w:name="_Toc414447603"/>
      <w:r w:rsidRPr="00634D8C">
        <w:rPr>
          <w:rFonts w:asciiTheme="majorHAnsi" w:hAnsiTheme="majorHAnsi"/>
          <w:noProof/>
          <w:color w:val="365F91" w:themeColor="accent1" w:themeShade="BF"/>
          <w:sz w:val="28"/>
          <w:lang w:val="sr-Cyrl-CS"/>
        </w:rPr>
        <w:t>Потраживања</w:t>
      </w:r>
      <w:bookmarkEnd w:id="128"/>
    </w:p>
    <w:p w:rsidR="00C96D37" w:rsidRPr="00020A19" w:rsidRDefault="0050042B" w:rsidP="0050042B">
      <w:pPr>
        <w:pStyle w:val="NoSpacing"/>
        <w:jc w:val="center"/>
        <w:rPr>
          <w:rFonts w:ascii="Tahoma" w:hAnsi="Tahoma" w:cs="Tahoma"/>
          <w:noProof/>
          <w:lang w:val="sr-Cyrl-CS"/>
        </w:rPr>
      </w:pPr>
      <w:r>
        <w:rPr>
          <w:rFonts w:ascii="Tahoma" w:hAnsi="Tahoma" w:cs="Tahoma"/>
          <w:noProof/>
          <w:lang w:val="sr-Cyrl-CS"/>
        </w:rPr>
        <w:t xml:space="preserve">                                                                                                </w:t>
      </w:r>
      <w:r w:rsidR="007D3C63" w:rsidRPr="007D3C63">
        <w:rPr>
          <w:rFonts w:ascii="Tahoma" w:hAnsi="Tahoma" w:cs="Tahoma"/>
          <w:noProof/>
          <w:lang w:val="sr-Cyrl-CS"/>
        </w:rPr>
        <w:t>у 000 РСД</w:t>
      </w:r>
    </w:p>
    <w:p w:rsidR="00CB59B3" w:rsidRDefault="00CB59B3" w:rsidP="00A70E9A">
      <w:pPr>
        <w:rPr>
          <w:lang w:val="sr-Latn-RS"/>
        </w:rPr>
      </w:pPr>
      <w:bookmarkStart w:id="129" w:name="_Ref160093253"/>
      <w:bookmarkStart w:id="130" w:name="_Toc254619864"/>
      <w:bookmarkStart w:id="131" w:name="_Toc254691528"/>
      <w:bookmarkStart w:id="132" w:name="_Toc286310599"/>
    </w:p>
    <w:tbl>
      <w:tblPr>
        <w:tblStyle w:val="LightGrid-Accent11"/>
        <w:tblW w:w="9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1859"/>
        <w:gridCol w:w="2048"/>
        <w:gridCol w:w="2222"/>
      </w:tblGrid>
      <w:tr w:rsidR="006A3079" w:rsidRPr="001B33B6" w:rsidTr="00132028">
        <w:trPr>
          <w:cnfStyle w:val="100000000000" w:firstRow="1" w:lastRow="0" w:firstColumn="0" w:lastColumn="0" w:oddVBand="0" w:evenVBand="0" w:oddHBand="0" w:evenHBand="0" w:firstRowFirstColumn="0" w:firstRowLastColumn="0" w:lastRowFirstColumn="0" w:lastRowLastColumn="0"/>
          <w:trHeight w:val="166"/>
        </w:trPr>
        <w:tc>
          <w:tcPr>
            <w:cnfStyle w:val="001000000000" w:firstRow="0" w:lastRow="0" w:firstColumn="1" w:lastColumn="0" w:oddVBand="0" w:evenVBand="0" w:oddHBand="0" w:evenHBand="0" w:firstRowFirstColumn="0" w:firstRowLastColumn="0" w:lastRowFirstColumn="0" w:lastRowLastColumn="0"/>
            <w:tcW w:w="3354" w:type="dxa"/>
            <w:vMerge w:val="restart"/>
            <w:tcBorders>
              <w:top w:val="none" w:sz="0" w:space="0" w:color="auto"/>
              <w:left w:val="none" w:sz="0" w:space="0" w:color="auto"/>
              <w:bottom w:val="none" w:sz="0" w:space="0" w:color="auto"/>
              <w:right w:val="none" w:sz="0" w:space="0" w:color="auto"/>
            </w:tcBorders>
            <w:noWrap/>
            <w:vAlign w:val="center"/>
            <w:hideMark/>
          </w:tcPr>
          <w:p w:rsidR="006A3079" w:rsidRPr="001B33B6" w:rsidRDefault="006A3079"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Потраживања</w:t>
            </w:r>
          </w:p>
        </w:tc>
        <w:tc>
          <w:tcPr>
            <w:tcW w:w="1859" w:type="dxa"/>
            <w:vMerge w:val="restart"/>
            <w:tcBorders>
              <w:top w:val="none" w:sz="0" w:space="0" w:color="auto"/>
              <w:left w:val="none" w:sz="0" w:space="0" w:color="auto"/>
              <w:bottom w:val="none" w:sz="0" w:space="0" w:color="auto"/>
              <w:right w:val="none" w:sz="0" w:space="0" w:color="auto"/>
            </w:tcBorders>
            <w:noWrap/>
            <w:vAlign w:val="center"/>
            <w:hideMark/>
          </w:tcPr>
          <w:p w:rsidR="006A3079" w:rsidRPr="001B33B6" w:rsidRDefault="006A3079" w:rsidP="00647A4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B33B6">
              <w:rPr>
                <w:rFonts w:ascii="Calibri" w:hAnsi="Calibri"/>
                <w:color w:val="000000"/>
                <w:sz w:val="22"/>
                <w:szCs w:val="22"/>
                <w:lang w:val="sr-Latn-RS" w:eastAsia="sr-Latn-RS"/>
              </w:rPr>
              <w:t>Текућа година</w:t>
            </w:r>
          </w:p>
        </w:tc>
        <w:tc>
          <w:tcPr>
            <w:tcW w:w="4270" w:type="dxa"/>
            <w:gridSpan w:val="2"/>
            <w:tcBorders>
              <w:top w:val="none" w:sz="0" w:space="0" w:color="auto"/>
              <w:left w:val="none" w:sz="0" w:space="0" w:color="auto"/>
              <w:bottom w:val="none" w:sz="0" w:space="0" w:color="auto"/>
              <w:right w:val="none" w:sz="0" w:space="0" w:color="auto"/>
            </w:tcBorders>
            <w:noWrap/>
            <w:vAlign w:val="center"/>
            <w:hideMark/>
          </w:tcPr>
          <w:p w:rsidR="006A3079" w:rsidRPr="001B33B6" w:rsidRDefault="006A3079" w:rsidP="00647A4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претходна година</w:t>
            </w:r>
          </w:p>
        </w:tc>
      </w:tr>
      <w:tr w:rsidR="006A3079" w:rsidRPr="001B33B6" w:rsidTr="00132028">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3354" w:type="dxa"/>
            <w:vMerge/>
            <w:tcBorders>
              <w:top w:val="none" w:sz="0" w:space="0" w:color="auto"/>
              <w:left w:val="none" w:sz="0" w:space="0" w:color="auto"/>
              <w:bottom w:val="single" w:sz="18" w:space="0" w:color="4F81BD" w:themeColor="accent1"/>
              <w:right w:val="none" w:sz="0" w:space="0" w:color="auto"/>
            </w:tcBorders>
            <w:vAlign w:val="center"/>
            <w:hideMark/>
          </w:tcPr>
          <w:p w:rsidR="006A3079" w:rsidRPr="001B33B6" w:rsidRDefault="006A3079" w:rsidP="00647A40">
            <w:pPr>
              <w:suppressAutoHyphens w:val="0"/>
              <w:jc w:val="center"/>
              <w:rPr>
                <w:rFonts w:ascii="Calibri" w:hAnsi="Calibri"/>
                <w:color w:val="000000"/>
                <w:sz w:val="22"/>
                <w:szCs w:val="22"/>
                <w:lang w:val="sr-Latn-RS" w:eastAsia="sr-Latn-RS"/>
              </w:rPr>
            </w:pPr>
          </w:p>
        </w:tc>
        <w:tc>
          <w:tcPr>
            <w:tcW w:w="1859" w:type="dxa"/>
            <w:vMerge/>
            <w:tcBorders>
              <w:top w:val="none" w:sz="0" w:space="0" w:color="auto"/>
              <w:left w:val="none" w:sz="0" w:space="0" w:color="auto"/>
              <w:bottom w:val="single" w:sz="18" w:space="0" w:color="4F81BD" w:themeColor="accent1"/>
              <w:right w:val="none" w:sz="0" w:space="0" w:color="auto"/>
            </w:tcBorders>
            <w:vAlign w:val="center"/>
            <w:hideMark/>
          </w:tcPr>
          <w:p w:rsidR="006A3079" w:rsidRPr="001B33B6"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2048"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6A3079" w:rsidRPr="003C695A"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крајње стање</w:t>
            </w:r>
          </w:p>
        </w:tc>
        <w:tc>
          <w:tcPr>
            <w:tcW w:w="2221"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6A3079" w:rsidRPr="003C695A"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почетно стање</w:t>
            </w:r>
          </w:p>
        </w:tc>
      </w:tr>
      <w:tr w:rsidR="006A3079" w:rsidRPr="001B33B6" w:rsidTr="00132028">
        <w:trPr>
          <w:cnfStyle w:val="000000010000" w:firstRow="0" w:lastRow="0" w:firstColumn="0" w:lastColumn="0" w:oddVBand="0" w:evenVBand="0" w:oddHBand="0" w:evenHBand="1"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354" w:type="dxa"/>
            <w:tcBorders>
              <w:top w:val="single" w:sz="18" w:space="0" w:color="4F81BD" w:themeColor="accent1"/>
              <w:left w:val="none" w:sz="0" w:space="0" w:color="auto"/>
              <w:bottom w:val="none" w:sz="0" w:space="0" w:color="auto"/>
              <w:right w:val="none" w:sz="0" w:space="0" w:color="auto"/>
            </w:tcBorders>
            <w:vAlign w:val="center"/>
            <w:hideMark/>
          </w:tcPr>
          <w:p w:rsidR="006A3079" w:rsidRPr="001B33B6" w:rsidRDefault="006A3079"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За премију реосигурања</w:t>
            </w:r>
          </w:p>
        </w:tc>
        <w:tc>
          <w:tcPr>
            <w:tcW w:w="1859" w:type="dxa"/>
            <w:tcBorders>
              <w:top w:val="single" w:sz="18" w:space="0" w:color="4F81BD" w:themeColor="accent1"/>
              <w:left w:val="none" w:sz="0" w:space="0" w:color="auto"/>
              <w:bottom w:val="none" w:sz="0" w:space="0" w:color="auto"/>
              <w:right w:val="none" w:sz="0" w:space="0" w:color="auto"/>
            </w:tcBorders>
            <w:noWrap/>
            <w:vAlign w:val="center"/>
          </w:tcPr>
          <w:p w:rsidR="006A3079" w:rsidRPr="003C695A" w:rsidRDefault="006A307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517,798</w:t>
            </w:r>
          </w:p>
        </w:tc>
        <w:tc>
          <w:tcPr>
            <w:tcW w:w="2048" w:type="dxa"/>
            <w:tcBorders>
              <w:top w:val="single" w:sz="18" w:space="0" w:color="4F81BD" w:themeColor="accent1"/>
              <w:left w:val="none" w:sz="0" w:space="0" w:color="auto"/>
              <w:bottom w:val="none" w:sz="0" w:space="0" w:color="auto"/>
              <w:right w:val="none" w:sz="0" w:space="0" w:color="auto"/>
            </w:tcBorders>
            <w:noWrap/>
            <w:vAlign w:val="center"/>
          </w:tcPr>
          <w:p w:rsidR="006A3079" w:rsidRPr="003C695A" w:rsidRDefault="006A307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908,107</w:t>
            </w:r>
          </w:p>
        </w:tc>
        <w:tc>
          <w:tcPr>
            <w:tcW w:w="2221" w:type="dxa"/>
            <w:tcBorders>
              <w:top w:val="single" w:sz="18" w:space="0" w:color="4F81BD" w:themeColor="accent1"/>
              <w:left w:val="none" w:sz="0" w:space="0" w:color="auto"/>
              <w:bottom w:val="none" w:sz="0" w:space="0" w:color="auto"/>
              <w:right w:val="none" w:sz="0" w:space="0" w:color="auto"/>
            </w:tcBorders>
            <w:noWrap/>
            <w:vAlign w:val="center"/>
          </w:tcPr>
          <w:p w:rsidR="006A3079" w:rsidRPr="003C695A" w:rsidRDefault="006A307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912,751</w:t>
            </w:r>
          </w:p>
        </w:tc>
      </w:tr>
      <w:tr w:rsidR="006A3079" w:rsidRPr="001B33B6" w:rsidTr="00132028">
        <w:trPr>
          <w:cnfStyle w:val="000000100000" w:firstRow="0" w:lastRow="0" w:firstColumn="0" w:lastColumn="0" w:oddVBand="0" w:evenVBand="0" w:oddHBand="1" w:evenHBand="0" w:firstRowFirstColumn="0" w:firstRowLastColumn="0" w:lastRowFirstColumn="0" w:lastRowLastColumn="0"/>
          <w:trHeight w:val="389"/>
        </w:trPr>
        <w:tc>
          <w:tcPr>
            <w:cnfStyle w:val="001000000000" w:firstRow="0" w:lastRow="0" w:firstColumn="1" w:lastColumn="0" w:oddVBand="0" w:evenVBand="0" w:oddHBand="0" w:evenHBand="0" w:firstRowFirstColumn="0" w:firstRowLastColumn="0" w:lastRowFirstColumn="0" w:lastRowLastColumn="0"/>
            <w:tcW w:w="3354" w:type="dxa"/>
            <w:tcBorders>
              <w:top w:val="none" w:sz="0" w:space="0" w:color="auto"/>
              <w:left w:val="none" w:sz="0" w:space="0" w:color="auto"/>
              <w:bottom w:val="none" w:sz="0" w:space="0" w:color="auto"/>
              <w:right w:val="none" w:sz="0" w:space="0" w:color="auto"/>
            </w:tcBorders>
            <w:vAlign w:val="center"/>
            <w:hideMark/>
          </w:tcPr>
          <w:p w:rsidR="006A3079" w:rsidRPr="001B33B6" w:rsidRDefault="006A3079"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Од реосигуравача и ретроцесионара</w:t>
            </w:r>
          </w:p>
        </w:tc>
        <w:tc>
          <w:tcPr>
            <w:tcW w:w="1859" w:type="dxa"/>
            <w:tcBorders>
              <w:top w:val="none" w:sz="0" w:space="0" w:color="auto"/>
              <w:left w:val="none" w:sz="0" w:space="0" w:color="auto"/>
              <w:bottom w:val="none" w:sz="0" w:space="0" w:color="auto"/>
              <w:right w:val="none" w:sz="0" w:space="0" w:color="auto"/>
            </w:tcBorders>
            <w:noWrap/>
            <w:vAlign w:val="center"/>
          </w:tcPr>
          <w:p w:rsidR="006A3079" w:rsidRPr="003C695A" w:rsidRDefault="006A307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275,393</w:t>
            </w:r>
          </w:p>
        </w:tc>
        <w:tc>
          <w:tcPr>
            <w:tcW w:w="2048" w:type="dxa"/>
            <w:tcBorders>
              <w:top w:val="none" w:sz="0" w:space="0" w:color="auto"/>
              <w:left w:val="none" w:sz="0" w:space="0" w:color="auto"/>
              <w:bottom w:val="none" w:sz="0" w:space="0" w:color="auto"/>
              <w:right w:val="none" w:sz="0" w:space="0" w:color="auto"/>
            </w:tcBorders>
            <w:noWrap/>
            <w:vAlign w:val="center"/>
          </w:tcPr>
          <w:p w:rsidR="006A3079" w:rsidRPr="003C695A" w:rsidRDefault="006A307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181,204</w:t>
            </w:r>
          </w:p>
        </w:tc>
        <w:tc>
          <w:tcPr>
            <w:tcW w:w="2221" w:type="dxa"/>
            <w:tcBorders>
              <w:top w:val="none" w:sz="0" w:space="0" w:color="auto"/>
              <w:left w:val="none" w:sz="0" w:space="0" w:color="auto"/>
              <w:bottom w:val="none" w:sz="0" w:space="0" w:color="auto"/>
              <w:right w:val="none" w:sz="0" w:space="0" w:color="auto"/>
            </w:tcBorders>
            <w:noWrap/>
            <w:vAlign w:val="center"/>
          </w:tcPr>
          <w:p w:rsidR="006A3079" w:rsidRPr="003C695A" w:rsidRDefault="006A307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139,672</w:t>
            </w:r>
          </w:p>
        </w:tc>
      </w:tr>
      <w:tr w:rsidR="006A3079" w:rsidRPr="001B33B6" w:rsidTr="00132028">
        <w:trPr>
          <w:cnfStyle w:val="000000010000" w:firstRow="0" w:lastRow="0" w:firstColumn="0" w:lastColumn="0" w:oddVBand="0" w:evenVBand="0" w:oddHBand="0" w:evenHBand="1"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3354" w:type="dxa"/>
            <w:tcBorders>
              <w:top w:val="none" w:sz="0" w:space="0" w:color="auto"/>
              <w:left w:val="none" w:sz="0" w:space="0" w:color="auto"/>
              <w:bottom w:val="none" w:sz="0" w:space="0" w:color="auto"/>
              <w:right w:val="none" w:sz="0" w:space="0" w:color="auto"/>
            </w:tcBorders>
            <w:vAlign w:val="center"/>
            <w:hideMark/>
          </w:tcPr>
          <w:p w:rsidR="006A3079" w:rsidRPr="001B33B6" w:rsidRDefault="006A3079"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За регресе</w:t>
            </w:r>
          </w:p>
        </w:tc>
        <w:tc>
          <w:tcPr>
            <w:tcW w:w="1859" w:type="dxa"/>
            <w:tcBorders>
              <w:top w:val="none" w:sz="0" w:space="0" w:color="auto"/>
              <w:left w:val="none" w:sz="0" w:space="0" w:color="auto"/>
              <w:bottom w:val="none" w:sz="0" w:space="0" w:color="auto"/>
              <w:right w:val="none" w:sz="0" w:space="0" w:color="auto"/>
            </w:tcBorders>
            <w:noWrap/>
            <w:vAlign w:val="center"/>
          </w:tcPr>
          <w:p w:rsidR="006A3079" w:rsidRPr="003C695A" w:rsidRDefault="006A307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802</w:t>
            </w:r>
          </w:p>
        </w:tc>
        <w:tc>
          <w:tcPr>
            <w:tcW w:w="2048" w:type="dxa"/>
            <w:tcBorders>
              <w:top w:val="none" w:sz="0" w:space="0" w:color="auto"/>
              <w:left w:val="none" w:sz="0" w:space="0" w:color="auto"/>
              <w:bottom w:val="none" w:sz="0" w:space="0" w:color="auto"/>
              <w:right w:val="none" w:sz="0" w:space="0" w:color="auto"/>
            </w:tcBorders>
            <w:noWrap/>
            <w:vAlign w:val="center"/>
          </w:tcPr>
          <w:p w:rsidR="006A3079" w:rsidRPr="003C695A" w:rsidRDefault="006A307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4,756</w:t>
            </w:r>
          </w:p>
        </w:tc>
        <w:tc>
          <w:tcPr>
            <w:tcW w:w="2221" w:type="dxa"/>
            <w:tcBorders>
              <w:top w:val="none" w:sz="0" w:space="0" w:color="auto"/>
              <w:left w:val="none" w:sz="0" w:space="0" w:color="auto"/>
              <w:bottom w:val="none" w:sz="0" w:space="0" w:color="auto"/>
              <w:right w:val="none" w:sz="0" w:space="0" w:color="auto"/>
            </w:tcBorders>
            <w:noWrap/>
            <w:vAlign w:val="center"/>
          </w:tcPr>
          <w:p w:rsidR="006A3079" w:rsidRPr="003C695A" w:rsidRDefault="006A307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6,876</w:t>
            </w:r>
          </w:p>
        </w:tc>
      </w:tr>
      <w:tr w:rsidR="006A3079" w:rsidRPr="001B33B6" w:rsidTr="00132028">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3354" w:type="dxa"/>
            <w:tcBorders>
              <w:top w:val="none" w:sz="0" w:space="0" w:color="auto"/>
              <w:left w:val="none" w:sz="0" w:space="0" w:color="auto"/>
              <w:bottom w:val="single" w:sz="18" w:space="0" w:color="4F81BD" w:themeColor="accent1"/>
              <w:right w:val="none" w:sz="0" w:space="0" w:color="auto"/>
            </w:tcBorders>
            <w:vAlign w:val="center"/>
            <w:hideMark/>
          </w:tcPr>
          <w:p w:rsidR="006A3079" w:rsidRPr="001B33B6" w:rsidRDefault="006A3079" w:rsidP="00647A40">
            <w:pPr>
              <w:suppressAutoHyphens w:val="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Остала потраживања</w:t>
            </w:r>
          </w:p>
        </w:tc>
        <w:tc>
          <w:tcPr>
            <w:tcW w:w="1859" w:type="dxa"/>
            <w:tcBorders>
              <w:top w:val="none" w:sz="0" w:space="0" w:color="auto"/>
              <w:left w:val="none" w:sz="0" w:space="0" w:color="auto"/>
              <w:bottom w:val="single" w:sz="18" w:space="0" w:color="4F81BD" w:themeColor="accent1"/>
              <w:right w:val="none" w:sz="0" w:space="0" w:color="auto"/>
            </w:tcBorders>
            <w:noWrap/>
            <w:vAlign w:val="center"/>
          </w:tcPr>
          <w:p w:rsidR="006A3079" w:rsidRPr="003C695A" w:rsidRDefault="006A307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14,625</w:t>
            </w:r>
          </w:p>
        </w:tc>
        <w:tc>
          <w:tcPr>
            <w:tcW w:w="2048" w:type="dxa"/>
            <w:tcBorders>
              <w:top w:val="none" w:sz="0" w:space="0" w:color="auto"/>
              <w:left w:val="none" w:sz="0" w:space="0" w:color="auto"/>
              <w:bottom w:val="single" w:sz="18" w:space="0" w:color="4F81BD" w:themeColor="accent1"/>
              <w:right w:val="none" w:sz="0" w:space="0" w:color="auto"/>
            </w:tcBorders>
            <w:noWrap/>
            <w:vAlign w:val="center"/>
          </w:tcPr>
          <w:p w:rsidR="006A3079" w:rsidRPr="003C695A" w:rsidRDefault="006A307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25,123</w:t>
            </w:r>
          </w:p>
        </w:tc>
        <w:tc>
          <w:tcPr>
            <w:tcW w:w="2221" w:type="dxa"/>
            <w:tcBorders>
              <w:top w:val="none" w:sz="0" w:space="0" w:color="auto"/>
              <w:left w:val="none" w:sz="0" w:space="0" w:color="auto"/>
              <w:bottom w:val="single" w:sz="18" w:space="0" w:color="4F81BD" w:themeColor="accent1"/>
              <w:right w:val="none" w:sz="0" w:space="0" w:color="auto"/>
            </w:tcBorders>
            <w:noWrap/>
            <w:vAlign w:val="center"/>
          </w:tcPr>
          <w:p w:rsidR="006A3079" w:rsidRPr="003C695A" w:rsidRDefault="006A3079" w:rsidP="00647A40">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3C695A">
              <w:rPr>
                <w:rFonts w:asciiTheme="minorHAnsi" w:hAnsiTheme="minorHAnsi" w:cstheme="minorHAnsi"/>
                <w:sz w:val="22"/>
              </w:rPr>
              <w:t>26,958</w:t>
            </w:r>
          </w:p>
        </w:tc>
      </w:tr>
      <w:tr w:rsidR="006A3079" w:rsidRPr="0050042B" w:rsidTr="00132028">
        <w:trPr>
          <w:cnfStyle w:val="000000010000" w:firstRow="0" w:lastRow="0" w:firstColumn="0" w:lastColumn="0" w:oddVBand="0" w:evenVBand="0" w:oddHBand="0" w:evenHBand="1"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3354" w:type="dxa"/>
            <w:tcBorders>
              <w:top w:val="single" w:sz="18" w:space="0" w:color="4F81BD" w:themeColor="accent1"/>
              <w:left w:val="none" w:sz="0" w:space="0" w:color="auto"/>
              <w:bottom w:val="single" w:sz="18" w:space="0" w:color="4F81BD" w:themeColor="accent1"/>
              <w:right w:val="none" w:sz="0" w:space="0" w:color="auto"/>
            </w:tcBorders>
            <w:vAlign w:val="center"/>
            <w:hideMark/>
          </w:tcPr>
          <w:p w:rsidR="006A3079" w:rsidRPr="00A70E9A" w:rsidRDefault="006A3079" w:rsidP="00132028">
            <w:pPr>
              <w:suppressAutoHyphens w:val="0"/>
              <w:rPr>
                <w:rFonts w:ascii="Calibri" w:hAnsi="Calibri"/>
                <w:color w:val="000000"/>
                <w:sz w:val="22"/>
                <w:szCs w:val="22"/>
                <w:lang w:val="sr-Cyrl-CS" w:eastAsia="sr-Latn-RS"/>
              </w:rPr>
            </w:pPr>
            <w:r w:rsidRPr="001B33B6">
              <w:rPr>
                <w:rFonts w:ascii="Calibri" w:hAnsi="Calibri"/>
                <w:color w:val="000000"/>
                <w:sz w:val="22"/>
                <w:szCs w:val="22"/>
                <w:lang w:val="sr-Latn-RS" w:eastAsia="sr-Latn-RS"/>
              </w:rPr>
              <w:t>Свега</w:t>
            </w:r>
            <w:r w:rsidR="00132028">
              <w:rPr>
                <w:rFonts w:ascii="Calibri" w:hAnsi="Calibri"/>
                <w:color w:val="000000"/>
                <w:sz w:val="22"/>
                <w:szCs w:val="22"/>
                <w:lang w:val="sr-Cyrl-CS" w:eastAsia="sr-Latn-RS"/>
              </w:rPr>
              <w:t xml:space="preserve"> бруто вредност потраживањ</w:t>
            </w:r>
            <w:r>
              <w:rPr>
                <w:rFonts w:ascii="Calibri" w:hAnsi="Calibri"/>
                <w:color w:val="000000"/>
                <w:sz w:val="22"/>
                <w:szCs w:val="22"/>
                <w:lang w:val="sr-Cyrl-CS" w:eastAsia="sr-Latn-RS"/>
              </w:rPr>
              <w:t>а</w:t>
            </w:r>
          </w:p>
        </w:tc>
        <w:tc>
          <w:tcPr>
            <w:tcW w:w="1859"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6A3079" w:rsidRPr="00715A66" w:rsidRDefault="006A307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2"/>
                <w:lang w:val="sr-Cyrl-RS"/>
              </w:rPr>
            </w:pPr>
            <w:r w:rsidRPr="003C695A">
              <w:rPr>
                <w:rFonts w:asciiTheme="minorHAnsi" w:hAnsiTheme="minorHAnsi" w:cstheme="minorHAnsi"/>
                <w:b/>
                <w:sz w:val="22"/>
              </w:rPr>
              <w:t>808,61</w:t>
            </w:r>
            <w:r>
              <w:rPr>
                <w:rFonts w:asciiTheme="minorHAnsi" w:hAnsiTheme="minorHAnsi" w:cstheme="minorHAnsi"/>
                <w:b/>
                <w:sz w:val="22"/>
                <w:lang w:val="sr-Cyrl-RS"/>
              </w:rPr>
              <w:t>7</w:t>
            </w:r>
          </w:p>
        </w:tc>
        <w:tc>
          <w:tcPr>
            <w:tcW w:w="2048"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6A3079" w:rsidRPr="00715A66" w:rsidRDefault="006A307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2"/>
                <w:lang w:val="sr-Cyrl-RS"/>
              </w:rPr>
            </w:pPr>
            <w:r w:rsidRPr="003C695A">
              <w:rPr>
                <w:rFonts w:asciiTheme="minorHAnsi" w:hAnsiTheme="minorHAnsi" w:cstheme="minorHAnsi"/>
                <w:b/>
                <w:sz w:val="22"/>
              </w:rPr>
              <w:t>1,119,19</w:t>
            </w:r>
            <w:r>
              <w:rPr>
                <w:rFonts w:asciiTheme="minorHAnsi" w:hAnsiTheme="minorHAnsi" w:cstheme="minorHAnsi"/>
                <w:b/>
                <w:sz w:val="22"/>
                <w:lang w:val="sr-Cyrl-RS"/>
              </w:rPr>
              <w:t>1</w:t>
            </w:r>
          </w:p>
        </w:tc>
        <w:tc>
          <w:tcPr>
            <w:tcW w:w="2221"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6A3079" w:rsidRPr="003C695A" w:rsidRDefault="006A3079" w:rsidP="00647A40">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sz w:val="22"/>
              </w:rPr>
            </w:pPr>
            <w:r w:rsidRPr="003C695A">
              <w:rPr>
                <w:rFonts w:asciiTheme="minorHAnsi" w:hAnsiTheme="minorHAnsi" w:cstheme="minorHAnsi"/>
                <w:b/>
                <w:sz w:val="22"/>
              </w:rPr>
              <w:t>1,086,257</w:t>
            </w:r>
          </w:p>
        </w:tc>
      </w:tr>
      <w:tr w:rsidR="006A3079" w:rsidRPr="00715A66" w:rsidTr="00132028">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3354" w:type="dxa"/>
            <w:tcBorders>
              <w:top w:val="single" w:sz="18" w:space="0" w:color="4F81BD" w:themeColor="accent1"/>
              <w:left w:val="none" w:sz="0" w:space="0" w:color="auto"/>
              <w:bottom w:val="none" w:sz="0" w:space="0" w:color="auto"/>
              <w:right w:val="none" w:sz="0" w:space="0" w:color="auto"/>
            </w:tcBorders>
            <w:hideMark/>
          </w:tcPr>
          <w:p w:rsidR="006A3079" w:rsidRPr="00715A66" w:rsidRDefault="006A3079" w:rsidP="00647A40">
            <w:pPr>
              <w:suppressAutoHyphens w:val="0"/>
              <w:rPr>
                <w:rFonts w:ascii="Calibri" w:hAnsi="Calibri" w:cs="Calibri"/>
                <w:b w:val="0"/>
                <w:color w:val="000000"/>
                <w:sz w:val="22"/>
                <w:szCs w:val="22"/>
                <w:lang w:val="sr-Latn-RS" w:eastAsia="sr-Latn-RS"/>
              </w:rPr>
            </w:pPr>
            <w:r>
              <w:rPr>
                <w:rFonts w:ascii="Calibri" w:hAnsi="Calibri" w:cs="Calibri"/>
                <w:color w:val="000000"/>
                <w:sz w:val="22"/>
                <w:szCs w:val="22"/>
                <w:lang w:val="sr-Latn-RS" w:eastAsia="sr-Latn-RS"/>
              </w:rPr>
              <w:t xml:space="preserve">Исправка вредности </w:t>
            </w:r>
            <w:r w:rsidRPr="00715A66">
              <w:rPr>
                <w:rFonts w:ascii="Calibri" w:hAnsi="Calibri" w:cs="Calibri"/>
                <w:color w:val="000000"/>
                <w:sz w:val="22"/>
                <w:szCs w:val="22"/>
                <w:lang w:val="sr-Latn-RS" w:eastAsia="sr-Latn-RS"/>
              </w:rPr>
              <w:t>потраживања</w:t>
            </w:r>
          </w:p>
        </w:tc>
        <w:tc>
          <w:tcPr>
            <w:tcW w:w="1859" w:type="dxa"/>
            <w:tcBorders>
              <w:top w:val="single" w:sz="18" w:space="0" w:color="4F81BD" w:themeColor="accent1"/>
              <w:left w:val="none" w:sz="0" w:space="0" w:color="auto"/>
              <w:bottom w:val="none" w:sz="0" w:space="0" w:color="auto"/>
              <w:right w:val="none" w:sz="0" w:space="0" w:color="auto"/>
            </w:tcBorders>
            <w:noWrap/>
          </w:tcPr>
          <w:p w:rsidR="006A3079" w:rsidRPr="00715A66"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c>
          <w:tcPr>
            <w:tcW w:w="2048" w:type="dxa"/>
            <w:tcBorders>
              <w:top w:val="single" w:sz="18" w:space="0" w:color="4F81BD" w:themeColor="accent1"/>
              <w:left w:val="none" w:sz="0" w:space="0" w:color="auto"/>
              <w:bottom w:val="none" w:sz="0" w:space="0" w:color="auto"/>
              <w:right w:val="none" w:sz="0" w:space="0" w:color="auto"/>
            </w:tcBorders>
            <w:noWrap/>
          </w:tcPr>
          <w:p w:rsidR="006A3079" w:rsidRPr="00715A66"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c>
          <w:tcPr>
            <w:tcW w:w="2221" w:type="dxa"/>
            <w:tcBorders>
              <w:top w:val="single" w:sz="18" w:space="0" w:color="4F81BD" w:themeColor="accent1"/>
              <w:left w:val="none" w:sz="0" w:space="0" w:color="auto"/>
              <w:bottom w:val="none" w:sz="0" w:space="0" w:color="auto"/>
              <w:right w:val="none" w:sz="0" w:space="0" w:color="auto"/>
            </w:tcBorders>
            <w:noWrap/>
          </w:tcPr>
          <w:p w:rsidR="006A3079" w:rsidRPr="00715A66" w:rsidRDefault="006A3079" w:rsidP="00647A4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p>
        </w:tc>
      </w:tr>
      <w:tr w:rsidR="006A3079" w:rsidRPr="00715A66" w:rsidTr="00132028">
        <w:trPr>
          <w:cnfStyle w:val="000000010000" w:firstRow="0" w:lastRow="0" w:firstColumn="0" w:lastColumn="0" w:oddVBand="0" w:evenVBand="0" w:oddHBand="0" w:evenHBand="1"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3354" w:type="dxa"/>
            <w:tcBorders>
              <w:top w:val="none" w:sz="0" w:space="0" w:color="auto"/>
              <w:left w:val="none" w:sz="0" w:space="0" w:color="auto"/>
              <w:bottom w:val="none" w:sz="0" w:space="0" w:color="auto"/>
              <w:right w:val="none" w:sz="0" w:space="0" w:color="auto"/>
            </w:tcBorders>
            <w:hideMark/>
          </w:tcPr>
          <w:p w:rsidR="006A3079" w:rsidRPr="00715A66" w:rsidRDefault="006A3079"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За премију реосигурања</w:t>
            </w:r>
          </w:p>
        </w:tc>
        <w:tc>
          <w:tcPr>
            <w:tcW w:w="1859"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16,057</w:t>
            </w:r>
          </w:p>
        </w:tc>
        <w:tc>
          <w:tcPr>
            <w:tcW w:w="2048"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211,093</w:t>
            </w:r>
          </w:p>
        </w:tc>
        <w:tc>
          <w:tcPr>
            <w:tcW w:w="2221"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250,565</w:t>
            </w:r>
          </w:p>
        </w:tc>
      </w:tr>
      <w:tr w:rsidR="006A3079" w:rsidRPr="00715A66" w:rsidTr="00132028">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3354" w:type="dxa"/>
            <w:tcBorders>
              <w:top w:val="none" w:sz="0" w:space="0" w:color="auto"/>
              <w:left w:val="none" w:sz="0" w:space="0" w:color="auto"/>
              <w:bottom w:val="none" w:sz="0" w:space="0" w:color="auto"/>
              <w:right w:val="none" w:sz="0" w:space="0" w:color="auto"/>
            </w:tcBorders>
            <w:hideMark/>
          </w:tcPr>
          <w:p w:rsidR="006A3079" w:rsidRPr="00715A66" w:rsidRDefault="006A3079"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Од реосигуравача и ретроцесионара</w:t>
            </w:r>
          </w:p>
        </w:tc>
        <w:tc>
          <w:tcPr>
            <w:tcW w:w="1859"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165,343</w:t>
            </w:r>
          </w:p>
        </w:tc>
        <w:tc>
          <w:tcPr>
            <w:tcW w:w="2048"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105,065</w:t>
            </w:r>
          </w:p>
        </w:tc>
        <w:tc>
          <w:tcPr>
            <w:tcW w:w="2221"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32,335</w:t>
            </w:r>
          </w:p>
        </w:tc>
      </w:tr>
      <w:tr w:rsidR="006A3079" w:rsidRPr="00715A66" w:rsidTr="00132028">
        <w:trPr>
          <w:cnfStyle w:val="000000010000" w:firstRow="0" w:lastRow="0" w:firstColumn="0" w:lastColumn="0" w:oddVBand="0" w:evenVBand="0" w:oddHBand="0" w:evenHBand="1"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3354" w:type="dxa"/>
            <w:tcBorders>
              <w:top w:val="none" w:sz="0" w:space="0" w:color="auto"/>
              <w:left w:val="none" w:sz="0" w:space="0" w:color="auto"/>
              <w:bottom w:val="none" w:sz="0" w:space="0" w:color="auto"/>
              <w:right w:val="none" w:sz="0" w:space="0" w:color="auto"/>
            </w:tcBorders>
            <w:hideMark/>
          </w:tcPr>
          <w:p w:rsidR="006A3079" w:rsidRPr="00715A66" w:rsidRDefault="006A3079"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За регресе</w:t>
            </w:r>
          </w:p>
        </w:tc>
        <w:tc>
          <w:tcPr>
            <w:tcW w:w="1859"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46</w:t>
            </w:r>
          </w:p>
        </w:tc>
        <w:tc>
          <w:tcPr>
            <w:tcW w:w="2048"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36</w:t>
            </w:r>
          </w:p>
        </w:tc>
        <w:tc>
          <w:tcPr>
            <w:tcW w:w="2221"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38</w:t>
            </w:r>
          </w:p>
        </w:tc>
      </w:tr>
      <w:tr w:rsidR="006A3079" w:rsidRPr="00715A66" w:rsidTr="00132028">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3354" w:type="dxa"/>
            <w:tcBorders>
              <w:top w:val="none" w:sz="0" w:space="0" w:color="auto"/>
              <w:left w:val="none" w:sz="0" w:space="0" w:color="auto"/>
              <w:bottom w:val="none" w:sz="0" w:space="0" w:color="auto"/>
              <w:right w:val="none" w:sz="0" w:space="0" w:color="auto"/>
            </w:tcBorders>
            <w:hideMark/>
          </w:tcPr>
          <w:p w:rsidR="006A3079" w:rsidRPr="00715A66" w:rsidRDefault="006A3079" w:rsidP="00647A40">
            <w:pPr>
              <w:suppressAutoHyphens w:val="0"/>
              <w:rPr>
                <w:rFonts w:ascii="Calibri" w:hAnsi="Calibri"/>
                <w:b w:val="0"/>
                <w:color w:val="000000"/>
                <w:sz w:val="22"/>
                <w:szCs w:val="22"/>
                <w:lang w:val="sr-Latn-RS" w:eastAsia="sr-Latn-RS"/>
              </w:rPr>
            </w:pPr>
            <w:r w:rsidRPr="00715A66">
              <w:rPr>
                <w:rFonts w:ascii="Calibri" w:hAnsi="Calibri"/>
                <w:color w:val="000000"/>
                <w:sz w:val="22"/>
                <w:szCs w:val="22"/>
                <w:lang w:val="sr-Latn-RS" w:eastAsia="sr-Latn-RS"/>
              </w:rPr>
              <w:t>Остала потраживања</w:t>
            </w:r>
          </w:p>
        </w:tc>
        <w:tc>
          <w:tcPr>
            <w:tcW w:w="1859"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8,800</w:t>
            </w:r>
          </w:p>
        </w:tc>
        <w:tc>
          <w:tcPr>
            <w:tcW w:w="2048"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10,302</w:t>
            </w:r>
          </w:p>
        </w:tc>
        <w:tc>
          <w:tcPr>
            <w:tcW w:w="2221" w:type="dxa"/>
            <w:tcBorders>
              <w:top w:val="none" w:sz="0" w:space="0" w:color="auto"/>
              <w:left w:val="none" w:sz="0" w:space="0" w:color="auto"/>
              <w:bottom w:val="none" w:sz="0" w:space="0" w:color="auto"/>
              <w:right w:val="none" w:sz="0" w:space="0" w:color="auto"/>
            </w:tcBorders>
            <w:noWrap/>
            <w:hideMark/>
          </w:tcPr>
          <w:p w:rsidR="006A3079" w:rsidRPr="00715A66" w:rsidRDefault="006A307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20930</w:t>
            </w:r>
          </w:p>
        </w:tc>
      </w:tr>
      <w:tr w:rsidR="006A3079" w:rsidRPr="00715A66" w:rsidTr="00132028">
        <w:trPr>
          <w:cnfStyle w:val="000000010000" w:firstRow="0" w:lastRow="0" w:firstColumn="0" w:lastColumn="0" w:oddVBand="0" w:evenVBand="0" w:oddHBand="0" w:evenHBand="1"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3354" w:type="dxa"/>
            <w:tcBorders>
              <w:top w:val="none" w:sz="0" w:space="0" w:color="auto"/>
              <w:left w:val="none" w:sz="0" w:space="0" w:color="auto"/>
              <w:bottom w:val="single" w:sz="18" w:space="0" w:color="4F81BD" w:themeColor="accent1"/>
              <w:right w:val="none" w:sz="0" w:space="0" w:color="auto"/>
            </w:tcBorders>
            <w:hideMark/>
          </w:tcPr>
          <w:p w:rsidR="006A3079" w:rsidRPr="005C704D" w:rsidRDefault="006A3079" w:rsidP="00647A40">
            <w:pPr>
              <w:suppressAutoHyphens w:val="0"/>
              <w:rPr>
                <w:rFonts w:ascii="Calibri" w:hAnsi="Calibri"/>
                <w:color w:val="000000"/>
                <w:sz w:val="22"/>
                <w:szCs w:val="22"/>
                <w:lang w:val="sr-Cyrl-CS" w:eastAsia="sr-Latn-RS"/>
              </w:rPr>
            </w:pPr>
            <w:r w:rsidRPr="006A3079">
              <w:rPr>
                <w:rFonts w:ascii="Calibri" w:hAnsi="Calibri"/>
                <w:color w:val="000000"/>
                <w:sz w:val="22"/>
                <w:szCs w:val="22"/>
                <w:lang w:val="sr-Latn-RS" w:eastAsia="sr-Latn-RS"/>
              </w:rPr>
              <w:t>Свега</w:t>
            </w:r>
            <w:r w:rsidRPr="00CB181A">
              <w:rPr>
                <w:rFonts w:ascii="Calibri" w:hAnsi="Calibri"/>
                <w:color w:val="000000"/>
                <w:sz w:val="22"/>
                <w:szCs w:val="22"/>
                <w:lang w:val="sr-Cyrl-CS" w:eastAsia="sr-Latn-RS"/>
              </w:rPr>
              <w:t xml:space="preserve"> </w:t>
            </w:r>
            <w:r w:rsidRPr="00FB1409">
              <w:rPr>
                <w:rFonts w:ascii="Calibri" w:hAnsi="Calibri" w:cs="Calibri"/>
                <w:color w:val="000000"/>
                <w:sz w:val="22"/>
                <w:szCs w:val="22"/>
                <w:lang w:val="sr-Latn-RS" w:eastAsia="sr-Latn-RS"/>
              </w:rPr>
              <w:t>исправка вредности потраживања</w:t>
            </w:r>
          </w:p>
        </w:tc>
        <w:tc>
          <w:tcPr>
            <w:tcW w:w="1859" w:type="dxa"/>
            <w:tcBorders>
              <w:top w:val="none" w:sz="0" w:space="0" w:color="auto"/>
              <w:left w:val="none" w:sz="0" w:space="0" w:color="auto"/>
              <w:bottom w:val="single" w:sz="18" w:space="0" w:color="4F81BD" w:themeColor="accent1"/>
              <w:right w:val="none" w:sz="0" w:space="0" w:color="auto"/>
            </w:tcBorders>
            <w:noWrap/>
            <w:hideMark/>
          </w:tcPr>
          <w:p w:rsidR="006A3079" w:rsidRPr="005C704D" w:rsidRDefault="006A3079"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b/>
                <w:color w:val="000000"/>
                <w:sz w:val="22"/>
                <w:szCs w:val="22"/>
                <w:lang w:val="sr-Cyrl-CS" w:eastAsia="sr-Latn-RS"/>
              </w:rPr>
            </w:pPr>
            <w:r w:rsidRPr="005C704D">
              <w:rPr>
                <w:rFonts w:ascii="Calibri" w:hAnsi="Calibri" w:cs="Calibri"/>
                <w:b/>
                <w:color w:val="000000"/>
                <w:sz w:val="22"/>
                <w:szCs w:val="22"/>
                <w:lang w:val="sr-Latn-RS" w:eastAsia="sr-Latn-RS"/>
              </w:rPr>
              <w:t>190,24</w:t>
            </w:r>
            <w:r w:rsidRPr="005C704D">
              <w:rPr>
                <w:rFonts w:ascii="Calibri" w:hAnsi="Calibri" w:cs="Calibri"/>
                <w:b/>
                <w:color w:val="000000"/>
                <w:sz w:val="22"/>
                <w:szCs w:val="22"/>
                <w:lang w:val="sr-Cyrl-CS" w:eastAsia="sr-Latn-RS"/>
              </w:rPr>
              <w:t>5</w:t>
            </w:r>
          </w:p>
        </w:tc>
        <w:tc>
          <w:tcPr>
            <w:tcW w:w="2048" w:type="dxa"/>
            <w:tcBorders>
              <w:top w:val="none" w:sz="0" w:space="0" w:color="auto"/>
              <w:left w:val="none" w:sz="0" w:space="0" w:color="auto"/>
              <w:bottom w:val="single" w:sz="18" w:space="0" w:color="4F81BD" w:themeColor="accent1"/>
              <w:right w:val="none" w:sz="0" w:space="0" w:color="auto"/>
            </w:tcBorders>
            <w:noWrap/>
            <w:hideMark/>
          </w:tcPr>
          <w:p w:rsidR="006A3079" w:rsidRPr="005C704D" w:rsidRDefault="006A3079"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b/>
                <w:color w:val="000000"/>
                <w:sz w:val="22"/>
                <w:szCs w:val="22"/>
                <w:lang w:val="sr-Latn-RS" w:eastAsia="sr-Latn-RS"/>
              </w:rPr>
            </w:pPr>
            <w:r w:rsidRPr="005C704D">
              <w:rPr>
                <w:rFonts w:ascii="Calibri" w:hAnsi="Calibri" w:cs="Calibri"/>
                <w:b/>
                <w:color w:val="000000"/>
                <w:sz w:val="22"/>
                <w:szCs w:val="22"/>
                <w:lang w:val="sr-Latn-RS" w:eastAsia="sr-Latn-RS"/>
              </w:rPr>
              <w:t>326,496</w:t>
            </w:r>
          </w:p>
        </w:tc>
        <w:tc>
          <w:tcPr>
            <w:tcW w:w="2221" w:type="dxa"/>
            <w:tcBorders>
              <w:top w:val="none" w:sz="0" w:space="0" w:color="auto"/>
              <w:left w:val="none" w:sz="0" w:space="0" w:color="auto"/>
              <w:bottom w:val="single" w:sz="18" w:space="0" w:color="4F81BD" w:themeColor="accent1"/>
              <w:right w:val="none" w:sz="0" w:space="0" w:color="auto"/>
            </w:tcBorders>
            <w:noWrap/>
            <w:hideMark/>
          </w:tcPr>
          <w:p w:rsidR="006A3079" w:rsidRPr="005C704D" w:rsidRDefault="006A3079" w:rsidP="00647A4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s="Calibri"/>
                <w:b/>
                <w:color w:val="000000"/>
                <w:sz w:val="22"/>
                <w:szCs w:val="22"/>
                <w:lang w:val="sr-Latn-RS" w:eastAsia="sr-Latn-RS"/>
              </w:rPr>
            </w:pPr>
            <w:r w:rsidRPr="005C704D">
              <w:rPr>
                <w:rFonts w:ascii="Calibri" w:hAnsi="Calibri" w:cs="Calibri"/>
                <w:b/>
                <w:color w:val="000000"/>
                <w:sz w:val="22"/>
                <w:szCs w:val="22"/>
                <w:lang w:val="sr-Latn-RS" w:eastAsia="sr-Latn-RS"/>
              </w:rPr>
              <w:t>303,868</w:t>
            </w:r>
          </w:p>
        </w:tc>
      </w:tr>
      <w:tr w:rsidR="006A3079" w:rsidRPr="00715A66" w:rsidTr="00132028">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3354" w:type="dxa"/>
            <w:tcBorders>
              <w:top w:val="single" w:sz="18" w:space="0" w:color="4F81BD" w:themeColor="accent1"/>
              <w:left w:val="none" w:sz="0" w:space="0" w:color="auto"/>
              <w:bottom w:val="single" w:sz="18" w:space="0" w:color="4F81BD" w:themeColor="accent1"/>
              <w:right w:val="none" w:sz="0" w:space="0" w:color="auto"/>
            </w:tcBorders>
            <w:shd w:val="clear" w:color="auto" w:fill="auto"/>
          </w:tcPr>
          <w:p w:rsidR="006A3079" w:rsidRPr="005C704D" w:rsidRDefault="006A3079" w:rsidP="00647A40">
            <w:pPr>
              <w:suppressAutoHyphens w:val="0"/>
              <w:rPr>
                <w:rFonts w:ascii="Calibri" w:hAnsi="Calibri"/>
                <w:color w:val="000000"/>
                <w:sz w:val="22"/>
                <w:szCs w:val="22"/>
                <w:lang w:val="sr-Cyrl-CS" w:eastAsia="sr-Latn-RS"/>
              </w:rPr>
            </w:pPr>
            <w:r w:rsidRPr="006A3079">
              <w:rPr>
                <w:rFonts w:ascii="Calibri" w:hAnsi="Calibri"/>
                <w:color w:val="000000"/>
                <w:sz w:val="22"/>
                <w:szCs w:val="22"/>
                <w:lang w:val="sr-Cyrl-CS" w:eastAsia="sr-Latn-RS"/>
              </w:rPr>
              <w:t>Нето вредност потраживања</w:t>
            </w:r>
          </w:p>
        </w:tc>
        <w:tc>
          <w:tcPr>
            <w:tcW w:w="1859"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rsidR="006A3079" w:rsidRPr="005C704D" w:rsidRDefault="006A307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5C704D">
              <w:rPr>
                <w:b/>
              </w:rPr>
              <w:t>618,372</w:t>
            </w:r>
          </w:p>
        </w:tc>
        <w:tc>
          <w:tcPr>
            <w:tcW w:w="2048"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rsidR="006A3079" w:rsidRPr="005C704D" w:rsidRDefault="006A307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5C704D">
              <w:rPr>
                <w:b/>
              </w:rPr>
              <w:t>792,694</w:t>
            </w:r>
          </w:p>
        </w:tc>
        <w:tc>
          <w:tcPr>
            <w:tcW w:w="222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rsidR="006A3079" w:rsidRPr="005C704D" w:rsidRDefault="006A3079" w:rsidP="00647A4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5C704D">
              <w:rPr>
                <w:b/>
              </w:rPr>
              <w:t>782,389</w:t>
            </w:r>
          </w:p>
        </w:tc>
      </w:tr>
    </w:tbl>
    <w:p w:rsidR="00D67333" w:rsidRDefault="00D67333" w:rsidP="00A70E9A">
      <w:pPr>
        <w:rPr>
          <w:lang w:val="sr-Latn-RS"/>
        </w:rPr>
      </w:pPr>
    </w:p>
    <w:p w:rsidR="006A3079" w:rsidRDefault="006A3079" w:rsidP="00A70E9A">
      <w:pPr>
        <w:rPr>
          <w:lang w:val="sr-Cyrl-RS"/>
        </w:rPr>
      </w:pPr>
    </w:p>
    <w:p w:rsidR="00132028" w:rsidRDefault="00132028" w:rsidP="00A70E9A">
      <w:pPr>
        <w:rPr>
          <w:lang w:val="sr-Cyrl-RS"/>
        </w:rPr>
      </w:pPr>
    </w:p>
    <w:p w:rsidR="00132028" w:rsidRDefault="00132028" w:rsidP="00A70E9A">
      <w:pPr>
        <w:rPr>
          <w:lang w:val="sr-Cyrl-RS"/>
        </w:rPr>
      </w:pPr>
    </w:p>
    <w:p w:rsidR="00132028" w:rsidRDefault="00132028" w:rsidP="00A70E9A">
      <w:pPr>
        <w:rPr>
          <w:lang w:val="sr-Cyrl-RS"/>
        </w:rPr>
      </w:pPr>
    </w:p>
    <w:p w:rsidR="00132028" w:rsidRPr="00132028" w:rsidRDefault="00132028" w:rsidP="00A70E9A">
      <w:pPr>
        <w:rPr>
          <w:lang w:val="sr-Cyrl-RS"/>
        </w:rPr>
      </w:pPr>
    </w:p>
    <w:p w:rsidR="00A0637C" w:rsidRDefault="007D3C63" w:rsidP="00634D8C">
      <w:pPr>
        <w:pStyle w:val="Heading2"/>
        <w:tabs>
          <w:tab w:val="num" w:pos="720"/>
        </w:tabs>
        <w:ind w:left="720" w:hanging="720"/>
        <w:rPr>
          <w:rFonts w:asciiTheme="majorHAnsi" w:hAnsiTheme="majorHAnsi"/>
          <w:noProof/>
          <w:color w:val="365F91" w:themeColor="accent1" w:themeShade="BF"/>
          <w:sz w:val="28"/>
          <w:lang w:val="sr-Latn-RS"/>
        </w:rPr>
      </w:pPr>
      <w:bookmarkStart w:id="133" w:name="_Toc414447604"/>
      <w:r>
        <w:rPr>
          <w:rFonts w:asciiTheme="majorHAnsi" w:hAnsiTheme="majorHAnsi"/>
          <w:noProof/>
          <w:color w:val="365F91" w:themeColor="accent1" w:themeShade="BF"/>
          <w:sz w:val="28"/>
          <w:lang w:val="sr-Cyrl-CS"/>
        </w:rPr>
        <w:lastRenderedPageBreak/>
        <w:t>И</w:t>
      </w:r>
      <w:r w:rsidR="001B60D6" w:rsidRPr="00634D8C">
        <w:rPr>
          <w:rFonts w:asciiTheme="majorHAnsi" w:hAnsiTheme="majorHAnsi"/>
          <w:noProof/>
          <w:color w:val="365F91" w:themeColor="accent1" w:themeShade="BF"/>
          <w:sz w:val="28"/>
          <w:lang w:val="sr-Cyrl-CS"/>
        </w:rPr>
        <w:t>справка вредности потраживања</w:t>
      </w:r>
      <w:bookmarkEnd w:id="133"/>
    </w:p>
    <w:p w:rsidR="00D67333" w:rsidRDefault="00D67333" w:rsidP="00D67333">
      <w:pPr>
        <w:rPr>
          <w:lang w:val="sr-Latn-RS"/>
        </w:rPr>
      </w:pPr>
    </w:p>
    <w:bookmarkEnd w:id="129"/>
    <w:bookmarkEnd w:id="130"/>
    <w:bookmarkEnd w:id="131"/>
    <w:bookmarkEnd w:id="132"/>
    <w:p w:rsidR="00A0637C" w:rsidRPr="00E86CB1" w:rsidRDefault="00A0637C" w:rsidP="00C96D37">
      <w:pPr>
        <w:pStyle w:val="NoSpacing"/>
        <w:jc w:val="both"/>
        <w:rPr>
          <w:rFonts w:ascii="Tahoma" w:hAnsi="Tahoma" w:cs="Tahoma"/>
          <w:noProof/>
          <w:sz w:val="2"/>
          <w:lang w:val="sr-Cyrl-CS"/>
        </w:rPr>
      </w:pPr>
    </w:p>
    <w:p w:rsidR="00A1279B" w:rsidRPr="006140CE" w:rsidRDefault="00A1279B" w:rsidP="00A1279B">
      <w:pPr>
        <w:pStyle w:val="NoSpacing"/>
        <w:jc w:val="both"/>
        <w:rPr>
          <w:rFonts w:ascii="Tahoma" w:hAnsi="Tahoma" w:cs="Tahoma"/>
          <w:noProof/>
          <w:lang w:val="sr-Cyrl-CS"/>
        </w:rPr>
      </w:pPr>
      <w:r w:rsidRPr="006140CE">
        <w:rPr>
          <w:rFonts w:ascii="Tahoma" w:hAnsi="Tahoma" w:cs="Tahoma"/>
          <w:noProof/>
          <w:lang w:val="sr-Cyrl-CS"/>
        </w:rPr>
        <w:t xml:space="preserve">Друштво је на основу Правилника о начину процењивања билансних и ванбилансних позиција извршило процену потраживања као дела билансне активе и утврдило исправку вредности у износу од </w:t>
      </w:r>
      <w:r w:rsidR="004270E7" w:rsidRPr="006140CE">
        <w:rPr>
          <w:rFonts w:ascii="Tahoma" w:hAnsi="Tahoma" w:cs="Tahoma"/>
          <w:noProof/>
          <w:lang w:val="sr-Cyrl-CS"/>
        </w:rPr>
        <w:t>190.</w:t>
      </w:r>
      <w:r w:rsidR="004F133C">
        <w:rPr>
          <w:rFonts w:ascii="Tahoma" w:hAnsi="Tahoma" w:cs="Tahoma"/>
          <w:noProof/>
          <w:lang w:val="sr-Latn-RS"/>
        </w:rPr>
        <w:t>301</w:t>
      </w:r>
      <w:r w:rsidRPr="006140CE">
        <w:rPr>
          <w:rFonts w:ascii="Tahoma" w:hAnsi="Tahoma" w:cs="Tahoma"/>
          <w:noProof/>
          <w:lang w:val="sr-Cyrl-CS"/>
        </w:rPr>
        <w:t xml:space="preserve"> хиљада динара. </w:t>
      </w:r>
    </w:p>
    <w:p w:rsidR="00A1279B" w:rsidRPr="00715A66" w:rsidRDefault="00A1279B" w:rsidP="00A1279B">
      <w:pPr>
        <w:pStyle w:val="NoSpacing"/>
        <w:jc w:val="both"/>
        <w:rPr>
          <w:rFonts w:ascii="Tahoma" w:hAnsi="Tahoma" w:cs="Tahoma"/>
          <w:noProof/>
          <w:sz w:val="14"/>
          <w:szCs w:val="18"/>
        </w:rPr>
      </w:pPr>
    </w:p>
    <w:p w:rsidR="00A1279B" w:rsidRPr="006140CE" w:rsidRDefault="00A1279B" w:rsidP="00A1279B">
      <w:pPr>
        <w:pStyle w:val="NoSpacing"/>
        <w:jc w:val="both"/>
        <w:rPr>
          <w:rFonts w:ascii="Tahoma" w:hAnsi="Tahoma" w:cs="Tahoma"/>
          <w:noProof/>
          <w:lang w:val="sr-Cyrl-RS"/>
        </w:rPr>
      </w:pPr>
      <w:r w:rsidRPr="006140CE">
        <w:rPr>
          <w:rFonts w:ascii="Tahoma" w:hAnsi="Tahoma" w:cs="Tahoma"/>
          <w:noProof/>
        </w:rPr>
        <w:t>Нето износ потраживања на дан 31.12.201</w:t>
      </w:r>
      <w:r w:rsidR="006140CE" w:rsidRPr="006140CE">
        <w:rPr>
          <w:rFonts w:ascii="Tahoma" w:hAnsi="Tahoma" w:cs="Tahoma"/>
          <w:noProof/>
          <w:lang w:val="sr-Cyrl-RS"/>
        </w:rPr>
        <w:t>4</w:t>
      </w:r>
      <w:r w:rsidRPr="006140CE">
        <w:rPr>
          <w:rFonts w:ascii="Tahoma" w:hAnsi="Tahoma" w:cs="Tahoma"/>
          <w:noProof/>
        </w:rPr>
        <w:t xml:space="preserve">. године у билансу стања износи </w:t>
      </w:r>
      <w:r w:rsidR="004270E7" w:rsidRPr="006140CE">
        <w:rPr>
          <w:rFonts w:ascii="Tahoma" w:hAnsi="Tahoma" w:cs="Tahoma"/>
          <w:noProof/>
          <w:lang w:val="sr-Cyrl-RS"/>
        </w:rPr>
        <w:t>618.372</w:t>
      </w:r>
      <w:r w:rsidR="00F3590F" w:rsidRPr="006140CE">
        <w:rPr>
          <w:rFonts w:ascii="Tahoma" w:hAnsi="Tahoma" w:cs="Tahoma"/>
          <w:noProof/>
        </w:rPr>
        <w:t xml:space="preserve"> хиљада динара.</w:t>
      </w:r>
    </w:p>
    <w:p w:rsidR="00B373E2" w:rsidRPr="00715A66" w:rsidRDefault="00B373E2" w:rsidP="00A1279B">
      <w:pPr>
        <w:pStyle w:val="NoSpacing"/>
        <w:jc w:val="both"/>
        <w:rPr>
          <w:rFonts w:ascii="Tahoma" w:hAnsi="Tahoma" w:cs="Tahoma"/>
          <w:noProof/>
          <w:sz w:val="14"/>
          <w:lang w:val="sr-Cyrl-RS"/>
        </w:rPr>
      </w:pPr>
    </w:p>
    <w:p w:rsidR="00A1279B" w:rsidRPr="006140CE" w:rsidRDefault="00A1279B" w:rsidP="00A1279B">
      <w:pPr>
        <w:pStyle w:val="NoSpacing"/>
        <w:jc w:val="both"/>
        <w:rPr>
          <w:rFonts w:ascii="Tahoma" w:hAnsi="Tahoma" w:cs="Tahoma"/>
          <w:noProof/>
          <w:lang w:val="sr-Cyrl-CS"/>
        </w:rPr>
      </w:pPr>
      <w:r w:rsidRPr="006140CE">
        <w:rPr>
          <w:rFonts w:ascii="Tahoma" w:hAnsi="Tahoma" w:cs="Tahoma"/>
          <w:noProof/>
          <w:lang w:val="sr-Cyrl-CS"/>
        </w:rPr>
        <w:t>Појединачна исправка вредности потраживања извршена је у целокупном износу према тачки 9. Одлуке НБС (члан 10. Правилника Друштва) –</w:t>
      </w:r>
      <w:r w:rsidR="00F60048" w:rsidRPr="006140CE">
        <w:rPr>
          <w:rFonts w:ascii="Tahoma" w:hAnsi="Tahoma" w:cs="Tahoma"/>
          <w:noProof/>
          <w:lang w:val="sr-Cyrl-CS"/>
        </w:rPr>
        <w:t xml:space="preserve"> </w:t>
      </w:r>
      <w:r w:rsidR="006140CE" w:rsidRPr="006140CE">
        <w:rPr>
          <w:rFonts w:ascii="Tahoma" w:hAnsi="Tahoma" w:cs="Tahoma"/>
          <w:noProof/>
          <w:lang w:val="sr-Cyrl-CS"/>
        </w:rPr>
        <w:t>126.308</w:t>
      </w:r>
      <w:r w:rsidRPr="006140CE">
        <w:rPr>
          <w:rFonts w:ascii="Tahoma" w:hAnsi="Tahoma" w:cs="Tahoma"/>
          <w:noProof/>
          <w:lang w:val="sr-Cyrl-CS"/>
        </w:rPr>
        <w:t xml:space="preserve"> хиљада динара.  </w:t>
      </w:r>
    </w:p>
    <w:p w:rsidR="00A1279B" w:rsidRPr="006140CE" w:rsidRDefault="00A1279B" w:rsidP="00A1279B">
      <w:pPr>
        <w:pStyle w:val="NoSpacing"/>
        <w:jc w:val="both"/>
        <w:rPr>
          <w:rFonts w:ascii="Tahoma" w:hAnsi="Tahoma" w:cs="Tahoma"/>
          <w:noProof/>
          <w:sz w:val="14"/>
          <w:szCs w:val="14"/>
          <w:lang w:val="sr-Cyrl-CS"/>
        </w:rPr>
      </w:pPr>
    </w:p>
    <w:p w:rsidR="00A1279B" w:rsidRPr="006140CE" w:rsidRDefault="00A1279B" w:rsidP="00A1279B">
      <w:pPr>
        <w:pStyle w:val="NoSpacing"/>
        <w:jc w:val="both"/>
        <w:rPr>
          <w:rFonts w:ascii="Tahoma" w:hAnsi="Tahoma" w:cs="Tahoma"/>
          <w:noProof/>
          <w:lang w:val="sr-Cyrl-CS"/>
        </w:rPr>
      </w:pPr>
      <w:r w:rsidRPr="006140CE">
        <w:rPr>
          <w:rFonts w:ascii="Tahoma" w:hAnsi="Tahoma" w:cs="Tahoma"/>
          <w:noProof/>
          <w:lang w:val="sr-Cyrl-CS"/>
        </w:rPr>
        <w:t xml:space="preserve">У поступку процене наплативости потраживања у складу с тачком 11. Одлуке (члан 12. Правилника Друштва), дужници су разврстани у категорије, зависно од финансијске способности и дужине доцње. Укупна општа исправка вредности потраживања износи </w:t>
      </w:r>
      <w:r w:rsidR="006140CE" w:rsidRPr="006140CE">
        <w:rPr>
          <w:rFonts w:ascii="Tahoma" w:hAnsi="Tahoma" w:cs="Tahoma"/>
          <w:noProof/>
          <w:lang w:val="sr-Cyrl-CS"/>
        </w:rPr>
        <w:t>63</w:t>
      </w:r>
      <w:r w:rsidR="00F60048" w:rsidRPr="006140CE">
        <w:rPr>
          <w:rFonts w:ascii="Tahoma" w:hAnsi="Tahoma" w:cs="Tahoma"/>
          <w:noProof/>
          <w:lang w:val="sr-Cyrl-CS"/>
        </w:rPr>
        <w:t>.</w:t>
      </w:r>
      <w:r w:rsidR="006140CE" w:rsidRPr="006140CE">
        <w:rPr>
          <w:rFonts w:ascii="Tahoma" w:hAnsi="Tahoma" w:cs="Tahoma"/>
          <w:noProof/>
          <w:lang w:val="sr-Cyrl-CS"/>
        </w:rPr>
        <w:t>9</w:t>
      </w:r>
      <w:r w:rsidR="00510486">
        <w:rPr>
          <w:rFonts w:ascii="Tahoma" w:hAnsi="Tahoma" w:cs="Tahoma"/>
          <w:noProof/>
          <w:lang w:val="sr-Cyrl-CS"/>
        </w:rPr>
        <w:t>93</w:t>
      </w:r>
      <w:r w:rsidR="006140CE" w:rsidRPr="006140CE">
        <w:rPr>
          <w:rFonts w:ascii="Tahoma" w:hAnsi="Tahoma" w:cs="Tahoma"/>
          <w:noProof/>
          <w:lang w:val="sr-Cyrl-CS"/>
        </w:rPr>
        <w:t xml:space="preserve"> </w:t>
      </w:r>
      <w:r w:rsidRPr="006140CE">
        <w:rPr>
          <w:rFonts w:ascii="Tahoma" w:hAnsi="Tahoma" w:cs="Tahoma"/>
          <w:noProof/>
          <w:lang w:val="sr-Cyrl-CS"/>
        </w:rPr>
        <w:t xml:space="preserve">хиљада динара. За дужнике прве, друге и треће категорије Дрштво је формирало досијеа сагласно члану 16 Правилника Друштва. </w:t>
      </w:r>
    </w:p>
    <w:p w:rsidR="00A1279B" w:rsidRPr="006140CE" w:rsidRDefault="00A1279B" w:rsidP="00A1279B">
      <w:pPr>
        <w:pStyle w:val="NoSpacing"/>
        <w:jc w:val="both"/>
        <w:rPr>
          <w:rFonts w:ascii="Tahoma" w:hAnsi="Tahoma" w:cs="Tahoma"/>
          <w:noProof/>
          <w:sz w:val="14"/>
          <w:szCs w:val="14"/>
          <w:lang w:val="sr-Cyrl-CS"/>
        </w:rPr>
      </w:pPr>
    </w:p>
    <w:p w:rsidR="00ED6190" w:rsidRPr="00144E52" w:rsidRDefault="00144E52" w:rsidP="00ED6190">
      <w:pPr>
        <w:pStyle w:val="NoSpacing"/>
        <w:jc w:val="both"/>
        <w:rPr>
          <w:rFonts w:ascii="Tahoma" w:hAnsi="Tahoma" w:cs="Tahoma"/>
          <w:noProof/>
          <w:lang w:val="sr-Cyrl-RS"/>
        </w:rPr>
      </w:pPr>
      <w:r>
        <w:rPr>
          <w:rFonts w:ascii="Tahoma" w:hAnsi="Tahoma" w:cs="Tahoma"/>
          <w:noProof/>
          <w:szCs w:val="14"/>
          <w:lang w:val="sr-Cyrl-RS"/>
        </w:rPr>
        <w:t xml:space="preserve">У складу са МРС 10 </w:t>
      </w:r>
      <w:r w:rsidR="004B40CE" w:rsidRPr="004B40CE">
        <w:rPr>
          <w:rFonts w:ascii="Tahoma" w:hAnsi="Tahoma" w:cs="Tahoma"/>
          <w:noProof/>
          <w:szCs w:val="14"/>
          <w:lang w:val="sr-Latn-RS"/>
        </w:rPr>
        <w:t>Друштво је на дан 23.01.2015. године извршило класификацију свих потраживања</w:t>
      </w:r>
      <w:r>
        <w:rPr>
          <w:rFonts w:ascii="Tahoma" w:hAnsi="Tahoma" w:cs="Tahoma"/>
          <w:noProof/>
          <w:szCs w:val="14"/>
          <w:lang w:val="sr-Cyrl-RS"/>
        </w:rPr>
        <w:t xml:space="preserve">, а </w:t>
      </w:r>
      <w:r w:rsidRPr="00144E52">
        <w:rPr>
          <w:rFonts w:ascii="Tahoma" w:hAnsi="Tahoma" w:cs="Tahoma"/>
          <w:noProof/>
          <w:lang w:val="sr-Cyrl-RS"/>
        </w:rPr>
        <w:t>у</w:t>
      </w:r>
      <w:r w:rsidR="00817F45" w:rsidRPr="00144E52">
        <w:rPr>
          <w:rFonts w:ascii="Tahoma" w:hAnsi="Tahoma" w:cs="Tahoma"/>
          <w:noProof/>
          <w:lang w:val="sr-Cyrl-RS"/>
        </w:rPr>
        <w:t>зимајући у обзир следеће:</w:t>
      </w:r>
    </w:p>
    <w:p w:rsidR="00144E52" w:rsidRPr="00144E52" w:rsidRDefault="00144E52" w:rsidP="00144E52">
      <w:pPr>
        <w:pStyle w:val="NoSpacing"/>
        <w:numPr>
          <w:ilvl w:val="0"/>
          <w:numId w:val="19"/>
        </w:numPr>
        <w:jc w:val="both"/>
        <w:rPr>
          <w:rFonts w:ascii="Tahoma" w:hAnsi="Tahoma" w:cs="Tahoma"/>
          <w:noProof/>
          <w:lang w:val="sr-Cyrl-RS"/>
        </w:rPr>
      </w:pPr>
      <w:r w:rsidRPr="00144E52">
        <w:rPr>
          <w:rFonts w:ascii="Tahoma" w:hAnsi="Tahoma" w:cs="Tahoma"/>
          <w:noProof/>
          <w:lang w:val="sr-Cyrl-RS"/>
        </w:rPr>
        <w:t>напла</w:t>
      </w:r>
      <w:r w:rsidR="000B76A2">
        <w:rPr>
          <w:rFonts w:ascii="Tahoma" w:hAnsi="Tahoma" w:cs="Tahoma"/>
          <w:noProof/>
          <w:lang w:val="sr-Cyrl-RS"/>
        </w:rPr>
        <w:t>ћена</w:t>
      </w:r>
      <w:r w:rsidRPr="00144E52">
        <w:rPr>
          <w:rFonts w:ascii="Tahoma" w:hAnsi="Tahoma" w:cs="Tahoma"/>
          <w:noProof/>
          <w:lang w:val="sr-Cyrl-RS"/>
        </w:rPr>
        <w:t xml:space="preserve"> потраживања и доцњу закључно са пресечним датумом;</w:t>
      </w:r>
    </w:p>
    <w:p w:rsidR="00817F45" w:rsidRPr="00144E52" w:rsidRDefault="00817F45" w:rsidP="00EF1B6E">
      <w:pPr>
        <w:pStyle w:val="NoSpacing"/>
        <w:numPr>
          <w:ilvl w:val="0"/>
          <w:numId w:val="12"/>
        </w:numPr>
        <w:spacing w:before="120" w:after="120"/>
        <w:ind w:left="714" w:hanging="357"/>
        <w:jc w:val="both"/>
        <w:rPr>
          <w:rFonts w:ascii="Tahoma" w:hAnsi="Tahoma" w:cs="Tahoma"/>
          <w:noProof/>
          <w:lang w:val="sr-Cyrl-RS"/>
        </w:rPr>
      </w:pPr>
      <w:r w:rsidRPr="00144E52">
        <w:rPr>
          <w:rFonts w:ascii="Tahoma" w:hAnsi="Tahoma" w:cs="Tahoma"/>
          <w:noProof/>
          <w:lang w:val="sr-Cyrl-RS"/>
        </w:rPr>
        <w:t>да је наведеном Одлуком НБС и Правилником утврђена обавеза да се потраживања од лица које је повезано лице са Друштвом, а која би иначе била класификована у другу или трећу категорију, класификују у четврту категорију;</w:t>
      </w:r>
    </w:p>
    <w:p w:rsidR="00817F45" w:rsidRPr="00144E52" w:rsidRDefault="00817F45" w:rsidP="00EF1B6E">
      <w:pPr>
        <w:pStyle w:val="NoSpacing"/>
        <w:numPr>
          <w:ilvl w:val="0"/>
          <w:numId w:val="12"/>
        </w:numPr>
        <w:spacing w:before="120" w:after="120"/>
        <w:ind w:left="714" w:hanging="357"/>
        <w:jc w:val="both"/>
        <w:rPr>
          <w:rFonts w:ascii="Tahoma" w:hAnsi="Tahoma" w:cs="Tahoma"/>
          <w:noProof/>
          <w:lang w:val="sr-Cyrl-RS"/>
        </w:rPr>
      </w:pPr>
      <w:r w:rsidRPr="00144E52">
        <w:rPr>
          <w:rFonts w:ascii="Tahoma" w:hAnsi="Tahoma" w:cs="Tahoma"/>
          <w:noProof/>
          <w:lang w:val="sr-Cyrl-RS"/>
        </w:rPr>
        <w:t>да су под утицајем промене класификације потраживања од повезаних правних лица са прве на четврту категорију и обратно, у претходном периоду забележене велике осцилације у висини оствареног добитка/губитка које су директна последица промена у резултату од усклађивања вредности исправке потраживања;</w:t>
      </w:r>
    </w:p>
    <w:p w:rsidR="00817F45" w:rsidRPr="00144E52" w:rsidRDefault="00817F45" w:rsidP="00EF1B6E">
      <w:pPr>
        <w:pStyle w:val="NoSpacing"/>
        <w:numPr>
          <w:ilvl w:val="0"/>
          <w:numId w:val="12"/>
        </w:numPr>
        <w:spacing w:before="120" w:after="120"/>
        <w:ind w:left="714" w:hanging="357"/>
        <w:jc w:val="both"/>
        <w:rPr>
          <w:rFonts w:ascii="Tahoma" w:hAnsi="Tahoma" w:cs="Tahoma"/>
          <w:noProof/>
          <w:lang w:val="sr-Cyrl-RS"/>
        </w:rPr>
      </w:pPr>
      <w:r w:rsidRPr="00144E52">
        <w:rPr>
          <w:rFonts w:ascii="Tahoma" w:hAnsi="Tahoma" w:cs="Tahoma"/>
          <w:noProof/>
          <w:lang w:val="sr-Cyrl-RS"/>
        </w:rPr>
        <w:t>да су сва исправљана потраживања од повезаних правних лица из претходних година наплаћивана у првом кварталу текуће године;</w:t>
      </w:r>
    </w:p>
    <w:p w:rsidR="00817F45" w:rsidRPr="00144E52" w:rsidRDefault="00817F45" w:rsidP="00EF1B6E">
      <w:pPr>
        <w:pStyle w:val="NoSpacing"/>
        <w:numPr>
          <w:ilvl w:val="0"/>
          <w:numId w:val="12"/>
        </w:numPr>
        <w:spacing w:before="120" w:after="120"/>
        <w:ind w:left="714" w:hanging="357"/>
        <w:jc w:val="both"/>
        <w:rPr>
          <w:rFonts w:ascii="Tahoma" w:hAnsi="Tahoma" w:cs="Tahoma"/>
          <w:noProof/>
          <w:lang w:val="sr-Cyrl-RS"/>
        </w:rPr>
      </w:pPr>
      <w:r w:rsidRPr="00144E52">
        <w:rPr>
          <w:rFonts w:ascii="Tahoma" w:hAnsi="Tahoma" w:cs="Tahoma"/>
          <w:noProof/>
          <w:lang w:val="sr-Cyrl-RS"/>
        </w:rPr>
        <w:t xml:space="preserve">да према досадашњем искуству Друштво није изложено ризику да ова потраживања неће бити наплаћена, што произилази из природе посла, тј. реосигуравајућег покрића, </w:t>
      </w:r>
      <w:r w:rsidR="00ED6190">
        <w:rPr>
          <w:rFonts w:ascii="Tahoma" w:hAnsi="Tahoma" w:cs="Tahoma"/>
          <w:noProof/>
          <w:lang w:val="sr-Cyrl-RS"/>
        </w:rPr>
        <w:t xml:space="preserve"> по коме су потраживања настала.</w:t>
      </w:r>
    </w:p>
    <w:p w:rsidR="00817F45" w:rsidRPr="00144E52" w:rsidRDefault="00817F45" w:rsidP="00817F45">
      <w:pPr>
        <w:pStyle w:val="NoSpacing"/>
        <w:jc w:val="both"/>
        <w:rPr>
          <w:rFonts w:ascii="Tahoma" w:hAnsi="Tahoma" w:cs="Tahoma"/>
          <w:noProof/>
          <w:sz w:val="14"/>
          <w:szCs w:val="10"/>
          <w:lang w:val="sr-Cyrl-RS"/>
        </w:rPr>
      </w:pPr>
    </w:p>
    <w:p w:rsidR="00817F45" w:rsidRPr="00144E52" w:rsidRDefault="00144E52" w:rsidP="00817F45">
      <w:pPr>
        <w:pStyle w:val="NoSpacing"/>
        <w:jc w:val="both"/>
        <w:rPr>
          <w:rFonts w:ascii="Tahoma" w:hAnsi="Tahoma" w:cs="Tahoma"/>
          <w:noProof/>
          <w:sz w:val="14"/>
          <w:szCs w:val="14"/>
          <w:lang w:val="sr-Latn-RS"/>
        </w:rPr>
      </w:pPr>
      <w:r w:rsidRPr="00144E52">
        <w:rPr>
          <w:rFonts w:ascii="Tahoma" w:hAnsi="Tahoma" w:cs="Tahoma"/>
          <w:noProof/>
          <w:lang w:val="sr-Cyrl-RS"/>
        </w:rPr>
        <w:t xml:space="preserve">С обзиром да су потраживања </w:t>
      </w:r>
      <w:r w:rsidR="00817F45" w:rsidRPr="00144E52">
        <w:rPr>
          <w:rFonts w:ascii="Tahoma" w:hAnsi="Tahoma" w:cs="Tahoma"/>
          <w:noProof/>
          <w:lang w:val="sr-Cyrl-RS"/>
        </w:rPr>
        <w:t>од повезаних правних лица</w:t>
      </w:r>
      <w:r w:rsidRPr="00144E52">
        <w:rPr>
          <w:rFonts w:ascii="Tahoma" w:hAnsi="Tahoma" w:cs="Tahoma"/>
          <w:noProof/>
          <w:lang w:val="sr-Cyrl-RS"/>
        </w:rPr>
        <w:t xml:space="preserve"> била са доцњом до 30 дана</w:t>
      </w:r>
      <w:r w:rsidR="00ED6190">
        <w:rPr>
          <w:rFonts w:ascii="Tahoma" w:hAnsi="Tahoma" w:cs="Tahoma"/>
          <w:noProof/>
          <w:lang w:val="sr-Cyrl-RS"/>
        </w:rPr>
        <w:t xml:space="preserve"> (Компанија Дунав осигурање) и до 60 дана (Дунав осигурање Бања Лука)</w:t>
      </w:r>
      <w:r w:rsidRPr="00144E52">
        <w:rPr>
          <w:rFonts w:ascii="Tahoma" w:hAnsi="Tahoma" w:cs="Tahoma"/>
          <w:noProof/>
          <w:lang w:val="sr-Cyrl-RS"/>
        </w:rPr>
        <w:t xml:space="preserve"> иста су класификована </w:t>
      </w:r>
      <w:r w:rsidR="00817F45" w:rsidRPr="00144E52">
        <w:rPr>
          <w:rFonts w:ascii="Tahoma" w:hAnsi="Tahoma" w:cs="Tahoma"/>
          <w:noProof/>
          <w:lang w:val="sr-Cyrl-RS"/>
        </w:rPr>
        <w:t xml:space="preserve"> у прву категорију и исправ</w:t>
      </w:r>
      <w:r w:rsidRPr="00144E52">
        <w:rPr>
          <w:rFonts w:ascii="Tahoma" w:hAnsi="Tahoma" w:cs="Tahoma"/>
          <w:noProof/>
          <w:lang w:val="sr-Cyrl-RS"/>
        </w:rPr>
        <w:t>љена</w:t>
      </w:r>
      <w:r w:rsidR="000B76A2">
        <w:rPr>
          <w:rFonts w:ascii="Tahoma" w:hAnsi="Tahoma" w:cs="Tahoma"/>
          <w:noProof/>
          <w:lang w:val="sr-Cyrl-RS"/>
        </w:rPr>
        <w:t xml:space="preserve"> у складу са интерним актом</w:t>
      </w:r>
      <w:r w:rsidR="00817F45" w:rsidRPr="00144E52">
        <w:rPr>
          <w:rFonts w:ascii="Tahoma" w:hAnsi="Tahoma" w:cs="Tahoma"/>
          <w:noProof/>
          <w:lang w:val="sr-Cyrl-RS"/>
        </w:rPr>
        <w:t xml:space="preserve"> са </w:t>
      </w:r>
      <w:r w:rsidR="006140CE" w:rsidRPr="00144E52">
        <w:rPr>
          <w:rFonts w:ascii="Tahoma" w:hAnsi="Tahoma" w:cs="Tahoma"/>
          <w:noProof/>
          <w:lang w:val="sr-Cyrl-RS"/>
        </w:rPr>
        <w:t>0%</w:t>
      </w:r>
      <w:r w:rsidR="00ED6190">
        <w:rPr>
          <w:rFonts w:ascii="Tahoma" w:hAnsi="Tahoma" w:cs="Tahoma"/>
          <w:noProof/>
          <w:lang w:val="sr-Cyrl-RS"/>
        </w:rPr>
        <w:t xml:space="preserve"> односно 5%</w:t>
      </w:r>
      <w:r w:rsidR="00817F45" w:rsidRPr="00144E52">
        <w:rPr>
          <w:rFonts w:ascii="Tahoma" w:hAnsi="Tahoma" w:cs="Tahoma"/>
          <w:noProof/>
          <w:lang w:val="sr-Cyrl-RS"/>
        </w:rPr>
        <w:t xml:space="preserve"> </w:t>
      </w:r>
      <w:r w:rsidR="00ED6190">
        <w:rPr>
          <w:rFonts w:ascii="Tahoma" w:hAnsi="Tahoma" w:cs="Tahoma"/>
          <w:noProof/>
          <w:lang w:val="sr-Cyrl-RS"/>
        </w:rPr>
        <w:t>.</w:t>
      </w:r>
    </w:p>
    <w:p w:rsidR="00A0637C" w:rsidRDefault="00817F45" w:rsidP="00817F45">
      <w:pPr>
        <w:pStyle w:val="NoSpacing"/>
        <w:jc w:val="both"/>
        <w:rPr>
          <w:rFonts w:ascii="Tahoma" w:hAnsi="Tahoma" w:cs="Tahoma"/>
          <w:noProof/>
          <w:lang w:val="sr-Cyrl-CS"/>
        </w:rPr>
      </w:pPr>
      <w:r w:rsidRPr="00144E52">
        <w:rPr>
          <w:rFonts w:ascii="Tahoma" w:hAnsi="Tahoma" w:cs="Tahoma"/>
          <w:noProof/>
          <w:lang w:val="sr-Cyrl-CS"/>
        </w:rPr>
        <w:t xml:space="preserve">Укупни проценат исправке потраживања износи </w:t>
      </w:r>
      <w:r w:rsidR="006140CE" w:rsidRPr="00144E52">
        <w:rPr>
          <w:rFonts w:ascii="Tahoma" w:hAnsi="Tahoma" w:cs="Tahoma"/>
          <w:noProof/>
          <w:lang w:val="sr-Cyrl-CS"/>
        </w:rPr>
        <w:t>23</w:t>
      </w:r>
      <w:r w:rsidRPr="00144E52">
        <w:rPr>
          <w:rFonts w:ascii="Tahoma" w:hAnsi="Tahoma" w:cs="Tahoma"/>
          <w:noProof/>
          <w:lang w:val="sr-Latn-RS"/>
        </w:rPr>
        <w:t>,</w:t>
      </w:r>
      <w:r w:rsidR="006140CE" w:rsidRPr="00144E52">
        <w:rPr>
          <w:rFonts w:ascii="Tahoma" w:hAnsi="Tahoma" w:cs="Tahoma"/>
          <w:noProof/>
          <w:lang w:val="sr-Cyrl-RS"/>
        </w:rPr>
        <w:t>53</w:t>
      </w:r>
      <w:r w:rsidRPr="00144E52">
        <w:rPr>
          <w:rFonts w:ascii="Tahoma" w:hAnsi="Tahoma" w:cs="Tahoma"/>
          <w:noProof/>
          <w:lang w:val="sr-Cyrl-CS"/>
        </w:rPr>
        <w:t xml:space="preserve">.%. Потраживања за премију која чине </w:t>
      </w:r>
      <w:r w:rsidR="006140CE" w:rsidRPr="00144E52">
        <w:rPr>
          <w:rFonts w:ascii="Tahoma" w:hAnsi="Tahoma" w:cs="Tahoma"/>
          <w:noProof/>
          <w:lang w:val="sr-Cyrl-CS"/>
        </w:rPr>
        <w:t>81</w:t>
      </w:r>
      <w:r w:rsidRPr="00144E52">
        <w:rPr>
          <w:rFonts w:ascii="Tahoma" w:hAnsi="Tahoma" w:cs="Tahoma"/>
          <w:noProof/>
          <w:lang w:val="sr-Latn-RS"/>
        </w:rPr>
        <w:t>,</w:t>
      </w:r>
      <w:r w:rsidR="006140CE" w:rsidRPr="00144E52">
        <w:rPr>
          <w:rFonts w:ascii="Tahoma" w:hAnsi="Tahoma" w:cs="Tahoma"/>
          <w:noProof/>
          <w:lang w:val="sr-Cyrl-RS"/>
        </w:rPr>
        <w:t>14</w:t>
      </w:r>
      <w:r w:rsidRPr="00144E52">
        <w:rPr>
          <w:rFonts w:ascii="Tahoma" w:hAnsi="Tahoma" w:cs="Tahoma"/>
          <w:noProof/>
          <w:lang w:val="sr-Cyrl-CS"/>
        </w:rPr>
        <w:t>% укупних потраживања, исправљена су</w:t>
      </w:r>
      <w:r w:rsidRPr="00144E52">
        <w:rPr>
          <w:rFonts w:ascii="Tahoma" w:hAnsi="Tahoma" w:cs="Tahoma"/>
          <w:noProof/>
        </w:rPr>
        <w:t xml:space="preserve"> </w:t>
      </w:r>
      <w:r w:rsidR="00981787" w:rsidRPr="00144E52">
        <w:rPr>
          <w:rFonts w:ascii="Tahoma" w:hAnsi="Tahoma" w:cs="Tahoma"/>
          <w:noProof/>
          <w:lang w:val="sr-Cyrl-RS"/>
        </w:rPr>
        <w:t>3</w:t>
      </w:r>
      <w:r w:rsidRPr="00144E52">
        <w:rPr>
          <w:rFonts w:ascii="Tahoma" w:hAnsi="Tahoma" w:cs="Tahoma"/>
          <w:noProof/>
        </w:rPr>
        <w:t>,</w:t>
      </w:r>
      <w:r w:rsidR="00981787" w:rsidRPr="00144E52">
        <w:rPr>
          <w:rFonts w:ascii="Tahoma" w:hAnsi="Tahoma" w:cs="Tahoma"/>
          <w:noProof/>
          <w:lang w:val="sr-Cyrl-RS"/>
        </w:rPr>
        <w:t>10</w:t>
      </w:r>
      <w:r w:rsidRPr="00144E52">
        <w:rPr>
          <w:rFonts w:ascii="Tahoma" w:hAnsi="Tahoma" w:cs="Tahoma"/>
          <w:noProof/>
        </w:rPr>
        <w:t>%</w:t>
      </w:r>
      <w:r w:rsidRPr="00144E52">
        <w:rPr>
          <w:rFonts w:ascii="Tahoma" w:hAnsi="Tahoma" w:cs="Tahoma"/>
          <w:noProof/>
          <w:lang w:val="sr-Cyrl-CS"/>
        </w:rPr>
        <w:t>.</w:t>
      </w:r>
    </w:p>
    <w:p w:rsidR="00132028" w:rsidRDefault="00132028" w:rsidP="00817F45">
      <w:pPr>
        <w:pStyle w:val="NoSpacing"/>
        <w:jc w:val="both"/>
        <w:rPr>
          <w:rFonts w:ascii="Tahoma" w:hAnsi="Tahoma" w:cs="Tahoma"/>
          <w:noProof/>
          <w:lang w:val="sr-Cyrl-CS"/>
        </w:rPr>
      </w:pPr>
    </w:p>
    <w:p w:rsidR="00132028" w:rsidRDefault="00132028" w:rsidP="00817F45">
      <w:pPr>
        <w:pStyle w:val="NoSpacing"/>
        <w:jc w:val="both"/>
        <w:rPr>
          <w:rFonts w:ascii="Tahoma" w:hAnsi="Tahoma" w:cs="Tahoma"/>
          <w:noProof/>
          <w:lang w:val="sr-Cyrl-CS"/>
        </w:rPr>
      </w:pPr>
    </w:p>
    <w:p w:rsidR="00132028" w:rsidRDefault="00132028" w:rsidP="00817F45">
      <w:pPr>
        <w:pStyle w:val="NoSpacing"/>
        <w:jc w:val="both"/>
        <w:rPr>
          <w:rFonts w:ascii="Tahoma" w:hAnsi="Tahoma" w:cs="Tahoma"/>
          <w:noProof/>
          <w:lang w:val="sr-Cyrl-CS"/>
        </w:rPr>
      </w:pPr>
    </w:p>
    <w:p w:rsidR="00132028" w:rsidRDefault="00132028" w:rsidP="00817F45">
      <w:pPr>
        <w:pStyle w:val="NoSpacing"/>
        <w:jc w:val="both"/>
        <w:rPr>
          <w:rFonts w:ascii="Tahoma" w:hAnsi="Tahoma" w:cs="Tahoma"/>
          <w:noProof/>
          <w:lang w:val="sr-Cyrl-CS"/>
        </w:rPr>
      </w:pPr>
    </w:p>
    <w:p w:rsidR="00132028" w:rsidRDefault="00132028" w:rsidP="00817F45">
      <w:pPr>
        <w:pStyle w:val="NoSpacing"/>
        <w:jc w:val="both"/>
        <w:rPr>
          <w:rFonts w:ascii="Tahoma" w:hAnsi="Tahoma" w:cs="Tahoma"/>
          <w:noProof/>
          <w:lang w:val="sr-Latn-RS"/>
        </w:rPr>
      </w:pPr>
    </w:p>
    <w:p w:rsidR="00075915" w:rsidRPr="009822E8" w:rsidRDefault="00075915" w:rsidP="00817F45">
      <w:pPr>
        <w:pStyle w:val="NoSpacing"/>
        <w:jc w:val="both"/>
        <w:rPr>
          <w:rFonts w:ascii="Tahoma" w:hAnsi="Tahoma" w:cs="Tahoma"/>
          <w:noProof/>
          <w:color w:val="FF0000"/>
          <w:sz w:val="14"/>
          <w:szCs w:val="14"/>
          <w:lang w:val="sr-Cyrl-RS"/>
        </w:rPr>
      </w:pPr>
    </w:p>
    <w:p w:rsidR="0038229C" w:rsidRDefault="007D3C63" w:rsidP="00634D8C">
      <w:pPr>
        <w:pStyle w:val="Heading2"/>
        <w:tabs>
          <w:tab w:val="num" w:pos="720"/>
        </w:tabs>
        <w:ind w:left="720" w:hanging="720"/>
        <w:rPr>
          <w:rFonts w:asciiTheme="majorHAnsi" w:hAnsiTheme="majorHAnsi"/>
          <w:noProof/>
          <w:color w:val="365F91" w:themeColor="accent1" w:themeShade="BF"/>
          <w:sz w:val="28"/>
          <w:lang w:val="sr-Latn-RS"/>
        </w:rPr>
      </w:pPr>
      <w:bookmarkStart w:id="134" w:name="_Toc414447605"/>
      <w:bookmarkStart w:id="135" w:name="_Ref160093270"/>
      <w:bookmarkStart w:id="136" w:name="_Toc254619865"/>
      <w:bookmarkStart w:id="137" w:name="_Toc254691529"/>
      <w:bookmarkStart w:id="138" w:name="_Toc286310600"/>
      <w:r>
        <w:rPr>
          <w:rFonts w:asciiTheme="majorHAnsi" w:hAnsiTheme="majorHAnsi"/>
          <w:noProof/>
          <w:color w:val="365F91" w:themeColor="accent1" w:themeShade="BF"/>
          <w:sz w:val="28"/>
          <w:lang w:val="sr-Cyrl-CS"/>
        </w:rPr>
        <w:lastRenderedPageBreak/>
        <w:t>П</w:t>
      </w:r>
      <w:r w:rsidR="001B60D6" w:rsidRPr="00634D8C">
        <w:rPr>
          <w:rFonts w:asciiTheme="majorHAnsi" w:hAnsiTheme="majorHAnsi"/>
          <w:noProof/>
          <w:color w:val="365F91" w:themeColor="accent1" w:themeShade="BF"/>
          <w:sz w:val="28"/>
          <w:lang w:val="sr-Cyrl-CS"/>
        </w:rPr>
        <w:t>отраживања за више плаћен порез</w:t>
      </w:r>
      <w:bookmarkEnd w:id="134"/>
    </w:p>
    <w:p w:rsidR="0038229C" w:rsidRPr="00715A66" w:rsidRDefault="007D3C63" w:rsidP="007D3C63">
      <w:pPr>
        <w:jc w:val="right"/>
        <w:rPr>
          <w:rFonts w:ascii="Tahoma" w:hAnsi="Tahoma" w:cs="Tahoma"/>
          <w:sz w:val="22"/>
          <w:lang w:val="sr-Cyrl-CS"/>
        </w:rPr>
      </w:pPr>
      <w:r w:rsidRPr="00715A66">
        <w:rPr>
          <w:rFonts w:ascii="Tahoma" w:hAnsi="Tahoma" w:cs="Tahoma"/>
          <w:sz w:val="22"/>
          <w:lang w:val="sr-Cyrl-CS"/>
        </w:rPr>
        <w:t>у 000 РСД</w:t>
      </w:r>
    </w:p>
    <w:tbl>
      <w:tblPr>
        <w:tblStyle w:val="LightGrid-Accent1"/>
        <w:tblW w:w="82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5"/>
        <w:gridCol w:w="1784"/>
        <w:gridCol w:w="1613"/>
        <w:gridCol w:w="1747"/>
      </w:tblGrid>
      <w:tr w:rsidR="00116928" w:rsidRPr="0038229C" w:rsidTr="00132028">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105" w:type="dxa"/>
            <w:vMerge w:val="restart"/>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38229C" w:rsidRDefault="00116928" w:rsidP="00715A66">
            <w:pPr>
              <w:suppressAutoHyphens w:val="0"/>
              <w:jc w:val="center"/>
              <w:rPr>
                <w:rFonts w:ascii="Calibri" w:hAnsi="Calibri"/>
                <w:color w:val="000000"/>
                <w:sz w:val="22"/>
                <w:szCs w:val="22"/>
                <w:lang w:val="sr-Latn-RS" w:eastAsia="sr-Latn-RS"/>
              </w:rPr>
            </w:pPr>
            <w:r w:rsidRPr="0038229C">
              <w:rPr>
                <w:rFonts w:ascii="Calibri" w:hAnsi="Calibri"/>
                <w:color w:val="000000"/>
                <w:sz w:val="22"/>
                <w:szCs w:val="22"/>
                <w:lang w:val="sr-Latn-RS" w:eastAsia="sr-Latn-RS"/>
              </w:rPr>
              <w:t>Позиција</w:t>
            </w:r>
          </w:p>
        </w:tc>
        <w:tc>
          <w:tcPr>
            <w:tcW w:w="1784" w:type="dxa"/>
            <w:vMerge w:val="restart"/>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38229C" w:rsidRDefault="00116928" w:rsidP="00715A6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38229C">
              <w:rPr>
                <w:rFonts w:ascii="Calibri" w:hAnsi="Calibri"/>
                <w:color w:val="000000"/>
                <w:sz w:val="22"/>
                <w:szCs w:val="22"/>
                <w:lang w:val="sr-Latn-RS" w:eastAsia="sr-Latn-RS"/>
              </w:rPr>
              <w:t>Текућа година</w:t>
            </w:r>
          </w:p>
        </w:tc>
        <w:tc>
          <w:tcPr>
            <w:tcW w:w="3360" w:type="dxa"/>
            <w:gridSpan w:val="2"/>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38229C" w:rsidRDefault="00116928" w:rsidP="00715A6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38229C">
              <w:rPr>
                <w:rFonts w:ascii="Calibri" w:hAnsi="Calibri"/>
                <w:color w:val="000000"/>
                <w:sz w:val="22"/>
                <w:szCs w:val="22"/>
                <w:lang w:val="sr-Latn-RS" w:eastAsia="sr-Latn-RS"/>
              </w:rPr>
              <w:t>претходна година</w:t>
            </w:r>
          </w:p>
        </w:tc>
      </w:tr>
      <w:tr w:rsidR="00116928" w:rsidRPr="0038229C" w:rsidTr="00F30817">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3105" w:type="dxa"/>
            <w:vMerge/>
            <w:tcBorders>
              <w:top w:val="none" w:sz="0" w:space="0" w:color="auto"/>
              <w:left w:val="none" w:sz="0" w:space="0" w:color="auto"/>
              <w:bottom w:val="single" w:sz="18" w:space="0" w:color="4F81BD" w:themeColor="accent1"/>
              <w:right w:val="none" w:sz="0" w:space="0" w:color="auto"/>
            </w:tcBorders>
            <w:shd w:val="clear" w:color="auto" w:fill="auto"/>
            <w:hideMark/>
          </w:tcPr>
          <w:p w:rsidR="00116928" w:rsidRPr="0038229C" w:rsidRDefault="00116928" w:rsidP="0038229C">
            <w:pPr>
              <w:suppressAutoHyphens w:val="0"/>
              <w:rPr>
                <w:rFonts w:ascii="Calibri" w:hAnsi="Calibri"/>
                <w:color w:val="000000"/>
                <w:sz w:val="22"/>
                <w:szCs w:val="22"/>
                <w:lang w:val="sr-Latn-RS" w:eastAsia="sr-Latn-RS"/>
              </w:rPr>
            </w:pPr>
          </w:p>
        </w:tc>
        <w:tc>
          <w:tcPr>
            <w:tcW w:w="1784" w:type="dxa"/>
            <w:vMerge/>
            <w:tcBorders>
              <w:top w:val="none" w:sz="0" w:space="0" w:color="auto"/>
              <w:left w:val="none" w:sz="0" w:space="0" w:color="auto"/>
              <w:bottom w:val="single" w:sz="18" w:space="0" w:color="4F81BD" w:themeColor="accent1"/>
              <w:right w:val="none" w:sz="0" w:space="0" w:color="auto"/>
            </w:tcBorders>
            <w:shd w:val="clear" w:color="auto" w:fill="auto"/>
            <w:vAlign w:val="center"/>
            <w:hideMark/>
          </w:tcPr>
          <w:p w:rsidR="00116928" w:rsidRPr="0038229C" w:rsidRDefault="00116928"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613"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715A66" w:rsidRDefault="00116928"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715A66">
              <w:rPr>
                <w:rFonts w:ascii="Calibri" w:hAnsi="Calibri"/>
                <w:b/>
                <w:color w:val="000000"/>
                <w:sz w:val="22"/>
                <w:szCs w:val="22"/>
                <w:lang w:val="sr-Latn-RS" w:eastAsia="sr-Latn-RS"/>
              </w:rPr>
              <w:t>крајње стање</w:t>
            </w:r>
          </w:p>
        </w:tc>
        <w:tc>
          <w:tcPr>
            <w:tcW w:w="1747"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715A66" w:rsidRDefault="00116928" w:rsidP="00715A6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715A66">
              <w:rPr>
                <w:rFonts w:ascii="Calibri" w:hAnsi="Calibri"/>
                <w:b/>
                <w:color w:val="000000"/>
                <w:sz w:val="22"/>
                <w:szCs w:val="22"/>
                <w:lang w:val="sr-Latn-RS" w:eastAsia="sr-Latn-RS"/>
              </w:rPr>
              <w:t>почетно стање</w:t>
            </w:r>
          </w:p>
        </w:tc>
      </w:tr>
      <w:tr w:rsidR="00116928" w:rsidRPr="0038229C" w:rsidTr="00132028">
        <w:trPr>
          <w:cnfStyle w:val="000000010000" w:firstRow="0" w:lastRow="0" w:firstColumn="0" w:lastColumn="0" w:oddVBand="0" w:evenVBand="0" w:oddHBand="0" w:evenHBand="1"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3105" w:type="dxa"/>
            <w:tcBorders>
              <w:top w:val="single" w:sz="18" w:space="0" w:color="4F81BD" w:themeColor="accent1"/>
              <w:left w:val="none" w:sz="0" w:space="0" w:color="auto"/>
              <w:bottom w:val="single" w:sz="18" w:space="0" w:color="4F81BD" w:themeColor="accent1"/>
              <w:right w:val="none" w:sz="0" w:space="0" w:color="auto"/>
            </w:tcBorders>
            <w:vAlign w:val="center"/>
            <w:hideMark/>
          </w:tcPr>
          <w:p w:rsidR="00116928" w:rsidRPr="0038229C" w:rsidRDefault="00116928" w:rsidP="008011D0">
            <w:pPr>
              <w:suppressAutoHyphens w:val="0"/>
              <w:jc w:val="center"/>
              <w:rPr>
                <w:rFonts w:ascii="Calibri" w:hAnsi="Calibri"/>
                <w:color w:val="000000"/>
                <w:sz w:val="22"/>
                <w:szCs w:val="22"/>
                <w:lang w:val="sr-Latn-RS" w:eastAsia="sr-Latn-RS"/>
              </w:rPr>
            </w:pPr>
            <w:r w:rsidRPr="0038229C">
              <w:rPr>
                <w:rFonts w:ascii="Calibri" w:hAnsi="Calibri"/>
                <w:color w:val="000000"/>
                <w:sz w:val="22"/>
                <w:szCs w:val="22"/>
                <w:lang w:val="sr-Latn-RS" w:eastAsia="sr-Latn-RS"/>
              </w:rPr>
              <w:t>Потраживања за више плаћен порез на добитак</w:t>
            </w:r>
          </w:p>
        </w:tc>
        <w:tc>
          <w:tcPr>
            <w:tcW w:w="1784" w:type="dxa"/>
            <w:tcBorders>
              <w:top w:val="single" w:sz="18" w:space="0" w:color="4F81BD" w:themeColor="accent1"/>
              <w:left w:val="none" w:sz="0" w:space="0" w:color="auto"/>
              <w:bottom w:val="single" w:sz="18" w:space="0" w:color="4F81BD" w:themeColor="accent1"/>
              <w:right w:val="none" w:sz="0" w:space="0" w:color="auto"/>
            </w:tcBorders>
            <w:noWrap/>
            <w:vAlign w:val="center"/>
            <w:hideMark/>
          </w:tcPr>
          <w:p w:rsidR="00116928" w:rsidRPr="0038229C" w:rsidRDefault="00116928" w:rsidP="002C221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8229C">
              <w:rPr>
                <w:rFonts w:ascii="Calibri" w:hAnsi="Calibri"/>
                <w:color w:val="000000"/>
                <w:sz w:val="22"/>
                <w:szCs w:val="22"/>
                <w:lang w:val="sr-Latn-RS" w:eastAsia="sr-Latn-RS"/>
              </w:rPr>
              <w:t>54</w:t>
            </w:r>
            <w:r w:rsidR="002C2218">
              <w:rPr>
                <w:rFonts w:ascii="Calibri" w:hAnsi="Calibri"/>
                <w:color w:val="000000"/>
                <w:sz w:val="22"/>
                <w:szCs w:val="22"/>
                <w:lang w:val="sr-Latn-RS" w:eastAsia="sr-Latn-RS"/>
              </w:rPr>
              <w:t>.</w:t>
            </w:r>
            <w:r w:rsidRPr="0038229C">
              <w:rPr>
                <w:rFonts w:ascii="Calibri" w:hAnsi="Calibri"/>
                <w:color w:val="000000"/>
                <w:sz w:val="22"/>
                <w:szCs w:val="22"/>
                <w:lang w:val="sr-Latn-RS" w:eastAsia="sr-Latn-RS"/>
              </w:rPr>
              <w:t>549</w:t>
            </w:r>
          </w:p>
        </w:tc>
        <w:tc>
          <w:tcPr>
            <w:tcW w:w="1613" w:type="dxa"/>
            <w:tcBorders>
              <w:top w:val="single" w:sz="18" w:space="0" w:color="4F81BD" w:themeColor="accent1"/>
              <w:left w:val="none" w:sz="0" w:space="0" w:color="auto"/>
              <w:bottom w:val="single" w:sz="18" w:space="0" w:color="4F81BD" w:themeColor="accent1"/>
              <w:right w:val="none" w:sz="0" w:space="0" w:color="auto"/>
            </w:tcBorders>
            <w:noWrap/>
            <w:vAlign w:val="center"/>
            <w:hideMark/>
          </w:tcPr>
          <w:p w:rsidR="00116928" w:rsidRPr="0038229C" w:rsidRDefault="00116928" w:rsidP="002C221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38229C">
              <w:rPr>
                <w:rFonts w:ascii="Calibri" w:hAnsi="Calibri"/>
                <w:color w:val="000000"/>
                <w:sz w:val="22"/>
                <w:szCs w:val="22"/>
                <w:lang w:val="sr-Latn-RS" w:eastAsia="sr-Latn-RS"/>
              </w:rPr>
              <w:t>35</w:t>
            </w:r>
            <w:r w:rsidR="002C2218">
              <w:rPr>
                <w:rFonts w:ascii="Calibri" w:hAnsi="Calibri"/>
                <w:color w:val="000000"/>
                <w:sz w:val="22"/>
                <w:szCs w:val="22"/>
                <w:lang w:val="sr-Latn-RS" w:eastAsia="sr-Latn-RS"/>
              </w:rPr>
              <w:t>.</w:t>
            </w:r>
            <w:r w:rsidRPr="0038229C">
              <w:rPr>
                <w:rFonts w:ascii="Calibri" w:hAnsi="Calibri"/>
                <w:color w:val="000000"/>
                <w:sz w:val="22"/>
                <w:szCs w:val="22"/>
                <w:lang w:val="sr-Latn-RS" w:eastAsia="sr-Latn-RS"/>
              </w:rPr>
              <w:t>885</w:t>
            </w:r>
          </w:p>
        </w:tc>
        <w:tc>
          <w:tcPr>
            <w:tcW w:w="1747" w:type="dxa"/>
            <w:tcBorders>
              <w:top w:val="single" w:sz="18" w:space="0" w:color="4F81BD" w:themeColor="accent1"/>
              <w:left w:val="none" w:sz="0" w:space="0" w:color="auto"/>
              <w:bottom w:val="single" w:sz="18" w:space="0" w:color="4F81BD" w:themeColor="accent1"/>
              <w:right w:val="none" w:sz="0" w:space="0" w:color="auto"/>
            </w:tcBorders>
            <w:noWrap/>
            <w:vAlign w:val="center"/>
            <w:hideMark/>
          </w:tcPr>
          <w:p w:rsidR="00116928" w:rsidRPr="00981787" w:rsidRDefault="00116928" w:rsidP="008011D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0</w:t>
            </w:r>
          </w:p>
        </w:tc>
      </w:tr>
    </w:tbl>
    <w:p w:rsidR="0038229C" w:rsidRPr="00132028" w:rsidRDefault="0038229C" w:rsidP="0038229C">
      <w:pPr>
        <w:rPr>
          <w:sz w:val="14"/>
          <w:szCs w:val="14"/>
          <w:lang w:val="sr-Cyrl-CS"/>
        </w:rPr>
      </w:pPr>
    </w:p>
    <w:p w:rsidR="00A0637C" w:rsidRPr="001B60D6" w:rsidRDefault="007D3C63" w:rsidP="00634D8C">
      <w:pPr>
        <w:pStyle w:val="Heading2"/>
        <w:tabs>
          <w:tab w:val="num" w:pos="720"/>
        </w:tabs>
        <w:ind w:left="720" w:hanging="720"/>
        <w:rPr>
          <w:noProof/>
          <w:color w:val="1F497D" w:themeColor="text2"/>
        </w:rPr>
      </w:pPr>
      <w:bookmarkStart w:id="139" w:name="_Toc414447606"/>
      <w:r w:rsidRPr="007D3C63">
        <w:rPr>
          <w:noProof/>
          <w:color w:val="1F497D" w:themeColor="text2"/>
          <w:sz w:val="28"/>
          <w:lang w:val="sr-Cyrl-RS"/>
        </w:rPr>
        <w:t>Ф</w:t>
      </w:r>
      <w:r w:rsidR="001B60D6" w:rsidRPr="007D3C63">
        <w:rPr>
          <w:rFonts w:asciiTheme="majorHAnsi" w:hAnsiTheme="majorHAnsi"/>
          <w:noProof/>
          <w:color w:val="1F497D" w:themeColor="text2"/>
          <w:sz w:val="28"/>
          <w:lang w:val="sr-Cyrl-CS"/>
        </w:rPr>
        <w:t>и</w:t>
      </w:r>
      <w:r w:rsidR="001B60D6" w:rsidRPr="007D3C63">
        <w:rPr>
          <w:rFonts w:asciiTheme="majorHAnsi" w:hAnsiTheme="majorHAnsi"/>
          <w:noProof/>
          <w:color w:val="365F91" w:themeColor="accent1" w:themeShade="BF"/>
          <w:sz w:val="28"/>
          <w:lang w:val="sr-Cyrl-CS"/>
        </w:rPr>
        <w:t>нансијски</w:t>
      </w:r>
      <w:r w:rsidR="001B60D6" w:rsidRPr="00634D8C">
        <w:rPr>
          <w:rFonts w:asciiTheme="majorHAnsi" w:hAnsiTheme="majorHAnsi"/>
          <w:noProof/>
          <w:color w:val="365F91" w:themeColor="accent1" w:themeShade="BF"/>
          <w:sz w:val="28"/>
          <w:lang w:val="sr-Cyrl-CS"/>
        </w:rPr>
        <w:t xml:space="preserve"> пласмани</w:t>
      </w:r>
      <w:bookmarkEnd w:id="139"/>
    </w:p>
    <w:bookmarkEnd w:id="135"/>
    <w:bookmarkEnd w:id="136"/>
    <w:bookmarkEnd w:id="137"/>
    <w:bookmarkEnd w:id="138"/>
    <w:p w:rsidR="00C96D37" w:rsidRPr="00132028" w:rsidRDefault="00C96D37" w:rsidP="00C96D37">
      <w:pPr>
        <w:pStyle w:val="NoSpacing"/>
        <w:jc w:val="both"/>
        <w:rPr>
          <w:rFonts w:ascii="Tahoma" w:hAnsi="Tahoma" w:cs="Tahoma"/>
          <w:noProof/>
          <w:sz w:val="14"/>
          <w:szCs w:val="14"/>
          <w:lang w:val="sr-Cyrl-CS"/>
        </w:rPr>
      </w:pPr>
    </w:p>
    <w:p w:rsidR="009A26C7" w:rsidRDefault="00981787" w:rsidP="00981787">
      <w:pPr>
        <w:jc w:val="both"/>
        <w:rPr>
          <w:rFonts w:ascii="Tahoma" w:hAnsi="Tahoma" w:cs="Tahoma"/>
          <w:sz w:val="22"/>
          <w:szCs w:val="22"/>
          <w:lang w:val="sr-Cyrl-RS"/>
        </w:rPr>
      </w:pPr>
      <w:r>
        <w:rPr>
          <w:rFonts w:ascii="Tahoma" w:hAnsi="Tahoma" w:cs="Tahoma"/>
          <w:sz w:val="22"/>
          <w:szCs w:val="22"/>
          <w:lang w:val="sr-Cyrl-RS"/>
        </w:rPr>
        <w:t>Финансијски пласмани друштва на дан 31.12.2014. године износе 1.008.490 хиљада динара и састоје се од:</w:t>
      </w:r>
    </w:p>
    <w:p w:rsidR="00981787" w:rsidRPr="008011D0" w:rsidRDefault="00981787" w:rsidP="00981787">
      <w:pPr>
        <w:jc w:val="right"/>
        <w:rPr>
          <w:rFonts w:ascii="Tahoma" w:hAnsi="Tahoma" w:cs="Tahoma"/>
          <w:sz w:val="22"/>
          <w:lang w:val="sr-Cyrl-CS"/>
        </w:rPr>
      </w:pPr>
      <w:r w:rsidRPr="008011D0">
        <w:rPr>
          <w:rFonts w:ascii="Tahoma" w:hAnsi="Tahoma" w:cs="Tahoma"/>
          <w:sz w:val="22"/>
          <w:lang w:val="sr-Cyrl-CS"/>
        </w:rPr>
        <w:t>у 000 РСД</w:t>
      </w:r>
    </w:p>
    <w:tbl>
      <w:tblPr>
        <w:tblStyle w:val="LightGrid-Accent1"/>
        <w:tblW w:w="82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1556"/>
        <w:gridCol w:w="1754"/>
        <w:gridCol w:w="1901"/>
      </w:tblGrid>
      <w:tr w:rsidR="00116928" w:rsidRPr="0050042B" w:rsidTr="00132028">
        <w:trPr>
          <w:cnfStyle w:val="100000000000" w:firstRow="1" w:lastRow="0" w:firstColumn="0" w:lastColumn="0" w:oddVBand="0" w:evenVBand="0" w:oddHBand="0"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one" w:sz="0" w:space="0" w:color="auto"/>
              <w:left w:val="none" w:sz="0" w:space="0" w:color="auto"/>
              <w:right w:val="none" w:sz="0" w:space="0" w:color="auto"/>
            </w:tcBorders>
            <w:shd w:val="clear" w:color="auto" w:fill="auto"/>
            <w:noWrap/>
            <w:vAlign w:val="center"/>
            <w:hideMark/>
          </w:tcPr>
          <w:p w:rsidR="00116928" w:rsidRPr="002A6BC1" w:rsidRDefault="00116928" w:rsidP="008011D0">
            <w:pPr>
              <w:suppressAutoHyphens w:val="0"/>
              <w:jc w:val="center"/>
              <w:rPr>
                <w:rFonts w:ascii="Calibri" w:hAnsi="Calibri"/>
                <w:color w:val="000000"/>
                <w:sz w:val="22"/>
                <w:szCs w:val="22"/>
                <w:lang w:val="sr-Latn-RS" w:eastAsia="sr-Latn-RS"/>
              </w:rPr>
            </w:pPr>
            <w:r w:rsidRPr="002A6BC1">
              <w:rPr>
                <w:rFonts w:ascii="Calibri" w:hAnsi="Calibri"/>
                <w:color w:val="000000"/>
                <w:sz w:val="22"/>
                <w:szCs w:val="22"/>
                <w:lang w:val="sr-Latn-RS" w:eastAsia="sr-Latn-RS"/>
              </w:rPr>
              <w:t>Назив позиције</w:t>
            </w:r>
          </w:p>
        </w:tc>
        <w:tc>
          <w:tcPr>
            <w:tcW w:w="1556" w:type="dxa"/>
            <w:vMerge w:val="restart"/>
            <w:tcBorders>
              <w:top w:val="none" w:sz="0" w:space="0" w:color="auto"/>
              <w:left w:val="none" w:sz="0" w:space="0" w:color="auto"/>
              <w:right w:val="none" w:sz="0" w:space="0" w:color="auto"/>
            </w:tcBorders>
            <w:shd w:val="clear" w:color="auto" w:fill="auto"/>
            <w:noWrap/>
            <w:vAlign w:val="center"/>
            <w:hideMark/>
          </w:tcPr>
          <w:p w:rsidR="00116928" w:rsidRPr="002A6BC1" w:rsidRDefault="00116928" w:rsidP="008011D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A6BC1">
              <w:rPr>
                <w:rFonts w:ascii="Calibri" w:hAnsi="Calibri"/>
                <w:color w:val="000000"/>
                <w:sz w:val="22"/>
                <w:szCs w:val="22"/>
                <w:lang w:val="sr-Latn-RS" w:eastAsia="sr-Latn-RS"/>
              </w:rPr>
              <w:t>Текућа година</w:t>
            </w:r>
          </w:p>
        </w:tc>
        <w:tc>
          <w:tcPr>
            <w:tcW w:w="3655" w:type="dxa"/>
            <w:gridSpan w:val="2"/>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2A6BC1" w:rsidRDefault="00116928" w:rsidP="008011D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A6BC1">
              <w:rPr>
                <w:rFonts w:ascii="Calibri" w:hAnsi="Calibri"/>
                <w:color w:val="000000"/>
                <w:sz w:val="22"/>
                <w:szCs w:val="22"/>
                <w:lang w:val="sr-Latn-RS" w:eastAsia="sr-Latn-RS"/>
              </w:rPr>
              <w:t>претходна година</w:t>
            </w:r>
          </w:p>
        </w:tc>
      </w:tr>
      <w:tr w:rsidR="00116928" w:rsidRPr="008011D0" w:rsidTr="00F30817">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vMerge/>
            <w:tcBorders>
              <w:left w:val="none" w:sz="0" w:space="0" w:color="auto"/>
              <w:bottom w:val="single" w:sz="18" w:space="0" w:color="4F81BD" w:themeColor="accent1"/>
              <w:right w:val="none" w:sz="0" w:space="0" w:color="auto"/>
            </w:tcBorders>
            <w:shd w:val="clear" w:color="auto" w:fill="auto"/>
            <w:vAlign w:val="center"/>
            <w:hideMark/>
          </w:tcPr>
          <w:p w:rsidR="00116928" w:rsidRPr="002A6BC1" w:rsidRDefault="00116928" w:rsidP="008011D0">
            <w:pPr>
              <w:suppressAutoHyphens w:val="0"/>
              <w:jc w:val="center"/>
              <w:rPr>
                <w:rFonts w:ascii="Calibri" w:hAnsi="Calibri"/>
                <w:color w:val="000000"/>
                <w:sz w:val="22"/>
                <w:szCs w:val="22"/>
                <w:lang w:val="sr-Latn-RS" w:eastAsia="sr-Latn-RS"/>
              </w:rPr>
            </w:pPr>
          </w:p>
        </w:tc>
        <w:tc>
          <w:tcPr>
            <w:tcW w:w="1556" w:type="dxa"/>
            <w:vMerge/>
            <w:tcBorders>
              <w:left w:val="none" w:sz="0" w:space="0" w:color="auto"/>
              <w:bottom w:val="single" w:sz="18" w:space="0" w:color="4F81BD" w:themeColor="accent1"/>
              <w:right w:val="none" w:sz="0" w:space="0" w:color="auto"/>
            </w:tcBorders>
            <w:shd w:val="clear" w:color="auto" w:fill="auto"/>
            <w:vAlign w:val="center"/>
            <w:hideMark/>
          </w:tcPr>
          <w:p w:rsidR="00116928" w:rsidRPr="002A6BC1" w:rsidRDefault="00116928"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754"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8011D0" w:rsidRDefault="00116928"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8011D0">
              <w:rPr>
                <w:rFonts w:ascii="Calibri" w:hAnsi="Calibri"/>
                <w:b/>
                <w:color w:val="000000"/>
                <w:sz w:val="22"/>
                <w:szCs w:val="22"/>
                <w:lang w:val="sr-Latn-RS" w:eastAsia="sr-Latn-RS"/>
              </w:rPr>
              <w:t>крајње стање</w:t>
            </w:r>
          </w:p>
        </w:tc>
        <w:tc>
          <w:tcPr>
            <w:tcW w:w="1901"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8011D0" w:rsidRDefault="00116928" w:rsidP="008011D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8011D0">
              <w:rPr>
                <w:rFonts w:ascii="Calibri" w:hAnsi="Calibri"/>
                <w:b/>
                <w:color w:val="000000"/>
                <w:sz w:val="22"/>
                <w:szCs w:val="22"/>
                <w:lang w:val="sr-Latn-RS" w:eastAsia="sr-Latn-RS"/>
              </w:rPr>
              <w:t>почетно стање</w:t>
            </w:r>
          </w:p>
        </w:tc>
      </w:tr>
      <w:tr w:rsidR="00116928" w:rsidRPr="00B35C75" w:rsidTr="00132028">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one" w:sz="0" w:space="0" w:color="auto"/>
              <w:right w:val="none" w:sz="0" w:space="0" w:color="auto"/>
            </w:tcBorders>
            <w:shd w:val="clear" w:color="auto" w:fill="auto"/>
            <w:noWrap/>
          </w:tcPr>
          <w:p w:rsidR="00116928" w:rsidRPr="008011D0" w:rsidRDefault="00116928" w:rsidP="008011D0">
            <w:pPr>
              <w:suppressAutoHyphens w:val="0"/>
              <w:jc w:val="center"/>
              <w:rPr>
                <w:rFonts w:ascii="Calibri" w:hAnsi="Calibri"/>
                <w:color w:val="000000"/>
                <w:sz w:val="22"/>
                <w:szCs w:val="22"/>
                <w:lang w:val="sr-Latn-RS" w:eastAsia="sr-Latn-RS"/>
              </w:rPr>
            </w:pPr>
            <w:r w:rsidRPr="008011D0">
              <w:rPr>
                <w:rFonts w:ascii="Calibri" w:hAnsi="Calibri"/>
                <w:color w:val="000000"/>
                <w:sz w:val="22"/>
                <w:szCs w:val="22"/>
                <w:lang w:val="sr-Latn-RS" w:eastAsia="sr-Latn-RS"/>
              </w:rPr>
              <w:t>Финан</w:t>
            </w:r>
            <w:r>
              <w:rPr>
                <w:rFonts w:ascii="Calibri" w:hAnsi="Calibri"/>
                <w:color w:val="000000"/>
                <w:sz w:val="22"/>
                <w:szCs w:val="22"/>
                <w:lang w:val="sr-Cyrl-RS" w:eastAsia="sr-Latn-RS"/>
              </w:rPr>
              <w:t xml:space="preserve">сијска </w:t>
            </w:r>
            <w:r w:rsidRPr="008011D0">
              <w:rPr>
                <w:rFonts w:ascii="Calibri" w:hAnsi="Calibri"/>
                <w:color w:val="000000"/>
                <w:sz w:val="22"/>
                <w:szCs w:val="22"/>
                <w:lang w:val="sr-Latn-RS" w:eastAsia="sr-Latn-RS"/>
              </w:rPr>
              <w:t>средст</w:t>
            </w:r>
            <w:r>
              <w:rPr>
                <w:rFonts w:ascii="Calibri" w:hAnsi="Calibri"/>
                <w:color w:val="000000"/>
                <w:sz w:val="22"/>
                <w:szCs w:val="22"/>
                <w:lang w:val="sr-Cyrl-RS" w:eastAsia="sr-Latn-RS"/>
              </w:rPr>
              <w:t xml:space="preserve">ва </w:t>
            </w:r>
            <w:r w:rsidRPr="008011D0">
              <w:rPr>
                <w:rFonts w:ascii="Calibri" w:hAnsi="Calibri"/>
                <w:color w:val="000000"/>
                <w:sz w:val="22"/>
                <w:szCs w:val="22"/>
                <w:lang w:val="sr-Latn-RS" w:eastAsia="sr-Latn-RS"/>
              </w:rPr>
              <w:t>располож</w:t>
            </w:r>
            <w:r>
              <w:rPr>
                <w:rFonts w:ascii="Calibri" w:hAnsi="Calibri"/>
                <w:color w:val="000000"/>
                <w:sz w:val="22"/>
                <w:szCs w:val="22"/>
                <w:lang w:val="sr-Cyrl-RS" w:eastAsia="sr-Latn-RS"/>
              </w:rPr>
              <w:t>ива</w:t>
            </w:r>
            <w:r w:rsidRPr="008011D0">
              <w:rPr>
                <w:rFonts w:ascii="Calibri" w:hAnsi="Calibri"/>
                <w:color w:val="000000"/>
                <w:sz w:val="22"/>
                <w:szCs w:val="22"/>
                <w:lang w:val="sr-Latn-RS" w:eastAsia="sr-Latn-RS"/>
              </w:rPr>
              <w:t xml:space="preserve"> за продају</w:t>
            </w:r>
          </w:p>
        </w:tc>
        <w:tc>
          <w:tcPr>
            <w:tcW w:w="1556" w:type="dxa"/>
            <w:tcBorders>
              <w:top w:val="single" w:sz="18" w:space="0" w:color="4F81BD" w:themeColor="accent1"/>
              <w:left w:val="none" w:sz="0" w:space="0" w:color="auto"/>
              <w:right w:val="none" w:sz="0" w:space="0" w:color="auto"/>
            </w:tcBorders>
            <w:shd w:val="clear" w:color="auto" w:fill="auto"/>
            <w:noWrap/>
            <w:vAlign w:val="center"/>
          </w:tcPr>
          <w:p w:rsidR="00116928" w:rsidRPr="002A6BC1" w:rsidRDefault="00116928"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505.451</w:t>
            </w:r>
          </w:p>
        </w:tc>
        <w:tc>
          <w:tcPr>
            <w:tcW w:w="1754" w:type="dxa"/>
            <w:tcBorders>
              <w:top w:val="single" w:sz="18" w:space="0" w:color="4F81BD" w:themeColor="accent1"/>
              <w:left w:val="none" w:sz="0" w:space="0" w:color="auto"/>
              <w:right w:val="none" w:sz="0" w:space="0" w:color="auto"/>
            </w:tcBorders>
            <w:shd w:val="clear" w:color="auto" w:fill="auto"/>
            <w:noWrap/>
            <w:vAlign w:val="center"/>
          </w:tcPr>
          <w:p w:rsidR="00116928" w:rsidRPr="002A6BC1" w:rsidRDefault="00116928"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300.505</w:t>
            </w:r>
          </w:p>
        </w:tc>
        <w:tc>
          <w:tcPr>
            <w:tcW w:w="1901" w:type="dxa"/>
            <w:tcBorders>
              <w:top w:val="single" w:sz="18" w:space="0" w:color="4F81BD" w:themeColor="accent1"/>
              <w:left w:val="none" w:sz="0" w:space="0" w:color="auto"/>
              <w:right w:val="none" w:sz="0" w:space="0" w:color="auto"/>
            </w:tcBorders>
            <w:shd w:val="clear" w:color="auto" w:fill="auto"/>
            <w:noWrap/>
            <w:vAlign w:val="center"/>
          </w:tcPr>
          <w:p w:rsidR="00116928" w:rsidRPr="002A6BC1" w:rsidRDefault="00116928"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281.024</w:t>
            </w:r>
          </w:p>
        </w:tc>
      </w:tr>
      <w:tr w:rsidR="00116928" w:rsidRPr="00B35C75" w:rsidTr="0013202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left w:val="none" w:sz="0" w:space="0" w:color="auto"/>
              <w:right w:val="none" w:sz="0" w:space="0" w:color="auto"/>
            </w:tcBorders>
            <w:shd w:val="clear" w:color="auto" w:fill="B8CCE4" w:themeFill="accent1" w:themeFillTint="66"/>
            <w:noWrap/>
          </w:tcPr>
          <w:p w:rsidR="00116928" w:rsidRPr="008011D0" w:rsidRDefault="00116928" w:rsidP="008011D0">
            <w:pPr>
              <w:suppressAutoHyphens w:val="0"/>
              <w:jc w:val="center"/>
              <w:rPr>
                <w:rFonts w:ascii="Calibri" w:hAnsi="Calibri"/>
                <w:color w:val="000000"/>
                <w:sz w:val="22"/>
                <w:szCs w:val="22"/>
                <w:lang w:val="sr-Latn-RS" w:eastAsia="sr-Latn-RS"/>
              </w:rPr>
            </w:pPr>
            <w:r w:rsidRPr="008011D0">
              <w:rPr>
                <w:rFonts w:ascii="Calibri" w:hAnsi="Calibri"/>
                <w:color w:val="000000"/>
                <w:sz w:val="22"/>
                <w:szCs w:val="22"/>
                <w:lang w:val="sr-Latn-RS" w:eastAsia="sr-Latn-RS"/>
              </w:rPr>
              <w:t>Финан</w:t>
            </w:r>
            <w:r>
              <w:rPr>
                <w:rFonts w:ascii="Calibri" w:hAnsi="Calibri"/>
                <w:color w:val="000000"/>
                <w:sz w:val="22"/>
                <w:szCs w:val="22"/>
                <w:lang w:val="sr-Cyrl-RS" w:eastAsia="sr-Latn-RS"/>
              </w:rPr>
              <w:t xml:space="preserve">сијска </w:t>
            </w:r>
            <w:r w:rsidRPr="008011D0">
              <w:rPr>
                <w:rFonts w:ascii="Calibri" w:hAnsi="Calibri"/>
                <w:color w:val="000000"/>
                <w:sz w:val="22"/>
                <w:szCs w:val="22"/>
                <w:lang w:val="sr-Latn-RS" w:eastAsia="sr-Latn-RS"/>
              </w:rPr>
              <w:t>средст</w:t>
            </w:r>
            <w:r>
              <w:rPr>
                <w:rFonts w:ascii="Calibri" w:hAnsi="Calibri"/>
                <w:color w:val="000000"/>
                <w:sz w:val="22"/>
                <w:szCs w:val="22"/>
                <w:lang w:val="sr-Cyrl-RS" w:eastAsia="sr-Latn-RS"/>
              </w:rPr>
              <w:t>ва</w:t>
            </w:r>
            <w:r w:rsidRPr="008011D0">
              <w:rPr>
                <w:rFonts w:ascii="Calibri" w:hAnsi="Calibri"/>
                <w:color w:val="000000"/>
                <w:sz w:val="22"/>
                <w:szCs w:val="22"/>
                <w:lang w:val="sr-Latn-RS" w:eastAsia="sr-Latn-RS"/>
              </w:rPr>
              <w:t xml:space="preserve"> по фер вред</w:t>
            </w:r>
            <w:r>
              <w:rPr>
                <w:rFonts w:ascii="Calibri" w:hAnsi="Calibri"/>
                <w:color w:val="000000"/>
                <w:sz w:val="22"/>
                <w:szCs w:val="22"/>
                <w:lang w:val="sr-Cyrl-RS" w:eastAsia="sr-Latn-RS"/>
              </w:rPr>
              <w:t>ности</w:t>
            </w:r>
            <w:r w:rsidRPr="008011D0">
              <w:rPr>
                <w:rFonts w:ascii="Calibri" w:hAnsi="Calibri"/>
                <w:color w:val="000000"/>
                <w:sz w:val="22"/>
                <w:szCs w:val="22"/>
                <w:lang w:val="sr-Latn-RS" w:eastAsia="sr-Latn-RS"/>
              </w:rPr>
              <w:t xml:space="preserve"> кроз БУ</w:t>
            </w:r>
          </w:p>
        </w:tc>
        <w:tc>
          <w:tcPr>
            <w:tcW w:w="1556" w:type="dxa"/>
            <w:tcBorders>
              <w:left w:val="none" w:sz="0" w:space="0" w:color="auto"/>
              <w:right w:val="none" w:sz="0" w:space="0" w:color="auto"/>
            </w:tcBorders>
            <w:shd w:val="clear" w:color="auto" w:fill="B8CCE4" w:themeFill="accent1" w:themeFillTint="66"/>
            <w:noWrap/>
            <w:vAlign w:val="center"/>
          </w:tcPr>
          <w:p w:rsidR="00116928" w:rsidRPr="002A6BC1" w:rsidRDefault="00116928"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125.795</w:t>
            </w:r>
          </w:p>
        </w:tc>
        <w:tc>
          <w:tcPr>
            <w:tcW w:w="1754" w:type="dxa"/>
            <w:tcBorders>
              <w:left w:val="none" w:sz="0" w:space="0" w:color="auto"/>
              <w:right w:val="none" w:sz="0" w:space="0" w:color="auto"/>
            </w:tcBorders>
            <w:shd w:val="clear" w:color="auto" w:fill="B8CCE4" w:themeFill="accent1" w:themeFillTint="66"/>
            <w:noWrap/>
            <w:vAlign w:val="center"/>
          </w:tcPr>
          <w:p w:rsidR="00116928" w:rsidRPr="002A6BC1" w:rsidRDefault="00116928"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115.114</w:t>
            </w:r>
          </w:p>
        </w:tc>
        <w:tc>
          <w:tcPr>
            <w:tcW w:w="1901" w:type="dxa"/>
            <w:tcBorders>
              <w:left w:val="none" w:sz="0" w:space="0" w:color="auto"/>
              <w:right w:val="none" w:sz="0" w:space="0" w:color="auto"/>
            </w:tcBorders>
            <w:shd w:val="clear" w:color="auto" w:fill="B8CCE4" w:themeFill="accent1" w:themeFillTint="66"/>
            <w:noWrap/>
            <w:vAlign w:val="center"/>
          </w:tcPr>
          <w:p w:rsidR="00116928" w:rsidRPr="002A6BC1" w:rsidRDefault="00116928"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0</w:t>
            </w:r>
          </w:p>
        </w:tc>
      </w:tr>
      <w:tr w:rsidR="00116928" w:rsidRPr="00B35C75" w:rsidTr="00132028">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left w:val="none" w:sz="0" w:space="0" w:color="auto"/>
              <w:bottom w:val="single" w:sz="18" w:space="0" w:color="4F81BD" w:themeColor="accent1"/>
              <w:right w:val="none" w:sz="0" w:space="0" w:color="auto"/>
            </w:tcBorders>
            <w:shd w:val="clear" w:color="auto" w:fill="auto"/>
            <w:noWrap/>
          </w:tcPr>
          <w:p w:rsidR="00116928" w:rsidRPr="008011D0" w:rsidRDefault="00116928" w:rsidP="008011D0">
            <w:pPr>
              <w:suppressAutoHyphens w:val="0"/>
              <w:jc w:val="center"/>
              <w:rPr>
                <w:rFonts w:ascii="Calibri" w:hAnsi="Calibri"/>
                <w:color w:val="000000"/>
                <w:sz w:val="22"/>
                <w:szCs w:val="22"/>
                <w:lang w:val="sr-Latn-RS" w:eastAsia="sr-Latn-RS"/>
              </w:rPr>
            </w:pPr>
            <w:r>
              <w:rPr>
                <w:rFonts w:ascii="Calibri" w:hAnsi="Calibri"/>
                <w:color w:val="000000"/>
                <w:sz w:val="22"/>
                <w:szCs w:val="22"/>
                <w:lang w:val="sr-Latn-RS" w:eastAsia="sr-Latn-RS"/>
              </w:rPr>
              <w:t>Краткор</w:t>
            </w:r>
            <w:r>
              <w:rPr>
                <w:rFonts w:ascii="Calibri" w:hAnsi="Calibri"/>
                <w:color w:val="000000"/>
                <w:sz w:val="22"/>
                <w:szCs w:val="22"/>
                <w:lang w:val="sr-Cyrl-RS" w:eastAsia="sr-Latn-RS"/>
              </w:rPr>
              <w:t>очни</w:t>
            </w:r>
            <w:r w:rsidRPr="008011D0">
              <w:rPr>
                <w:rFonts w:ascii="Calibri" w:hAnsi="Calibri"/>
                <w:color w:val="000000"/>
                <w:sz w:val="22"/>
                <w:szCs w:val="22"/>
                <w:lang w:val="sr-Latn-RS" w:eastAsia="sr-Latn-RS"/>
              </w:rPr>
              <w:t xml:space="preserve"> депозити </w:t>
            </w:r>
            <w:r>
              <w:rPr>
                <w:rFonts w:ascii="Calibri" w:hAnsi="Calibri"/>
                <w:color w:val="000000"/>
                <w:sz w:val="22"/>
                <w:szCs w:val="22"/>
                <w:lang w:val="sr-Cyrl-RS" w:eastAsia="sr-Latn-RS"/>
              </w:rPr>
              <w:t xml:space="preserve">               </w:t>
            </w:r>
            <w:r w:rsidRPr="008011D0">
              <w:rPr>
                <w:rFonts w:ascii="Calibri" w:hAnsi="Calibri"/>
                <w:color w:val="000000"/>
                <w:sz w:val="22"/>
                <w:szCs w:val="22"/>
                <w:lang w:val="sr-Latn-RS" w:eastAsia="sr-Latn-RS"/>
              </w:rPr>
              <w:t>код банака</w:t>
            </w:r>
          </w:p>
        </w:tc>
        <w:tc>
          <w:tcPr>
            <w:tcW w:w="1556" w:type="dxa"/>
            <w:tcBorders>
              <w:left w:val="none" w:sz="0" w:space="0" w:color="auto"/>
              <w:bottom w:val="single" w:sz="18" w:space="0" w:color="4F81BD" w:themeColor="accent1"/>
              <w:right w:val="none" w:sz="0" w:space="0" w:color="auto"/>
            </w:tcBorders>
            <w:shd w:val="clear" w:color="auto" w:fill="auto"/>
            <w:noWrap/>
            <w:vAlign w:val="center"/>
          </w:tcPr>
          <w:p w:rsidR="00116928" w:rsidRPr="002A6BC1" w:rsidRDefault="00116928"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377.244</w:t>
            </w:r>
          </w:p>
        </w:tc>
        <w:tc>
          <w:tcPr>
            <w:tcW w:w="1754" w:type="dxa"/>
            <w:tcBorders>
              <w:left w:val="none" w:sz="0" w:space="0" w:color="auto"/>
              <w:bottom w:val="single" w:sz="18" w:space="0" w:color="4F81BD" w:themeColor="accent1"/>
              <w:right w:val="none" w:sz="0" w:space="0" w:color="auto"/>
            </w:tcBorders>
            <w:shd w:val="clear" w:color="auto" w:fill="auto"/>
            <w:noWrap/>
            <w:vAlign w:val="center"/>
          </w:tcPr>
          <w:p w:rsidR="00116928" w:rsidRPr="002A6BC1" w:rsidRDefault="00116928"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663.394</w:t>
            </w:r>
          </w:p>
        </w:tc>
        <w:tc>
          <w:tcPr>
            <w:tcW w:w="1901" w:type="dxa"/>
            <w:tcBorders>
              <w:left w:val="none" w:sz="0" w:space="0" w:color="auto"/>
              <w:bottom w:val="single" w:sz="18" w:space="0" w:color="4F81BD" w:themeColor="accent1"/>
              <w:right w:val="none" w:sz="0" w:space="0" w:color="auto"/>
            </w:tcBorders>
            <w:shd w:val="clear" w:color="auto" w:fill="auto"/>
            <w:noWrap/>
            <w:vAlign w:val="center"/>
          </w:tcPr>
          <w:p w:rsidR="00116928" w:rsidRPr="002A6BC1" w:rsidRDefault="00116928" w:rsidP="008011D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653.738</w:t>
            </w:r>
          </w:p>
        </w:tc>
      </w:tr>
      <w:tr w:rsidR="00116928" w:rsidRPr="00B35C75" w:rsidTr="0013202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tcPr>
          <w:p w:rsidR="00116928" w:rsidRPr="008011D0" w:rsidRDefault="00833EE4" w:rsidP="008011D0">
            <w:pPr>
              <w:suppressAutoHyphens w:val="0"/>
              <w:jc w:val="center"/>
              <w:rPr>
                <w:rFonts w:ascii="Calibri" w:hAnsi="Calibri"/>
                <w:color w:val="000000"/>
                <w:sz w:val="22"/>
                <w:szCs w:val="22"/>
                <w:lang w:val="sr-Latn-RS" w:eastAsia="sr-Latn-RS"/>
              </w:rPr>
            </w:pPr>
            <w:r>
              <w:rPr>
                <w:rFonts w:ascii="Calibri" w:hAnsi="Calibri"/>
                <w:color w:val="000000"/>
                <w:sz w:val="22"/>
                <w:szCs w:val="22"/>
                <w:lang w:val="sr-Latn-RS" w:eastAsia="sr-Latn-RS"/>
              </w:rPr>
              <w:t>Стање на дан 31. децембар</w:t>
            </w:r>
          </w:p>
        </w:tc>
        <w:tc>
          <w:tcPr>
            <w:tcW w:w="1556"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2A6BC1" w:rsidRDefault="00116928"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A6BC1">
              <w:rPr>
                <w:rFonts w:ascii="Calibri" w:hAnsi="Calibri"/>
                <w:b/>
                <w:color w:val="000000"/>
                <w:sz w:val="22"/>
                <w:szCs w:val="22"/>
                <w:lang w:val="sr-Cyrl-RS" w:eastAsia="sr-Latn-RS"/>
              </w:rPr>
              <w:t>1.008.490</w:t>
            </w:r>
          </w:p>
        </w:tc>
        <w:tc>
          <w:tcPr>
            <w:tcW w:w="1754"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2A6BC1" w:rsidRDefault="00116928"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A6BC1">
              <w:rPr>
                <w:rFonts w:ascii="Calibri" w:hAnsi="Calibri"/>
                <w:b/>
                <w:color w:val="000000"/>
                <w:sz w:val="22"/>
                <w:szCs w:val="22"/>
                <w:lang w:val="sr-Cyrl-RS" w:eastAsia="sr-Latn-RS"/>
              </w:rPr>
              <w:t>1.079.013</w:t>
            </w:r>
          </w:p>
        </w:tc>
        <w:tc>
          <w:tcPr>
            <w:tcW w:w="190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2A6BC1" w:rsidRDefault="00116928" w:rsidP="008011D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2A6BC1">
              <w:rPr>
                <w:rFonts w:ascii="Calibri" w:hAnsi="Calibri"/>
                <w:b/>
                <w:color w:val="000000"/>
                <w:sz w:val="22"/>
                <w:szCs w:val="22"/>
                <w:lang w:val="sr-Cyrl-RS" w:eastAsia="sr-Latn-RS"/>
              </w:rPr>
              <w:t>934.762</w:t>
            </w:r>
          </w:p>
        </w:tc>
      </w:tr>
    </w:tbl>
    <w:p w:rsidR="00981787" w:rsidRPr="00132028" w:rsidRDefault="00981787" w:rsidP="00981787">
      <w:pPr>
        <w:jc w:val="both"/>
        <w:rPr>
          <w:rFonts w:ascii="Tahoma" w:hAnsi="Tahoma" w:cs="Tahoma"/>
          <w:sz w:val="14"/>
          <w:szCs w:val="14"/>
          <w:lang w:val="sr-Cyrl-RS"/>
        </w:rPr>
      </w:pPr>
    </w:p>
    <w:p w:rsidR="009A26C7" w:rsidRPr="00A31961" w:rsidRDefault="007D3C63" w:rsidP="009822E8">
      <w:pPr>
        <w:pStyle w:val="Heading3"/>
        <w:tabs>
          <w:tab w:val="clear" w:pos="6391"/>
        </w:tabs>
        <w:ind w:left="1560" w:hanging="993"/>
        <w:rPr>
          <w:rFonts w:ascii="Tahoma" w:hAnsi="Tahoma" w:cs="Tahoma"/>
          <w:noProof/>
          <w:color w:val="1F497D" w:themeColor="text2"/>
        </w:rPr>
      </w:pPr>
      <w:bookmarkStart w:id="140" w:name="_Toc414447607"/>
      <w:r w:rsidRPr="00A31961">
        <w:rPr>
          <w:rFonts w:ascii="Tahoma" w:hAnsi="Tahoma" w:cs="Tahoma"/>
          <w:noProof/>
          <w:color w:val="1F497D" w:themeColor="text2"/>
          <w:lang w:val="sr-Cyrl-RS"/>
        </w:rPr>
        <w:t>Ф</w:t>
      </w:r>
      <w:r w:rsidR="009A26C7" w:rsidRPr="00A31961">
        <w:rPr>
          <w:rFonts w:ascii="Tahoma" w:hAnsi="Tahoma" w:cs="Tahoma"/>
          <w:noProof/>
          <w:color w:val="1F497D" w:themeColor="text2"/>
        </w:rPr>
        <w:t>инансијска средства расположива за продају</w:t>
      </w:r>
      <w:bookmarkEnd w:id="140"/>
    </w:p>
    <w:p w:rsidR="009A26C7" w:rsidRPr="00132028" w:rsidRDefault="009A26C7" w:rsidP="002A6BC1">
      <w:pPr>
        <w:pStyle w:val="Heading3"/>
        <w:numPr>
          <w:ilvl w:val="0"/>
          <w:numId w:val="0"/>
        </w:numPr>
        <w:rPr>
          <w:color w:val="1F497D" w:themeColor="text2"/>
          <w:sz w:val="14"/>
          <w:szCs w:val="14"/>
          <w:lang w:val="sr-Cyrl-RS"/>
        </w:rPr>
      </w:pPr>
    </w:p>
    <w:p w:rsidR="002A6BC1" w:rsidRPr="00A52697" w:rsidRDefault="002A6BC1" w:rsidP="008011D0">
      <w:pPr>
        <w:jc w:val="both"/>
        <w:rPr>
          <w:rFonts w:ascii="Tahoma" w:hAnsi="Tahoma" w:cs="Tahoma"/>
          <w:sz w:val="22"/>
          <w:szCs w:val="22"/>
          <w:lang w:val="sr-Cyrl-RS"/>
        </w:rPr>
      </w:pPr>
      <w:r w:rsidRPr="00A52697">
        <w:rPr>
          <w:rFonts w:ascii="Tahoma" w:hAnsi="Tahoma" w:cs="Tahoma"/>
          <w:sz w:val="22"/>
          <w:szCs w:val="22"/>
          <w:lang w:val="sr-Cyrl-RS"/>
        </w:rPr>
        <w:t>Финансијска средства расположива за продају на дан 31.12.2014. године износе 505.451 хиљада динара, а састоје се од:</w:t>
      </w:r>
    </w:p>
    <w:p w:rsidR="002A6BC1" w:rsidRPr="008011D0" w:rsidRDefault="002A6BC1" w:rsidP="002A6BC1">
      <w:pPr>
        <w:jc w:val="right"/>
        <w:rPr>
          <w:rFonts w:ascii="Tahoma" w:hAnsi="Tahoma" w:cs="Tahoma"/>
          <w:sz w:val="22"/>
          <w:lang w:val="sr-Cyrl-CS"/>
        </w:rPr>
      </w:pPr>
      <w:r w:rsidRPr="008011D0">
        <w:rPr>
          <w:rFonts w:ascii="Tahoma" w:hAnsi="Tahoma" w:cs="Tahoma"/>
          <w:sz w:val="22"/>
          <w:lang w:val="sr-Cyrl-CS"/>
        </w:rPr>
        <w:t>у 000 РСД</w:t>
      </w:r>
    </w:p>
    <w:tbl>
      <w:tblPr>
        <w:tblStyle w:val="LightGrid-Accent1"/>
        <w:tblW w:w="94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gridCol w:w="1544"/>
        <w:gridCol w:w="1614"/>
        <w:gridCol w:w="1747"/>
      </w:tblGrid>
      <w:tr w:rsidR="00116928" w:rsidRPr="0050042B" w:rsidTr="00132028">
        <w:trPr>
          <w:cnfStyle w:val="100000000000" w:firstRow="1" w:lastRow="0" w:firstColumn="0" w:lastColumn="0" w:oddVBand="0" w:evenVBand="0" w:oddHBand="0"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4541" w:type="dxa"/>
            <w:vMerge w:val="restart"/>
            <w:tcBorders>
              <w:top w:val="none" w:sz="0" w:space="0" w:color="auto"/>
              <w:left w:val="none" w:sz="0" w:space="0" w:color="auto"/>
              <w:right w:val="none" w:sz="0" w:space="0" w:color="auto"/>
            </w:tcBorders>
            <w:shd w:val="clear" w:color="auto" w:fill="auto"/>
            <w:noWrap/>
            <w:vAlign w:val="center"/>
            <w:hideMark/>
          </w:tcPr>
          <w:p w:rsidR="00116928" w:rsidRPr="00E417EC" w:rsidRDefault="00116928" w:rsidP="00E417EC">
            <w:pPr>
              <w:suppressAutoHyphens w:val="0"/>
              <w:jc w:val="center"/>
              <w:rPr>
                <w:rFonts w:ascii="Calibri" w:hAnsi="Calibri"/>
                <w:color w:val="000000"/>
                <w:sz w:val="22"/>
                <w:szCs w:val="22"/>
                <w:lang w:val="sr-Latn-RS" w:eastAsia="sr-Latn-RS"/>
              </w:rPr>
            </w:pPr>
            <w:r w:rsidRPr="00E417EC">
              <w:rPr>
                <w:rFonts w:ascii="Calibri" w:hAnsi="Calibri"/>
                <w:color w:val="000000"/>
                <w:sz w:val="22"/>
                <w:szCs w:val="22"/>
                <w:lang w:val="sr-Latn-RS" w:eastAsia="sr-Latn-RS"/>
              </w:rPr>
              <w:t>Назив позиције</w:t>
            </w:r>
          </w:p>
        </w:tc>
        <w:tc>
          <w:tcPr>
            <w:tcW w:w="1544" w:type="dxa"/>
            <w:vMerge w:val="restart"/>
            <w:tcBorders>
              <w:top w:val="none" w:sz="0" w:space="0" w:color="auto"/>
              <w:left w:val="none" w:sz="0" w:space="0" w:color="auto"/>
              <w:right w:val="none" w:sz="0" w:space="0" w:color="auto"/>
            </w:tcBorders>
            <w:shd w:val="clear" w:color="auto" w:fill="auto"/>
            <w:noWrap/>
            <w:vAlign w:val="center"/>
            <w:hideMark/>
          </w:tcPr>
          <w:p w:rsidR="00116928" w:rsidRPr="00E417EC"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417EC">
              <w:rPr>
                <w:rFonts w:ascii="Calibri" w:hAnsi="Calibri"/>
                <w:color w:val="000000"/>
                <w:sz w:val="22"/>
                <w:szCs w:val="22"/>
                <w:lang w:val="sr-Latn-RS" w:eastAsia="sr-Latn-RS"/>
              </w:rPr>
              <w:t>Текућа година</w:t>
            </w:r>
          </w:p>
        </w:tc>
        <w:tc>
          <w:tcPr>
            <w:tcW w:w="3361" w:type="dxa"/>
            <w:gridSpan w:val="2"/>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E417EC"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417EC">
              <w:rPr>
                <w:rFonts w:ascii="Calibri" w:hAnsi="Calibri"/>
                <w:color w:val="000000"/>
                <w:sz w:val="22"/>
                <w:szCs w:val="22"/>
                <w:lang w:val="sr-Latn-RS" w:eastAsia="sr-Latn-RS"/>
              </w:rPr>
              <w:t>претходна година</w:t>
            </w:r>
          </w:p>
        </w:tc>
      </w:tr>
      <w:tr w:rsidR="00116928" w:rsidRPr="0050042B" w:rsidTr="00132028">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4541" w:type="dxa"/>
            <w:vMerge/>
            <w:tcBorders>
              <w:left w:val="none" w:sz="0" w:space="0" w:color="auto"/>
              <w:bottom w:val="single" w:sz="18" w:space="0" w:color="4F81BD" w:themeColor="accent1"/>
              <w:right w:val="none" w:sz="0" w:space="0" w:color="auto"/>
            </w:tcBorders>
            <w:shd w:val="clear" w:color="auto" w:fill="auto"/>
            <w:vAlign w:val="center"/>
            <w:hideMark/>
          </w:tcPr>
          <w:p w:rsidR="00116928" w:rsidRPr="00E417EC" w:rsidRDefault="00116928" w:rsidP="00E417EC">
            <w:pPr>
              <w:suppressAutoHyphens w:val="0"/>
              <w:jc w:val="center"/>
              <w:rPr>
                <w:rFonts w:ascii="Calibri" w:hAnsi="Calibri"/>
                <w:color w:val="000000"/>
                <w:sz w:val="22"/>
                <w:szCs w:val="22"/>
                <w:lang w:val="sr-Latn-RS" w:eastAsia="sr-Latn-RS"/>
              </w:rPr>
            </w:pPr>
          </w:p>
        </w:tc>
        <w:tc>
          <w:tcPr>
            <w:tcW w:w="1544" w:type="dxa"/>
            <w:vMerge/>
            <w:tcBorders>
              <w:left w:val="none" w:sz="0" w:space="0" w:color="auto"/>
              <w:bottom w:val="single" w:sz="18" w:space="0" w:color="4F81BD" w:themeColor="accent1"/>
              <w:right w:val="none" w:sz="0" w:space="0" w:color="auto"/>
            </w:tcBorders>
            <w:shd w:val="clear" w:color="auto" w:fill="auto"/>
            <w:vAlign w:val="center"/>
            <w:hideMark/>
          </w:tcPr>
          <w:p w:rsidR="00116928" w:rsidRPr="00E417EC"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614"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E417EC"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E417EC">
              <w:rPr>
                <w:rFonts w:ascii="Calibri" w:hAnsi="Calibri"/>
                <w:b/>
                <w:color w:val="000000"/>
                <w:sz w:val="22"/>
                <w:szCs w:val="22"/>
                <w:lang w:val="sr-Latn-RS" w:eastAsia="sr-Latn-RS"/>
              </w:rPr>
              <w:t>крајње стање</w:t>
            </w:r>
          </w:p>
        </w:tc>
        <w:tc>
          <w:tcPr>
            <w:tcW w:w="1747"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E417EC"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E417EC">
              <w:rPr>
                <w:rFonts w:ascii="Calibri" w:hAnsi="Calibri"/>
                <w:b/>
                <w:color w:val="000000"/>
                <w:sz w:val="22"/>
                <w:szCs w:val="22"/>
                <w:lang w:val="sr-Latn-RS" w:eastAsia="sr-Latn-RS"/>
              </w:rPr>
              <w:t>почетно стање</w:t>
            </w:r>
          </w:p>
        </w:tc>
      </w:tr>
      <w:tr w:rsidR="00116928" w:rsidRPr="00B35C75" w:rsidTr="00132028">
        <w:trPr>
          <w:cnfStyle w:val="000000010000" w:firstRow="0" w:lastRow="0" w:firstColumn="0" w:lastColumn="0" w:oddVBand="0" w:evenVBand="0" w:oddHBand="0" w:evenHBand="1"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4541" w:type="dxa"/>
            <w:tcBorders>
              <w:top w:val="single" w:sz="18" w:space="0" w:color="4F81BD" w:themeColor="accent1"/>
              <w:left w:val="none" w:sz="0" w:space="0" w:color="auto"/>
              <w:right w:val="none" w:sz="0" w:space="0" w:color="auto"/>
            </w:tcBorders>
            <w:noWrap/>
            <w:vAlign w:val="center"/>
          </w:tcPr>
          <w:p w:rsidR="00116928" w:rsidRPr="00E417EC" w:rsidRDefault="00116928" w:rsidP="00E417EC">
            <w:pPr>
              <w:suppressAutoHyphens w:val="0"/>
              <w:jc w:val="center"/>
              <w:rPr>
                <w:rFonts w:ascii="Calibri" w:hAnsi="Calibri"/>
                <w:color w:val="000000"/>
                <w:sz w:val="22"/>
                <w:szCs w:val="22"/>
                <w:lang w:val="sr-Cyrl-RS" w:eastAsia="sr-Latn-RS"/>
              </w:rPr>
            </w:pPr>
            <w:r w:rsidRPr="00E417EC">
              <w:rPr>
                <w:rFonts w:ascii="Calibri" w:hAnsi="Calibri"/>
                <w:color w:val="000000"/>
                <w:sz w:val="22"/>
                <w:szCs w:val="22"/>
                <w:lang w:val="sr-Cyrl-RS" w:eastAsia="sr-Latn-RS"/>
              </w:rPr>
              <w:t xml:space="preserve">Дужничке ХОВ </w:t>
            </w:r>
            <w:r>
              <w:rPr>
                <w:rFonts w:ascii="Calibri" w:hAnsi="Calibri"/>
                <w:color w:val="000000"/>
                <w:sz w:val="22"/>
                <w:szCs w:val="22"/>
                <w:lang w:val="sr-Cyrl-RS" w:eastAsia="sr-Latn-RS"/>
              </w:rPr>
              <w:t xml:space="preserve"> </w:t>
            </w:r>
            <w:r w:rsidRPr="00E417EC">
              <w:rPr>
                <w:rFonts w:ascii="Calibri" w:hAnsi="Calibri"/>
                <w:color w:val="000000"/>
                <w:sz w:val="22"/>
                <w:szCs w:val="22"/>
                <w:lang w:val="sr-Cyrl-RS" w:eastAsia="sr-Latn-RS"/>
              </w:rPr>
              <w:t>расположиве за продају</w:t>
            </w:r>
          </w:p>
        </w:tc>
        <w:tc>
          <w:tcPr>
            <w:tcW w:w="1544" w:type="dxa"/>
            <w:tcBorders>
              <w:top w:val="single" w:sz="18" w:space="0" w:color="4F81BD" w:themeColor="accent1"/>
              <w:left w:val="none" w:sz="0" w:space="0" w:color="auto"/>
              <w:right w:val="none" w:sz="0" w:space="0" w:color="auto"/>
            </w:tcBorders>
            <w:noWrap/>
            <w:vAlign w:val="center"/>
          </w:tcPr>
          <w:p w:rsidR="00116928" w:rsidRPr="002A6BC1" w:rsidRDefault="00116928" w:rsidP="0013202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357.</w:t>
            </w:r>
            <w:r w:rsidR="00132028">
              <w:rPr>
                <w:rFonts w:ascii="Calibri" w:hAnsi="Calibri"/>
                <w:color w:val="000000"/>
                <w:sz w:val="22"/>
                <w:szCs w:val="22"/>
                <w:lang w:val="sr-Cyrl-RS" w:eastAsia="sr-Latn-RS"/>
              </w:rPr>
              <w:t>933</w:t>
            </w:r>
          </w:p>
        </w:tc>
        <w:tc>
          <w:tcPr>
            <w:tcW w:w="1614" w:type="dxa"/>
            <w:tcBorders>
              <w:top w:val="single" w:sz="18" w:space="0" w:color="4F81BD" w:themeColor="accent1"/>
              <w:left w:val="none" w:sz="0" w:space="0" w:color="auto"/>
              <w:right w:val="none" w:sz="0" w:space="0" w:color="auto"/>
            </w:tcBorders>
            <w:noWrap/>
            <w:vAlign w:val="center"/>
          </w:tcPr>
          <w:p w:rsidR="00116928" w:rsidRPr="00822B32"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p>
        </w:tc>
        <w:tc>
          <w:tcPr>
            <w:tcW w:w="1747" w:type="dxa"/>
            <w:tcBorders>
              <w:top w:val="single" w:sz="18" w:space="0" w:color="4F81BD" w:themeColor="accent1"/>
              <w:left w:val="none" w:sz="0" w:space="0" w:color="auto"/>
              <w:right w:val="none" w:sz="0" w:space="0" w:color="auto"/>
            </w:tcBorders>
            <w:noWrap/>
            <w:vAlign w:val="center"/>
          </w:tcPr>
          <w:p w:rsidR="00116928" w:rsidRPr="002A6BC1"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p>
        </w:tc>
      </w:tr>
      <w:tr w:rsidR="00116928" w:rsidRPr="00B35C75" w:rsidTr="00132028">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4541" w:type="dxa"/>
            <w:tcBorders>
              <w:left w:val="none" w:sz="0" w:space="0" w:color="auto"/>
              <w:bottom w:val="single" w:sz="18" w:space="0" w:color="4F81BD" w:themeColor="accent1"/>
              <w:right w:val="none" w:sz="0" w:space="0" w:color="auto"/>
            </w:tcBorders>
            <w:noWrap/>
            <w:vAlign w:val="center"/>
          </w:tcPr>
          <w:p w:rsidR="00116928" w:rsidRPr="002C2218" w:rsidRDefault="00116928" w:rsidP="0047063D">
            <w:pPr>
              <w:suppressAutoHyphens w:val="0"/>
              <w:jc w:val="center"/>
              <w:rPr>
                <w:rFonts w:ascii="Tahoma" w:hAnsi="Tahoma" w:cs="Tahoma"/>
                <w:color w:val="000000"/>
                <w:sz w:val="20"/>
                <w:szCs w:val="20"/>
                <w:lang w:val="sr-Cyrl-RS" w:eastAsia="sr-Latn-RS"/>
              </w:rPr>
            </w:pPr>
            <w:r w:rsidRPr="002C2218">
              <w:rPr>
                <w:rFonts w:ascii="Tahoma" w:hAnsi="Tahoma" w:cs="Tahoma"/>
                <w:color w:val="000000"/>
                <w:sz w:val="20"/>
                <w:szCs w:val="20"/>
                <w:lang w:val="sr-Cyrl-RS" w:eastAsia="sr-Latn-RS"/>
              </w:rPr>
              <w:t>Власничке ХОВ  расположиве за продају</w:t>
            </w:r>
          </w:p>
        </w:tc>
        <w:tc>
          <w:tcPr>
            <w:tcW w:w="1544" w:type="dxa"/>
            <w:tcBorders>
              <w:left w:val="none" w:sz="0" w:space="0" w:color="auto"/>
              <w:bottom w:val="single" w:sz="18" w:space="0" w:color="4F81BD" w:themeColor="accent1"/>
              <w:right w:val="none" w:sz="0" w:space="0" w:color="auto"/>
            </w:tcBorders>
            <w:noWrap/>
          </w:tcPr>
          <w:p w:rsidR="00116928" w:rsidRPr="002C2218" w:rsidRDefault="00116928" w:rsidP="0047063D">
            <w:pPr>
              <w:suppressAutoHyphens w:val="0"/>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2C2218">
              <w:rPr>
                <w:rFonts w:ascii="Tahoma" w:hAnsi="Tahoma" w:cs="Tahoma"/>
                <w:sz w:val="20"/>
                <w:szCs w:val="20"/>
              </w:rPr>
              <w:t>147.518</w:t>
            </w:r>
          </w:p>
        </w:tc>
        <w:tc>
          <w:tcPr>
            <w:tcW w:w="1614" w:type="dxa"/>
            <w:tcBorders>
              <w:left w:val="none" w:sz="0" w:space="0" w:color="auto"/>
              <w:bottom w:val="single" w:sz="18" w:space="0" w:color="4F81BD" w:themeColor="accent1"/>
              <w:right w:val="none" w:sz="0" w:space="0" w:color="auto"/>
            </w:tcBorders>
            <w:noWrap/>
          </w:tcPr>
          <w:p w:rsidR="00116928" w:rsidRPr="002C2218" w:rsidRDefault="00116928" w:rsidP="0047063D">
            <w:pPr>
              <w:suppressAutoHyphens w:val="0"/>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2C2218">
              <w:rPr>
                <w:rFonts w:ascii="Tahoma" w:hAnsi="Tahoma" w:cs="Tahoma"/>
                <w:sz w:val="20"/>
                <w:szCs w:val="20"/>
              </w:rPr>
              <w:t>300.505</w:t>
            </w:r>
          </w:p>
        </w:tc>
        <w:tc>
          <w:tcPr>
            <w:tcW w:w="1747" w:type="dxa"/>
            <w:tcBorders>
              <w:left w:val="none" w:sz="0" w:space="0" w:color="auto"/>
              <w:bottom w:val="single" w:sz="18" w:space="0" w:color="4F81BD" w:themeColor="accent1"/>
              <w:right w:val="none" w:sz="0" w:space="0" w:color="auto"/>
            </w:tcBorders>
            <w:noWrap/>
          </w:tcPr>
          <w:p w:rsidR="00116928" w:rsidRPr="002C2218" w:rsidRDefault="00116928" w:rsidP="0047063D">
            <w:pPr>
              <w:suppressAutoHyphens w:val="0"/>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2C2218">
              <w:rPr>
                <w:rFonts w:ascii="Tahoma" w:hAnsi="Tahoma" w:cs="Tahoma"/>
                <w:sz w:val="20"/>
                <w:szCs w:val="20"/>
              </w:rPr>
              <w:t>281.024</w:t>
            </w:r>
          </w:p>
        </w:tc>
      </w:tr>
      <w:tr w:rsidR="00116928" w:rsidRPr="002A6BC1" w:rsidTr="00132028">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116928" w:rsidRPr="002A6BC1" w:rsidRDefault="00833EE4" w:rsidP="00E417EC">
            <w:pPr>
              <w:suppressAutoHyphens w:val="0"/>
              <w:jc w:val="center"/>
              <w:rPr>
                <w:rFonts w:ascii="Calibri" w:hAnsi="Calibri"/>
                <w:color w:val="000000"/>
                <w:sz w:val="22"/>
                <w:szCs w:val="22"/>
                <w:lang w:val="sr-Cyrl-RS" w:eastAsia="sr-Latn-RS"/>
              </w:rPr>
            </w:pPr>
            <w:r>
              <w:rPr>
                <w:rFonts w:ascii="Calibri" w:hAnsi="Calibri"/>
                <w:color w:val="000000"/>
                <w:sz w:val="22"/>
                <w:szCs w:val="22"/>
                <w:lang w:val="sr-Cyrl-RS" w:eastAsia="sr-Latn-RS"/>
              </w:rPr>
              <w:t>Стање на дан 31. децембар</w:t>
            </w:r>
          </w:p>
        </w:tc>
        <w:tc>
          <w:tcPr>
            <w:tcW w:w="1544"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116928" w:rsidRPr="002A6BC1"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505.451</w:t>
            </w:r>
          </w:p>
        </w:tc>
        <w:tc>
          <w:tcPr>
            <w:tcW w:w="1614"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116928" w:rsidRPr="002A6BC1"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300.505</w:t>
            </w:r>
          </w:p>
        </w:tc>
        <w:tc>
          <w:tcPr>
            <w:tcW w:w="1747"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116928" w:rsidRPr="002A6BC1"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281.024</w:t>
            </w:r>
          </w:p>
        </w:tc>
      </w:tr>
    </w:tbl>
    <w:p w:rsidR="002A6BC1" w:rsidRPr="00132028" w:rsidRDefault="002A6BC1" w:rsidP="002A6BC1">
      <w:pPr>
        <w:rPr>
          <w:sz w:val="14"/>
          <w:szCs w:val="14"/>
          <w:lang w:val="sr-Latn-RS"/>
        </w:rPr>
      </w:pPr>
    </w:p>
    <w:p w:rsidR="009A26C7" w:rsidRPr="00A31961" w:rsidRDefault="007D3C63" w:rsidP="009822E8">
      <w:pPr>
        <w:pStyle w:val="Heading3"/>
        <w:tabs>
          <w:tab w:val="clear" w:pos="6391"/>
        </w:tabs>
        <w:ind w:left="1560" w:hanging="1134"/>
        <w:rPr>
          <w:rFonts w:ascii="Tahoma" w:hAnsi="Tahoma" w:cs="Tahoma"/>
          <w:noProof/>
          <w:color w:val="1F497D" w:themeColor="text2"/>
          <w:lang w:val="sr-Cyrl-RS"/>
        </w:rPr>
      </w:pPr>
      <w:bookmarkStart w:id="141" w:name="_Toc414447608"/>
      <w:r w:rsidRPr="00A31961">
        <w:rPr>
          <w:rFonts w:ascii="Tahoma" w:hAnsi="Tahoma" w:cs="Tahoma"/>
          <w:noProof/>
          <w:color w:val="1F497D" w:themeColor="text2"/>
          <w:lang w:val="sr-Cyrl-RS"/>
        </w:rPr>
        <w:t>Д</w:t>
      </w:r>
      <w:r w:rsidR="009A26C7" w:rsidRPr="00A31961">
        <w:rPr>
          <w:rFonts w:ascii="Tahoma" w:hAnsi="Tahoma" w:cs="Tahoma"/>
          <w:noProof/>
          <w:color w:val="1F497D" w:themeColor="text2"/>
        </w:rPr>
        <w:t>ужничке хартије од вредности расположиве за продају</w:t>
      </w:r>
      <w:bookmarkEnd w:id="141"/>
    </w:p>
    <w:p w:rsidR="00A31961" w:rsidRPr="00132028" w:rsidRDefault="00A31961" w:rsidP="00A31961">
      <w:pPr>
        <w:rPr>
          <w:sz w:val="14"/>
          <w:szCs w:val="14"/>
          <w:lang w:val="sr-Cyrl-RS"/>
        </w:rPr>
      </w:pPr>
    </w:p>
    <w:p w:rsidR="00A31961" w:rsidRDefault="00A31961" w:rsidP="00A31961">
      <w:pPr>
        <w:jc w:val="both"/>
        <w:rPr>
          <w:rFonts w:ascii="Tahoma" w:hAnsi="Tahoma" w:cs="Tahoma"/>
          <w:sz w:val="22"/>
          <w:szCs w:val="22"/>
          <w:lang w:val="sr-Cyrl-RS"/>
        </w:rPr>
      </w:pPr>
      <w:r w:rsidRPr="00A31961">
        <w:rPr>
          <w:rFonts w:ascii="Tahoma" w:hAnsi="Tahoma" w:cs="Tahoma"/>
          <w:sz w:val="22"/>
          <w:szCs w:val="22"/>
          <w:lang w:val="sr-Cyrl-RS"/>
        </w:rPr>
        <w:t xml:space="preserve">Дана 11.06.2014. године Друштво је купило 3.000 комада државних записа  </w:t>
      </w:r>
      <w:r w:rsidR="00A2345F">
        <w:rPr>
          <w:rFonts w:ascii="Tahoma" w:hAnsi="Tahoma" w:cs="Tahoma"/>
          <w:sz w:val="22"/>
          <w:szCs w:val="22"/>
          <w:lang w:val="sr-Cyrl-RS"/>
        </w:rPr>
        <w:t>РСМФРС</w:t>
      </w:r>
      <w:r w:rsidRPr="00A31961">
        <w:rPr>
          <w:rFonts w:ascii="Tahoma" w:hAnsi="Tahoma" w:cs="Tahoma"/>
          <w:sz w:val="22"/>
          <w:szCs w:val="22"/>
          <w:lang w:val="sr-Cyrl-RS"/>
        </w:rPr>
        <w:t>D23153-</w:t>
      </w:r>
      <w:r w:rsidR="00A2345F">
        <w:rPr>
          <w:rFonts w:ascii="Tahoma" w:hAnsi="Tahoma" w:cs="Tahoma"/>
          <w:sz w:val="22"/>
          <w:szCs w:val="22"/>
          <w:lang w:val="sr-Cyrl-RS"/>
        </w:rPr>
        <w:t>РС</w:t>
      </w:r>
      <w:r w:rsidRPr="00A31961">
        <w:rPr>
          <w:rFonts w:ascii="Tahoma" w:hAnsi="Tahoma" w:cs="Tahoma"/>
          <w:sz w:val="22"/>
          <w:szCs w:val="22"/>
          <w:lang w:val="sr-Cyrl-RS"/>
        </w:rPr>
        <w:t>D</w:t>
      </w:r>
      <w:r w:rsidR="00A2345F">
        <w:rPr>
          <w:rFonts w:ascii="Tahoma" w:hAnsi="Tahoma" w:cs="Tahoma"/>
          <w:sz w:val="22"/>
          <w:szCs w:val="22"/>
          <w:lang w:val="sr-Cyrl-RS"/>
        </w:rPr>
        <w:t>З</w:t>
      </w:r>
      <w:r w:rsidRPr="00A31961">
        <w:rPr>
          <w:rFonts w:ascii="Tahoma" w:hAnsi="Tahoma" w:cs="Tahoma"/>
          <w:sz w:val="22"/>
          <w:szCs w:val="22"/>
          <w:lang w:val="sr-Cyrl-RS"/>
        </w:rPr>
        <w:t>14509, номиналне вредности 1.000 ЕУР-а по једном запису. Тржишна цена записа на дан куповине била је 968,17 ЕУР-а по комаду. Записи доспевају 17.06.2015. године, а стопа приноса и</w:t>
      </w:r>
      <w:r>
        <w:rPr>
          <w:rFonts w:ascii="Tahoma" w:hAnsi="Tahoma" w:cs="Tahoma"/>
          <w:sz w:val="22"/>
          <w:szCs w:val="22"/>
          <w:lang w:val="sr-Cyrl-RS"/>
        </w:rPr>
        <w:t>зноси 3,19% на годишњем нивоу. Укупна камата до дана доспећа мерено методом ефективне каматне стопе износи 95.490 ЕУР-а. Вредност ових записа на дан 31.12.2014.године по методу ефективне каматне стопе износи 2.956.492 ЕУР-а.</w:t>
      </w:r>
      <w:r w:rsidR="00822B32">
        <w:rPr>
          <w:rFonts w:ascii="Tahoma" w:hAnsi="Tahoma" w:cs="Tahoma"/>
          <w:sz w:val="22"/>
          <w:szCs w:val="22"/>
          <w:lang w:val="sr-Latn-RS"/>
        </w:rPr>
        <w:t xml:space="preserve"> </w:t>
      </w:r>
      <w:r w:rsidR="00822B32">
        <w:rPr>
          <w:rFonts w:ascii="Tahoma" w:hAnsi="Tahoma" w:cs="Tahoma"/>
          <w:sz w:val="22"/>
          <w:szCs w:val="22"/>
          <w:lang w:val="sr-Cyrl-RS"/>
        </w:rPr>
        <w:t xml:space="preserve">или 357.612 хиљада динара </w:t>
      </w:r>
      <w:r>
        <w:rPr>
          <w:rFonts w:ascii="Tahoma" w:hAnsi="Tahoma" w:cs="Tahoma"/>
          <w:sz w:val="22"/>
          <w:szCs w:val="22"/>
          <w:lang w:val="sr-Cyrl-RS"/>
        </w:rPr>
        <w:t xml:space="preserve"> Сходно усвојеној рачуноводственој политици ХОВ расположиве за продају на дан биланса вреднују се по фер вредности. Фер „прљава“ вредност ових ХОВ износи 2.955.955 ЕУР-а.</w:t>
      </w:r>
      <w:r w:rsidR="00822B32">
        <w:rPr>
          <w:rFonts w:ascii="Tahoma" w:hAnsi="Tahoma" w:cs="Tahoma"/>
          <w:sz w:val="22"/>
          <w:szCs w:val="22"/>
          <w:lang w:val="sr-Cyrl-RS"/>
        </w:rPr>
        <w:t xml:space="preserve"> или 357.</w:t>
      </w:r>
      <w:r w:rsidR="00AF146E">
        <w:rPr>
          <w:rFonts w:ascii="Tahoma" w:hAnsi="Tahoma" w:cs="Tahoma"/>
          <w:sz w:val="22"/>
          <w:szCs w:val="22"/>
          <w:lang w:val="sr-Cyrl-RS"/>
        </w:rPr>
        <w:t>993</w:t>
      </w:r>
      <w:r w:rsidR="00822B32">
        <w:rPr>
          <w:rFonts w:ascii="Tahoma" w:hAnsi="Tahoma" w:cs="Tahoma"/>
          <w:sz w:val="22"/>
          <w:szCs w:val="22"/>
          <w:lang w:val="sr-Cyrl-RS"/>
        </w:rPr>
        <w:t xml:space="preserve"> хиљада динара </w:t>
      </w:r>
      <w:r>
        <w:rPr>
          <w:rFonts w:ascii="Tahoma" w:hAnsi="Tahoma" w:cs="Tahoma"/>
          <w:sz w:val="22"/>
          <w:szCs w:val="22"/>
          <w:lang w:val="sr-Cyrl-RS"/>
        </w:rPr>
        <w:t xml:space="preserve"> Разлика између вредности по методу ефективне каматне стопе </w:t>
      </w:r>
      <w:r w:rsidR="001667EF">
        <w:rPr>
          <w:rFonts w:ascii="Tahoma" w:hAnsi="Tahoma" w:cs="Tahoma"/>
          <w:sz w:val="22"/>
          <w:szCs w:val="22"/>
          <w:lang w:val="sr-Cyrl-RS"/>
        </w:rPr>
        <w:t>евидентирана</w:t>
      </w:r>
      <w:r>
        <w:rPr>
          <w:rFonts w:ascii="Tahoma" w:hAnsi="Tahoma" w:cs="Tahoma"/>
          <w:sz w:val="22"/>
          <w:szCs w:val="22"/>
          <w:lang w:val="sr-Cyrl-RS"/>
        </w:rPr>
        <w:t xml:space="preserve"> је на рев</w:t>
      </w:r>
      <w:r w:rsidR="001667EF">
        <w:rPr>
          <w:rFonts w:ascii="Tahoma" w:hAnsi="Tahoma" w:cs="Tahoma"/>
          <w:sz w:val="22"/>
          <w:szCs w:val="22"/>
          <w:lang w:val="sr-Cyrl-RS"/>
        </w:rPr>
        <w:t>алоризационе</w:t>
      </w:r>
      <w:r>
        <w:rPr>
          <w:rFonts w:ascii="Tahoma" w:hAnsi="Tahoma" w:cs="Tahoma"/>
          <w:sz w:val="22"/>
          <w:szCs w:val="22"/>
          <w:lang w:val="sr-Cyrl-RS"/>
        </w:rPr>
        <w:t xml:space="preserve"> резерве </w:t>
      </w:r>
      <w:r w:rsidR="001667EF">
        <w:rPr>
          <w:rFonts w:ascii="Tahoma" w:hAnsi="Tahoma" w:cs="Tahoma"/>
          <w:sz w:val="22"/>
          <w:szCs w:val="22"/>
          <w:lang w:val="sr-Cyrl-RS"/>
        </w:rPr>
        <w:t>и исте су исказане</w:t>
      </w:r>
      <w:r>
        <w:rPr>
          <w:rFonts w:ascii="Tahoma" w:hAnsi="Tahoma" w:cs="Tahoma"/>
          <w:sz w:val="22"/>
          <w:szCs w:val="22"/>
          <w:lang w:val="sr-Cyrl-RS"/>
        </w:rPr>
        <w:t xml:space="preserve"> у Извештају о осталом резултату.</w:t>
      </w:r>
    </w:p>
    <w:p w:rsidR="00E417EC" w:rsidRDefault="00E417EC" w:rsidP="00E417EC">
      <w:pPr>
        <w:rPr>
          <w:lang w:val="sr-Cyrl-RS"/>
        </w:rPr>
      </w:pPr>
    </w:p>
    <w:p w:rsidR="009A26C7" w:rsidRDefault="007D3C63" w:rsidP="009822E8">
      <w:pPr>
        <w:pStyle w:val="Heading3"/>
        <w:tabs>
          <w:tab w:val="clear" w:pos="6391"/>
        </w:tabs>
        <w:ind w:left="1560" w:hanging="1418"/>
        <w:rPr>
          <w:noProof/>
          <w:color w:val="1F497D" w:themeColor="text2"/>
          <w:lang w:val="sr-Cyrl-RS"/>
        </w:rPr>
      </w:pPr>
      <w:bookmarkStart w:id="142" w:name="_Toc414447609"/>
      <w:r>
        <w:rPr>
          <w:noProof/>
          <w:color w:val="1F497D" w:themeColor="text2"/>
          <w:lang w:val="sr-Cyrl-RS"/>
        </w:rPr>
        <w:lastRenderedPageBreak/>
        <w:t>В</w:t>
      </w:r>
      <w:r w:rsidR="009A26C7" w:rsidRPr="00D10CB2">
        <w:rPr>
          <w:noProof/>
          <w:color w:val="1F497D" w:themeColor="text2"/>
        </w:rPr>
        <w:t>ласничке хартије од вредности расположиве за продају</w:t>
      </w:r>
      <w:bookmarkEnd w:id="142"/>
    </w:p>
    <w:p w:rsidR="009120B6" w:rsidRPr="00132028" w:rsidRDefault="009120B6" w:rsidP="009120B6">
      <w:pPr>
        <w:rPr>
          <w:sz w:val="14"/>
          <w:szCs w:val="14"/>
          <w:lang w:val="sr-Cyrl-RS"/>
        </w:rPr>
      </w:pPr>
    </w:p>
    <w:p w:rsidR="00A31961" w:rsidRDefault="009120B6" w:rsidP="00A31961">
      <w:pPr>
        <w:rPr>
          <w:rFonts w:ascii="Tahoma" w:hAnsi="Tahoma" w:cs="Tahoma"/>
          <w:sz w:val="22"/>
          <w:szCs w:val="22"/>
          <w:lang w:val="sr-Cyrl-RS"/>
        </w:rPr>
      </w:pPr>
      <w:r w:rsidRPr="009120B6">
        <w:rPr>
          <w:rFonts w:ascii="Tahoma" w:hAnsi="Tahoma" w:cs="Tahoma"/>
          <w:sz w:val="22"/>
          <w:szCs w:val="22"/>
          <w:lang w:val="sr-Cyrl-RS"/>
        </w:rPr>
        <w:t>Власничке ХОВ</w:t>
      </w:r>
      <w:r>
        <w:rPr>
          <w:rFonts w:ascii="Tahoma" w:hAnsi="Tahoma" w:cs="Tahoma"/>
          <w:sz w:val="22"/>
          <w:szCs w:val="22"/>
          <w:lang w:val="sr-Cyrl-RS"/>
        </w:rPr>
        <w:t xml:space="preserve"> расположиве за продају на дан 31.12.2014. године износе 147.518 хиљада динара, а састоје се од:</w:t>
      </w:r>
    </w:p>
    <w:p w:rsidR="009120B6" w:rsidRDefault="00AF146E" w:rsidP="00A31961">
      <w:pPr>
        <w:rPr>
          <w:rFonts w:ascii="Tahoma" w:hAnsi="Tahoma" w:cs="Tahoma"/>
          <w:sz w:val="22"/>
          <w:szCs w:val="22"/>
          <w:lang w:val="sr-Cyrl-RS"/>
        </w:rPr>
      </w:pPr>
      <w:r>
        <w:rPr>
          <w:rFonts w:ascii="Tahoma" w:hAnsi="Tahoma" w:cs="Tahoma"/>
          <w:sz w:val="22"/>
          <w:szCs w:val="22"/>
          <w:lang w:val="sr-Cyrl-RS"/>
        </w:rPr>
        <w:t xml:space="preserve">                                                                                                                       У 000 РСД</w:t>
      </w:r>
    </w:p>
    <w:tbl>
      <w:tblPr>
        <w:tblW w:w="9588" w:type="dxa"/>
        <w:tblCellSpacing w:w="20" w:type="dxa"/>
        <w:tblInd w:w="7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2593"/>
        <w:gridCol w:w="3209"/>
        <w:gridCol w:w="1251"/>
        <w:gridCol w:w="1170"/>
        <w:gridCol w:w="1365"/>
      </w:tblGrid>
      <w:tr w:rsidR="009120B6" w:rsidRPr="00E86CB1" w:rsidTr="001667EF">
        <w:trPr>
          <w:trHeight w:val="20"/>
          <w:tblCellSpacing w:w="20" w:type="dxa"/>
        </w:trPr>
        <w:tc>
          <w:tcPr>
            <w:tcW w:w="2533"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b/>
                <w:noProof/>
                <w:sz w:val="18"/>
                <w:szCs w:val="18"/>
                <w:lang w:val="sr-Cyrl-CS"/>
              </w:rPr>
            </w:pPr>
            <w:r w:rsidRPr="00E86CB1">
              <w:rPr>
                <w:rFonts w:ascii="Tahoma" w:hAnsi="Tahoma" w:cs="Tahoma"/>
                <w:b/>
                <w:noProof/>
                <w:sz w:val="18"/>
                <w:szCs w:val="18"/>
                <w:lang w:val="sr-Cyrl-CS"/>
              </w:rPr>
              <w:t>Назив правног лица</w:t>
            </w:r>
          </w:p>
        </w:tc>
        <w:tc>
          <w:tcPr>
            <w:tcW w:w="3169"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b/>
                <w:bCs/>
                <w:noProof/>
                <w:sz w:val="18"/>
                <w:szCs w:val="18"/>
                <w:lang w:val="sr-Cyrl-CS"/>
              </w:rPr>
            </w:pPr>
            <w:r w:rsidRPr="00E86CB1">
              <w:rPr>
                <w:rFonts w:ascii="Tahoma" w:hAnsi="Tahoma" w:cs="Tahoma"/>
                <w:b/>
                <w:bCs/>
                <w:noProof/>
                <w:sz w:val="18"/>
                <w:szCs w:val="18"/>
                <w:lang w:val="sr-Cyrl-CS"/>
              </w:rPr>
              <w:t>Адреса правног лица</w:t>
            </w:r>
          </w:p>
        </w:tc>
        <w:tc>
          <w:tcPr>
            <w:tcW w:w="1211"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b/>
                <w:bCs/>
                <w:noProof/>
                <w:sz w:val="18"/>
                <w:szCs w:val="18"/>
                <w:lang w:val="sr-Cyrl-CS"/>
              </w:rPr>
            </w:pPr>
            <w:r w:rsidRPr="00E86CB1">
              <w:rPr>
                <w:rFonts w:ascii="Tahoma" w:hAnsi="Tahoma" w:cs="Tahoma"/>
                <w:b/>
                <w:bCs/>
                <w:noProof/>
                <w:sz w:val="18"/>
                <w:szCs w:val="18"/>
                <w:lang w:val="sr-Cyrl-CS"/>
              </w:rPr>
              <w:t>%учешћа</w:t>
            </w:r>
          </w:p>
        </w:tc>
        <w:tc>
          <w:tcPr>
            <w:tcW w:w="1130" w:type="dxa"/>
            <w:tcBorders>
              <w:top w:val="inset" w:sz="6" w:space="0" w:color="auto"/>
              <w:left w:val="inset" w:sz="6" w:space="0" w:color="auto"/>
              <w:bottom w:val="inset" w:sz="6" w:space="0" w:color="auto"/>
              <w:right w:val="inset" w:sz="6" w:space="0" w:color="auto"/>
            </w:tcBorders>
            <w:noWrap/>
            <w:vAlign w:val="center"/>
          </w:tcPr>
          <w:p w:rsidR="009120B6" w:rsidRPr="00E86CB1" w:rsidRDefault="001667EF" w:rsidP="007D5F34">
            <w:pPr>
              <w:pStyle w:val="NoSpacing"/>
              <w:jc w:val="center"/>
              <w:rPr>
                <w:rFonts w:ascii="Tahoma" w:eastAsia="Arial Unicode MS" w:hAnsi="Tahoma" w:cs="Tahoma"/>
                <w:b/>
                <w:bCs/>
                <w:noProof/>
                <w:sz w:val="18"/>
                <w:szCs w:val="18"/>
                <w:lang w:val="sr-Cyrl-CS"/>
              </w:rPr>
            </w:pPr>
            <w:r>
              <w:rPr>
                <w:rFonts w:ascii="Tahoma" w:hAnsi="Tahoma" w:cs="Tahoma"/>
                <w:b/>
                <w:bCs/>
                <w:noProof/>
                <w:sz w:val="18"/>
                <w:szCs w:val="18"/>
                <w:lang w:val="sr-Cyrl-CS"/>
              </w:rPr>
              <w:t>Текућа година</w:t>
            </w:r>
          </w:p>
        </w:tc>
        <w:tc>
          <w:tcPr>
            <w:tcW w:w="1305" w:type="dxa"/>
            <w:tcBorders>
              <w:top w:val="inset" w:sz="6" w:space="0" w:color="auto"/>
              <w:left w:val="inset" w:sz="6" w:space="0" w:color="auto"/>
              <w:bottom w:val="inset" w:sz="6" w:space="0" w:color="auto"/>
              <w:right w:val="inset" w:sz="6" w:space="0" w:color="auto"/>
            </w:tcBorders>
            <w:noWrap/>
            <w:vAlign w:val="center"/>
          </w:tcPr>
          <w:p w:rsidR="009120B6" w:rsidRPr="00E86CB1" w:rsidRDefault="001667EF" w:rsidP="007D5F34">
            <w:pPr>
              <w:pStyle w:val="NoSpacing"/>
              <w:jc w:val="center"/>
              <w:rPr>
                <w:rFonts w:ascii="Tahoma" w:eastAsia="Arial Unicode MS" w:hAnsi="Tahoma" w:cs="Tahoma"/>
                <w:b/>
                <w:bCs/>
                <w:noProof/>
                <w:sz w:val="18"/>
                <w:szCs w:val="18"/>
                <w:lang w:val="sr-Cyrl-CS"/>
              </w:rPr>
            </w:pPr>
            <w:r>
              <w:rPr>
                <w:rFonts w:ascii="Tahoma" w:hAnsi="Tahoma" w:cs="Tahoma"/>
                <w:b/>
                <w:bCs/>
                <w:noProof/>
                <w:sz w:val="18"/>
                <w:szCs w:val="18"/>
                <w:lang w:val="sr-Cyrl-CS"/>
              </w:rPr>
              <w:t>Претходна година</w:t>
            </w:r>
          </w:p>
        </w:tc>
      </w:tr>
      <w:tr w:rsidR="009120B6" w:rsidRPr="00E86CB1" w:rsidTr="001667EF">
        <w:trPr>
          <w:trHeight w:val="20"/>
          <w:tblCellSpacing w:w="20" w:type="dxa"/>
        </w:trPr>
        <w:tc>
          <w:tcPr>
            <w:tcW w:w="9508" w:type="dxa"/>
            <w:gridSpan w:val="5"/>
            <w:tcBorders>
              <w:top w:val="inset" w:sz="6" w:space="0" w:color="auto"/>
              <w:left w:val="inset" w:sz="6" w:space="0" w:color="auto"/>
              <w:bottom w:val="inset" w:sz="6" w:space="0" w:color="auto"/>
              <w:right w:val="inset" w:sz="6" w:space="0" w:color="auto"/>
            </w:tcBorders>
            <w:shd w:val="clear" w:color="auto" w:fill="E0E0E0"/>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hAnsi="Tahoma" w:cs="Tahoma"/>
                <w:bCs/>
                <w:noProof/>
                <w:sz w:val="18"/>
                <w:szCs w:val="18"/>
                <w:lang w:val="sr-Cyrl-CS"/>
              </w:rPr>
              <w:t>Учешћа у капиталу</w:t>
            </w:r>
            <w:r w:rsidRPr="00E86CB1">
              <w:rPr>
                <w:rFonts w:ascii="Tahoma" w:hAnsi="Tahoma" w:cs="Tahoma"/>
                <w:b/>
                <w:bCs/>
                <w:noProof/>
                <w:sz w:val="18"/>
                <w:szCs w:val="18"/>
                <w:lang w:val="sr-Cyrl-CS"/>
              </w:rPr>
              <w:t xml:space="preserve"> банака и других правних лица</w:t>
            </w:r>
          </w:p>
        </w:tc>
      </w:tr>
      <w:tr w:rsidR="009120B6" w:rsidRPr="00E86CB1" w:rsidTr="001667EF">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rPr>
                <w:rFonts w:ascii="Tahoma" w:eastAsia="Arial Unicode MS" w:hAnsi="Tahoma" w:cs="Tahoma"/>
                <w:noProof/>
                <w:sz w:val="18"/>
                <w:szCs w:val="18"/>
                <w:lang w:val="sr-Cyrl-CS"/>
              </w:rPr>
            </w:pPr>
            <w:r w:rsidRPr="00E86CB1">
              <w:rPr>
                <w:rFonts w:ascii="Tahoma" w:hAnsi="Tahoma" w:cs="Tahoma"/>
                <w:noProof/>
                <w:sz w:val="18"/>
                <w:szCs w:val="18"/>
                <w:lang w:val="sr-Cyrl-CS"/>
              </w:rPr>
              <w:t>Комерцијална банка а.д.</w:t>
            </w:r>
          </w:p>
        </w:tc>
        <w:tc>
          <w:tcPr>
            <w:tcW w:w="3169"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jc w:val="center"/>
              <w:rPr>
                <w:rFonts w:ascii="Tahoma" w:hAnsi="Tahoma" w:cs="Tahoma"/>
                <w:noProof/>
                <w:sz w:val="18"/>
                <w:szCs w:val="18"/>
                <w:lang w:val="sr-Cyrl-CS"/>
              </w:rPr>
            </w:pPr>
            <w:r w:rsidRPr="00E86CB1">
              <w:rPr>
                <w:rFonts w:ascii="Tahoma" w:hAnsi="Tahoma" w:cs="Tahoma"/>
                <w:noProof/>
                <w:sz w:val="18"/>
                <w:szCs w:val="18"/>
                <w:lang w:val="sr-Cyrl-CS"/>
              </w:rPr>
              <w:t>Светог Саве 14, Београд</w:t>
            </w:r>
          </w:p>
        </w:tc>
        <w:tc>
          <w:tcPr>
            <w:tcW w:w="1211"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hAnsi="Tahoma" w:cs="Tahoma"/>
                <w:noProof/>
                <w:sz w:val="18"/>
                <w:szCs w:val="18"/>
                <w:lang w:val="sr-Cyrl-CS"/>
              </w:rPr>
            </w:pPr>
            <w:r w:rsidRPr="00E86CB1">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rsidR="009120B6" w:rsidRPr="00E86CB1" w:rsidRDefault="00A20866" w:rsidP="007D5F34">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37.901</w:t>
            </w:r>
          </w:p>
        </w:tc>
        <w:tc>
          <w:tcPr>
            <w:tcW w:w="1305"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9120B6">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25.951</w:t>
            </w:r>
          </w:p>
        </w:tc>
      </w:tr>
      <w:tr w:rsidR="009120B6" w:rsidRPr="00E86CB1" w:rsidTr="001667EF">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rPr>
                <w:rFonts w:ascii="Tahoma" w:eastAsia="Arial Unicode MS" w:hAnsi="Tahoma" w:cs="Tahoma"/>
                <w:noProof/>
                <w:sz w:val="18"/>
                <w:szCs w:val="18"/>
                <w:lang w:val="sr-Cyrl-CS"/>
              </w:rPr>
            </w:pPr>
            <w:r w:rsidRPr="00E86CB1">
              <w:rPr>
                <w:rFonts w:ascii="Tahoma" w:hAnsi="Tahoma" w:cs="Tahoma"/>
                <w:noProof/>
                <w:sz w:val="18"/>
                <w:szCs w:val="18"/>
                <w:lang w:val="sr-Cyrl-CS"/>
              </w:rPr>
              <w:t>Дунав банка а.д.</w:t>
            </w:r>
          </w:p>
        </w:tc>
        <w:tc>
          <w:tcPr>
            <w:tcW w:w="3169" w:type="dxa"/>
            <w:tcBorders>
              <w:top w:val="inset" w:sz="6" w:space="0" w:color="auto"/>
              <w:left w:val="inset" w:sz="6" w:space="0" w:color="auto"/>
              <w:bottom w:val="inset" w:sz="6" w:space="0" w:color="auto"/>
              <w:right w:val="inset" w:sz="6" w:space="0" w:color="auto"/>
            </w:tcBorders>
            <w:vAlign w:val="center"/>
          </w:tcPr>
          <w:p w:rsidR="009120B6" w:rsidRPr="00E86CB1" w:rsidRDefault="006A3079" w:rsidP="007D5F34">
            <w:pPr>
              <w:pStyle w:val="NoSpacing"/>
              <w:jc w:val="center"/>
              <w:rPr>
                <w:rFonts w:ascii="Tahoma" w:eastAsia="Arial Unicode MS" w:hAnsi="Tahoma" w:cs="Tahoma"/>
                <w:noProof/>
                <w:sz w:val="18"/>
                <w:szCs w:val="18"/>
                <w:lang w:val="sr-Cyrl-CS"/>
              </w:rPr>
            </w:pPr>
            <w:r w:rsidRPr="00E86CB1">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hAnsi="Tahoma" w:cs="Tahoma"/>
                <w:noProof/>
                <w:sz w:val="18"/>
                <w:szCs w:val="18"/>
                <w:lang w:val="sr-Cyrl-CS"/>
              </w:rPr>
              <w:t>16,40 %</w:t>
            </w:r>
          </w:p>
        </w:tc>
        <w:tc>
          <w:tcPr>
            <w:tcW w:w="1130"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F3E6B">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254.</w:t>
            </w:r>
            <w:r w:rsidR="007F3E6B">
              <w:rPr>
                <w:rFonts w:ascii="Tahoma" w:eastAsia="Arial Unicode MS" w:hAnsi="Tahoma" w:cs="Tahoma"/>
                <w:noProof/>
                <w:sz w:val="18"/>
                <w:szCs w:val="18"/>
                <w:lang w:val="sr-Cyrl-CS"/>
              </w:rPr>
              <w:t>523</w:t>
            </w:r>
          </w:p>
        </w:tc>
        <w:tc>
          <w:tcPr>
            <w:tcW w:w="1305"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9120B6">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254.285</w:t>
            </w:r>
          </w:p>
        </w:tc>
      </w:tr>
      <w:tr w:rsidR="009120B6" w:rsidRPr="00E86CB1" w:rsidTr="001667EF">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rPr>
                <w:rFonts w:ascii="Tahoma" w:eastAsia="Arial Unicode MS" w:hAnsi="Tahoma" w:cs="Tahoma"/>
                <w:noProof/>
                <w:sz w:val="18"/>
                <w:szCs w:val="18"/>
                <w:lang w:val="sr-Cyrl-CS"/>
              </w:rPr>
            </w:pPr>
            <w:r w:rsidRPr="00E86CB1">
              <w:rPr>
                <w:rFonts w:ascii="Tahoma" w:eastAsia="Arial Unicode MS" w:hAnsi="Tahoma" w:cs="Tahoma"/>
                <w:noProof/>
                <w:sz w:val="18"/>
                <w:szCs w:val="18"/>
                <w:lang w:val="sr-Cyrl-CS"/>
              </w:rPr>
              <w:t>Аеродром Никола Тесла</w:t>
            </w:r>
          </w:p>
        </w:tc>
        <w:tc>
          <w:tcPr>
            <w:tcW w:w="3169"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jc w:val="center"/>
              <w:rPr>
                <w:rFonts w:ascii="Tahoma" w:hAnsi="Tahoma" w:cs="Tahoma"/>
                <w:noProof/>
                <w:sz w:val="18"/>
                <w:szCs w:val="18"/>
                <w:lang w:val="sr-Cyrl-CS"/>
              </w:rPr>
            </w:pPr>
            <w:r w:rsidRPr="00E86CB1">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eastAsia="Arial Unicode MS"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3434E6">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26</w:t>
            </w:r>
            <w:r w:rsidR="009120B6">
              <w:rPr>
                <w:rFonts w:ascii="Tahoma" w:eastAsia="Arial Unicode MS" w:hAnsi="Tahoma" w:cs="Tahoma"/>
                <w:noProof/>
                <w:sz w:val="18"/>
                <w:szCs w:val="18"/>
                <w:lang w:val="sr-Cyrl-CS"/>
              </w:rPr>
              <w:t>.</w:t>
            </w:r>
            <w:r>
              <w:rPr>
                <w:rFonts w:ascii="Tahoma" w:eastAsia="Arial Unicode MS" w:hAnsi="Tahoma" w:cs="Tahoma"/>
                <w:noProof/>
                <w:sz w:val="18"/>
                <w:szCs w:val="18"/>
                <w:lang w:val="sr-Cyrl-CS"/>
              </w:rPr>
              <w:t>594</w:t>
            </w:r>
          </w:p>
        </w:tc>
        <w:tc>
          <w:tcPr>
            <w:tcW w:w="1305"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3434E6">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13</w:t>
            </w:r>
            <w:r w:rsidR="009120B6">
              <w:rPr>
                <w:rFonts w:ascii="Tahoma" w:eastAsia="Arial Unicode MS" w:hAnsi="Tahoma" w:cs="Tahoma"/>
                <w:noProof/>
                <w:sz w:val="18"/>
                <w:szCs w:val="18"/>
                <w:lang w:val="sr-Cyrl-CS"/>
              </w:rPr>
              <w:t>.</w:t>
            </w:r>
            <w:r>
              <w:rPr>
                <w:rFonts w:ascii="Tahoma" w:eastAsia="Arial Unicode MS" w:hAnsi="Tahoma" w:cs="Tahoma"/>
                <w:noProof/>
                <w:sz w:val="18"/>
                <w:szCs w:val="18"/>
                <w:lang w:val="sr-Cyrl-CS"/>
              </w:rPr>
              <w:t>805</w:t>
            </w:r>
          </w:p>
        </w:tc>
      </w:tr>
      <w:tr w:rsidR="009120B6" w:rsidRPr="00E86CB1" w:rsidTr="001667EF">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jc w:val="center"/>
              <w:rPr>
                <w:rFonts w:ascii="Tahoma" w:eastAsia="Arial Unicode MS" w:hAnsi="Tahoma" w:cs="Tahoma"/>
                <w:noProof/>
                <w:sz w:val="18"/>
                <w:szCs w:val="18"/>
                <w:lang w:val="sr-Cyrl-CS"/>
              </w:rPr>
            </w:pPr>
          </w:p>
        </w:tc>
        <w:tc>
          <w:tcPr>
            <w:tcW w:w="3169"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jc w:val="center"/>
              <w:rPr>
                <w:rFonts w:ascii="Tahoma" w:hAnsi="Tahoma" w:cs="Tahoma"/>
                <w:noProof/>
                <w:sz w:val="18"/>
                <w:szCs w:val="18"/>
                <w:lang w:val="sr-Cyrl-CS"/>
              </w:rPr>
            </w:pPr>
          </w:p>
        </w:tc>
        <w:tc>
          <w:tcPr>
            <w:tcW w:w="1211"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eastAsia="Arial Unicode MS" w:hAnsi="Tahoma" w:cs="Tahoma"/>
                <w:b/>
                <w:noProof/>
                <w:sz w:val="18"/>
                <w:szCs w:val="18"/>
                <w:lang w:val="sr-Cyrl-CS"/>
              </w:rPr>
              <w:t>Укупно</w:t>
            </w:r>
          </w:p>
        </w:tc>
        <w:tc>
          <w:tcPr>
            <w:tcW w:w="1130"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F3E6B">
            <w:pPr>
              <w:pStyle w:val="NoSpacing"/>
              <w:jc w:val="center"/>
              <w:rPr>
                <w:rFonts w:ascii="Tahoma" w:eastAsia="Arial Unicode MS" w:hAnsi="Tahoma" w:cs="Tahoma"/>
                <w:b/>
                <w:noProof/>
                <w:sz w:val="18"/>
                <w:szCs w:val="18"/>
                <w:lang w:val="sr-Cyrl-CS"/>
              </w:rPr>
            </w:pPr>
            <w:r>
              <w:rPr>
                <w:rFonts w:ascii="Tahoma" w:eastAsia="Arial Unicode MS" w:hAnsi="Tahoma" w:cs="Tahoma"/>
                <w:b/>
                <w:noProof/>
                <w:sz w:val="18"/>
                <w:szCs w:val="18"/>
                <w:lang w:val="sr-Cyrl-CS"/>
              </w:rPr>
              <w:t>31</w:t>
            </w:r>
            <w:r w:rsidR="007F3E6B">
              <w:rPr>
                <w:rFonts w:ascii="Tahoma" w:eastAsia="Arial Unicode MS" w:hAnsi="Tahoma" w:cs="Tahoma"/>
                <w:b/>
                <w:noProof/>
                <w:sz w:val="18"/>
                <w:szCs w:val="18"/>
                <w:lang w:val="sr-Cyrl-CS"/>
              </w:rPr>
              <w:t>9</w:t>
            </w:r>
            <w:r>
              <w:rPr>
                <w:rFonts w:ascii="Tahoma" w:eastAsia="Arial Unicode MS" w:hAnsi="Tahoma" w:cs="Tahoma"/>
                <w:b/>
                <w:noProof/>
                <w:sz w:val="18"/>
                <w:szCs w:val="18"/>
                <w:lang w:val="sr-Cyrl-CS"/>
              </w:rPr>
              <w:t>.</w:t>
            </w:r>
            <w:r w:rsidR="007F3E6B">
              <w:rPr>
                <w:rFonts w:ascii="Tahoma" w:eastAsia="Arial Unicode MS" w:hAnsi="Tahoma" w:cs="Tahoma"/>
                <w:b/>
                <w:noProof/>
                <w:sz w:val="18"/>
                <w:szCs w:val="18"/>
                <w:lang w:val="sr-Cyrl-CS"/>
              </w:rPr>
              <w:t>018</w:t>
            </w:r>
          </w:p>
        </w:tc>
        <w:tc>
          <w:tcPr>
            <w:tcW w:w="1305"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D5F34">
            <w:pPr>
              <w:pStyle w:val="NoSpacing"/>
              <w:jc w:val="center"/>
              <w:rPr>
                <w:rFonts w:ascii="Tahoma" w:eastAsia="Arial Unicode MS" w:hAnsi="Tahoma" w:cs="Tahoma"/>
                <w:b/>
                <w:noProof/>
                <w:sz w:val="18"/>
                <w:szCs w:val="18"/>
                <w:lang w:val="sr-Cyrl-CS"/>
              </w:rPr>
            </w:pPr>
            <w:r>
              <w:rPr>
                <w:rFonts w:ascii="Tahoma" w:eastAsia="Arial Unicode MS" w:hAnsi="Tahoma" w:cs="Tahoma"/>
                <w:b/>
                <w:noProof/>
                <w:sz w:val="18"/>
                <w:szCs w:val="18"/>
                <w:lang w:val="sr-Cyrl-CS"/>
              </w:rPr>
              <w:t>294.041</w:t>
            </w:r>
          </w:p>
        </w:tc>
      </w:tr>
      <w:tr w:rsidR="009120B6" w:rsidRPr="00E86CB1" w:rsidTr="001667EF">
        <w:trPr>
          <w:trHeight w:val="20"/>
          <w:tblCellSpacing w:w="20" w:type="dxa"/>
        </w:trPr>
        <w:tc>
          <w:tcPr>
            <w:tcW w:w="9508" w:type="dxa"/>
            <w:gridSpan w:val="5"/>
            <w:tcBorders>
              <w:top w:val="inset" w:sz="6" w:space="0" w:color="auto"/>
              <w:left w:val="inset" w:sz="6" w:space="0" w:color="auto"/>
              <w:bottom w:val="inset" w:sz="6" w:space="0" w:color="auto"/>
              <w:right w:val="inset" w:sz="6" w:space="0" w:color="auto"/>
            </w:tcBorders>
            <w:shd w:val="clear" w:color="auto" w:fill="E0E0E0"/>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hAnsi="Tahoma" w:cs="Tahoma"/>
                <w:bCs/>
                <w:noProof/>
                <w:sz w:val="18"/>
                <w:szCs w:val="18"/>
                <w:lang w:val="sr-Cyrl-CS"/>
              </w:rPr>
              <w:t>Учешћа у капиталу</w:t>
            </w:r>
            <w:r w:rsidRPr="00E86CB1">
              <w:rPr>
                <w:rFonts w:ascii="Tahoma" w:hAnsi="Tahoma" w:cs="Tahoma"/>
                <w:b/>
                <w:bCs/>
                <w:noProof/>
                <w:sz w:val="18"/>
                <w:szCs w:val="18"/>
                <w:lang w:val="sr-Cyrl-CS"/>
              </w:rPr>
              <w:t xml:space="preserve"> осигуравајућих друштава</w:t>
            </w:r>
          </w:p>
        </w:tc>
      </w:tr>
      <w:tr w:rsidR="009120B6" w:rsidRPr="00E86CB1" w:rsidTr="001667EF">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rPr>
                <w:rFonts w:ascii="Tahoma" w:eastAsia="Arial Unicode MS" w:hAnsi="Tahoma" w:cs="Tahoma"/>
                <w:noProof/>
                <w:sz w:val="18"/>
                <w:szCs w:val="18"/>
                <w:lang w:val="sr-Cyrl-CS"/>
              </w:rPr>
            </w:pPr>
            <w:r w:rsidRPr="00E86CB1">
              <w:rPr>
                <w:rFonts w:ascii="Tahoma" w:hAnsi="Tahoma" w:cs="Tahoma"/>
                <w:noProof/>
                <w:sz w:val="18"/>
                <w:szCs w:val="18"/>
                <w:lang w:val="sr-Cyrl-CS"/>
              </w:rPr>
              <w:t>Ловћен осигурање а.д.</w:t>
            </w:r>
          </w:p>
        </w:tc>
        <w:tc>
          <w:tcPr>
            <w:tcW w:w="3169"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jc w:val="center"/>
              <w:rPr>
                <w:rFonts w:ascii="Tahoma" w:eastAsia="Arial Unicode MS" w:hAnsi="Tahoma" w:cs="Tahoma"/>
                <w:noProof/>
                <w:color w:val="000000"/>
                <w:sz w:val="18"/>
                <w:szCs w:val="18"/>
                <w:lang w:val="sr-Cyrl-CS"/>
              </w:rPr>
            </w:pPr>
            <w:r w:rsidRPr="00E86CB1">
              <w:rPr>
                <w:rFonts w:ascii="Tahoma" w:hAnsi="Tahoma" w:cs="Tahoma"/>
                <w:noProof/>
                <w:color w:val="000000"/>
                <w:sz w:val="18"/>
                <w:szCs w:val="18"/>
                <w:lang w:val="sr-Cyrl-CS"/>
              </w:rPr>
              <w:t>Трг Слободе 13а, Подгорица</w:t>
            </w:r>
          </w:p>
        </w:tc>
        <w:tc>
          <w:tcPr>
            <w:tcW w:w="1211"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D5F34">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2.307</w:t>
            </w:r>
          </w:p>
        </w:tc>
        <w:tc>
          <w:tcPr>
            <w:tcW w:w="1305"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D5F34">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2.186</w:t>
            </w:r>
          </w:p>
        </w:tc>
      </w:tr>
      <w:tr w:rsidR="009120B6" w:rsidRPr="00E86CB1" w:rsidTr="001667EF">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rPr>
                <w:rFonts w:ascii="Tahoma" w:eastAsia="Arial Unicode MS" w:hAnsi="Tahoma" w:cs="Tahoma"/>
                <w:noProof/>
                <w:sz w:val="18"/>
                <w:szCs w:val="18"/>
                <w:lang w:val="sr-Cyrl-CS"/>
              </w:rPr>
            </w:pPr>
            <w:r w:rsidRPr="00E86CB1">
              <w:rPr>
                <w:rFonts w:ascii="Tahoma" w:hAnsi="Tahoma" w:cs="Tahoma"/>
                <w:noProof/>
                <w:sz w:val="18"/>
                <w:szCs w:val="18"/>
                <w:lang w:val="sr-Cyrl-CS"/>
              </w:rPr>
              <w:t>Босна РЕ а.д.</w:t>
            </w:r>
          </w:p>
        </w:tc>
        <w:tc>
          <w:tcPr>
            <w:tcW w:w="3169"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hAnsi="Tahoma" w:cs="Tahoma"/>
                <w:noProof/>
                <w:sz w:val="18"/>
                <w:szCs w:val="18"/>
                <w:lang w:val="sr-Cyrl-CS"/>
              </w:rPr>
              <w:t>Деспићева 4, Сарајево</w:t>
            </w:r>
          </w:p>
        </w:tc>
        <w:tc>
          <w:tcPr>
            <w:tcW w:w="1211"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D5F34">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3.842</w:t>
            </w:r>
          </w:p>
        </w:tc>
        <w:tc>
          <w:tcPr>
            <w:tcW w:w="1305"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D5F34">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1.159</w:t>
            </w:r>
          </w:p>
        </w:tc>
      </w:tr>
      <w:tr w:rsidR="009120B6" w:rsidRPr="00E86CB1" w:rsidTr="001667EF">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rsidR="009120B6" w:rsidRPr="00E86CB1" w:rsidRDefault="00A2345F" w:rsidP="007D5F34">
            <w:pPr>
              <w:pStyle w:val="NoSpacing"/>
              <w:rPr>
                <w:rFonts w:ascii="Tahoma" w:hAnsi="Tahoma" w:cs="Tahoma"/>
                <w:noProof/>
                <w:sz w:val="18"/>
                <w:szCs w:val="18"/>
                <w:lang w:val="sr-Cyrl-CS"/>
              </w:rPr>
            </w:pPr>
            <w:r>
              <w:rPr>
                <w:rFonts w:ascii="Tahoma" w:hAnsi="Tahoma" w:cs="Tahoma"/>
                <w:noProof/>
                <w:sz w:val="18"/>
                <w:szCs w:val="18"/>
                <w:lang w:val="sr-Cyrl-CS"/>
              </w:rPr>
              <w:t>С</w:t>
            </w:r>
            <w:r w:rsidR="009120B6" w:rsidRPr="00E86CB1">
              <w:rPr>
                <w:rFonts w:ascii="Tahoma" w:hAnsi="Tahoma" w:cs="Tahoma"/>
                <w:noProof/>
                <w:sz w:val="18"/>
                <w:szCs w:val="18"/>
                <w:lang w:val="sr-Cyrl-CS"/>
              </w:rPr>
              <w:t>w</w:t>
            </w:r>
            <w:r>
              <w:rPr>
                <w:rFonts w:ascii="Tahoma" w:hAnsi="Tahoma" w:cs="Tahoma"/>
                <w:noProof/>
                <w:sz w:val="18"/>
                <w:szCs w:val="18"/>
                <w:lang w:val="sr-Cyrl-CS"/>
              </w:rPr>
              <w:t>исс</w:t>
            </w:r>
            <w:r w:rsidR="009120B6" w:rsidRPr="00E86CB1">
              <w:rPr>
                <w:rFonts w:ascii="Tahoma" w:hAnsi="Tahoma" w:cs="Tahoma"/>
                <w:noProof/>
                <w:sz w:val="18"/>
                <w:szCs w:val="18"/>
                <w:lang w:val="sr-Cyrl-CS"/>
              </w:rPr>
              <w:t xml:space="preserve"> осигурање а.д.</w:t>
            </w:r>
          </w:p>
        </w:tc>
        <w:tc>
          <w:tcPr>
            <w:tcW w:w="3169" w:type="dxa"/>
            <w:tcBorders>
              <w:top w:val="inset" w:sz="6" w:space="0" w:color="auto"/>
              <w:left w:val="inset" w:sz="6" w:space="0" w:color="auto"/>
              <w:bottom w:val="inset" w:sz="6" w:space="0" w:color="auto"/>
              <w:right w:val="inset" w:sz="6" w:space="0" w:color="auto"/>
            </w:tcBorders>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hAnsi="Tahoma" w:cs="Tahoma"/>
                <w:noProof/>
                <w:sz w:val="18"/>
                <w:szCs w:val="18"/>
                <w:lang w:val="sr-Cyrl-CS"/>
              </w:rPr>
              <w:t>Бул. Ј. Броза 23 а, Подгорица</w:t>
            </w:r>
          </w:p>
        </w:tc>
        <w:tc>
          <w:tcPr>
            <w:tcW w:w="1211" w:type="dxa"/>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D5F34">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684</w:t>
            </w:r>
          </w:p>
        </w:tc>
        <w:tc>
          <w:tcPr>
            <w:tcW w:w="1305"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D5F34">
            <w:pPr>
              <w:pStyle w:val="NoSpacing"/>
              <w:jc w:val="center"/>
              <w:rPr>
                <w:rFonts w:ascii="Tahoma" w:eastAsia="Arial Unicode MS" w:hAnsi="Tahoma" w:cs="Tahoma"/>
                <w:noProof/>
                <w:sz w:val="18"/>
                <w:szCs w:val="18"/>
                <w:lang w:val="sr-Cyrl-CS"/>
              </w:rPr>
            </w:pPr>
            <w:r>
              <w:rPr>
                <w:rFonts w:ascii="Tahoma" w:eastAsia="Arial Unicode MS" w:hAnsi="Tahoma" w:cs="Tahoma"/>
                <w:noProof/>
                <w:sz w:val="18"/>
                <w:szCs w:val="18"/>
                <w:lang w:val="sr-Cyrl-CS"/>
              </w:rPr>
              <w:t>3.119</w:t>
            </w:r>
          </w:p>
        </w:tc>
      </w:tr>
      <w:tr w:rsidR="009120B6" w:rsidRPr="00E86CB1" w:rsidTr="001667EF">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noWrap/>
            <w:vAlign w:val="center"/>
          </w:tcPr>
          <w:p w:rsidR="009120B6" w:rsidRPr="00E86CB1" w:rsidRDefault="009120B6" w:rsidP="007D5F34">
            <w:pPr>
              <w:pStyle w:val="NoSpacing"/>
              <w:jc w:val="center"/>
              <w:rPr>
                <w:rFonts w:ascii="Tahoma" w:eastAsia="Arial Unicode MS" w:hAnsi="Tahoma" w:cs="Tahoma"/>
                <w:noProof/>
                <w:sz w:val="18"/>
                <w:szCs w:val="18"/>
                <w:lang w:val="sr-Cyrl-CS"/>
              </w:rPr>
            </w:pPr>
            <w:r w:rsidRPr="00E86CB1">
              <w:rPr>
                <w:rFonts w:ascii="Tahoma" w:eastAsia="Arial Unicode MS" w:hAnsi="Tahoma" w:cs="Tahoma"/>
                <w:b/>
                <w:noProof/>
                <w:sz w:val="18"/>
                <w:szCs w:val="18"/>
                <w:lang w:val="sr-Cyrl-CS"/>
              </w:rPr>
              <w:t>Укупно</w:t>
            </w:r>
          </w:p>
        </w:tc>
        <w:tc>
          <w:tcPr>
            <w:tcW w:w="1130"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D5F34">
            <w:pPr>
              <w:pStyle w:val="NoSpacing"/>
              <w:jc w:val="center"/>
              <w:rPr>
                <w:rFonts w:ascii="Tahoma" w:eastAsia="Arial Unicode MS" w:hAnsi="Tahoma" w:cs="Tahoma"/>
                <w:b/>
                <w:noProof/>
                <w:sz w:val="18"/>
                <w:szCs w:val="18"/>
                <w:lang w:val="sr-Cyrl-CS"/>
              </w:rPr>
            </w:pPr>
            <w:r>
              <w:rPr>
                <w:rFonts w:ascii="Tahoma" w:eastAsia="Arial Unicode MS" w:hAnsi="Tahoma" w:cs="Tahoma"/>
                <w:b/>
                <w:noProof/>
                <w:sz w:val="18"/>
                <w:szCs w:val="18"/>
                <w:lang w:val="sr-Cyrl-CS"/>
              </w:rPr>
              <w:t>6.833</w:t>
            </w:r>
          </w:p>
        </w:tc>
        <w:tc>
          <w:tcPr>
            <w:tcW w:w="1305" w:type="dxa"/>
            <w:tcBorders>
              <w:top w:val="inset" w:sz="6" w:space="0" w:color="auto"/>
              <w:left w:val="inset" w:sz="6" w:space="0" w:color="auto"/>
              <w:bottom w:val="inset" w:sz="6" w:space="0" w:color="auto"/>
              <w:right w:val="inset" w:sz="6" w:space="0" w:color="auto"/>
            </w:tcBorders>
            <w:noWrap/>
            <w:vAlign w:val="center"/>
          </w:tcPr>
          <w:p w:rsidR="009120B6" w:rsidRPr="00E86CB1" w:rsidRDefault="003434E6" w:rsidP="007D5F34">
            <w:pPr>
              <w:pStyle w:val="NoSpacing"/>
              <w:jc w:val="center"/>
              <w:rPr>
                <w:rFonts w:ascii="Tahoma" w:eastAsia="Arial Unicode MS" w:hAnsi="Tahoma" w:cs="Tahoma"/>
                <w:b/>
                <w:noProof/>
                <w:sz w:val="18"/>
                <w:szCs w:val="18"/>
                <w:lang w:val="sr-Cyrl-CS"/>
              </w:rPr>
            </w:pPr>
            <w:r>
              <w:rPr>
                <w:rFonts w:ascii="Tahoma" w:eastAsia="Arial Unicode MS" w:hAnsi="Tahoma" w:cs="Tahoma"/>
                <w:b/>
                <w:noProof/>
                <w:sz w:val="18"/>
                <w:szCs w:val="18"/>
                <w:lang w:val="sr-Cyrl-CS"/>
              </w:rPr>
              <w:t>6.464</w:t>
            </w:r>
          </w:p>
        </w:tc>
      </w:tr>
      <w:tr w:rsidR="009120B6" w:rsidRPr="00E86CB1" w:rsidTr="001667EF">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shd w:val="clear" w:color="auto" w:fill="E0E0E0"/>
            <w:noWrap/>
            <w:vAlign w:val="center"/>
          </w:tcPr>
          <w:p w:rsidR="009120B6" w:rsidRPr="00E86CB1" w:rsidRDefault="009120B6" w:rsidP="007D5F34">
            <w:pPr>
              <w:pStyle w:val="NoSpacing"/>
              <w:jc w:val="center"/>
              <w:rPr>
                <w:rFonts w:ascii="Tahoma" w:eastAsia="Arial Unicode MS" w:hAnsi="Tahoma" w:cs="Tahoma"/>
                <w:i/>
                <w:noProof/>
                <w:sz w:val="18"/>
                <w:szCs w:val="18"/>
                <w:lang w:val="sr-Cyrl-CS"/>
              </w:rPr>
            </w:pPr>
            <w:r w:rsidRPr="00E86CB1">
              <w:rPr>
                <w:rFonts w:ascii="Tahoma" w:eastAsia="Arial Unicode MS" w:hAnsi="Tahoma" w:cs="Tahoma"/>
                <w:b/>
                <w:i/>
                <w:noProof/>
                <w:sz w:val="18"/>
                <w:szCs w:val="18"/>
                <w:lang w:val="sr-Cyrl-CS"/>
              </w:rPr>
              <w:t>СВЕГА</w:t>
            </w:r>
          </w:p>
        </w:tc>
        <w:tc>
          <w:tcPr>
            <w:tcW w:w="1130" w:type="dxa"/>
            <w:tcBorders>
              <w:top w:val="inset" w:sz="6" w:space="0" w:color="auto"/>
              <w:left w:val="inset" w:sz="6" w:space="0" w:color="auto"/>
              <w:bottom w:val="inset" w:sz="6" w:space="0" w:color="auto"/>
              <w:right w:val="inset" w:sz="6" w:space="0" w:color="auto"/>
            </w:tcBorders>
            <w:shd w:val="clear" w:color="auto" w:fill="E0E0E0"/>
            <w:noWrap/>
            <w:vAlign w:val="center"/>
          </w:tcPr>
          <w:p w:rsidR="009120B6" w:rsidRPr="00E86CB1" w:rsidRDefault="003434E6" w:rsidP="007F3E6B">
            <w:pPr>
              <w:pStyle w:val="NoSpacing"/>
              <w:jc w:val="center"/>
              <w:rPr>
                <w:rFonts w:ascii="Tahoma" w:eastAsia="Arial Unicode MS" w:hAnsi="Tahoma" w:cs="Tahoma"/>
                <w:b/>
                <w:i/>
                <w:noProof/>
                <w:sz w:val="18"/>
                <w:szCs w:val="18"/>
                <w:lang w:val="sr-Cyrl-CS"/>
              </w:rPr>
            </w:pPr>
            <w:r>
              <w:rPr>
                <w:rFonts w:ascii="Tahoma" w:eastAsia="Arial Unicode MS" w:hAnsi="Tahoma" w:cs="Tahoma"/>
                <w:b/>
                <w:i/>
                <w:noProof/>
                <w:sz w:val="18"/>
                <w:szCs w:val="18"/>
                <w:lang w:val="sr-Cyrl-CS"/>
              </w:rPr>
              <w:t>325.</w:t>
            </w:r>
            <w:r w:rsidR="007F3E6B">
              <w:rPr>
                <w:rFonts w:ascii="Tahoma" w:eastAsia="Arial Unicode MS" w:hAnsi="Tahoma" w:cs="Tahoma"/>
                <w:b/>
                <w:i/>
                <w:noProof/>
                <w:sz w:val="18"/>
                <w:szCs w:val="18"/>
                <w:lang w:val="sr-Cyrl-CS"/>
              </w:rPr>
              <w:t>851</w:t>
            </w:r>
          </w:p>
        </w:tc>
        <w:tc>
          <w:tcPr>
            <w:tcW w:w="1305" w:type="dxa"/>
            <w:tcBorders>
              <w:top w:val="inset" w:sz="6" w:space="0" w:color="auto"/>
              <w:left w:val="inset" w:sz="6" w:space="0" w:color="auto"/>
              <w:bottom w:val="inset" w:sz="6" w:space="0" w:color="auto"/>
              <w:right w:val="inset" w:sz="6" w:space="0" w:color="auto"/>
            </w:tcBorders>
            <w:shd w:val="clear" w:color="auto" w:fill="E0E0E0"/>
            <w:noWrap/>
            <w:vAlign w:val="center"/>
          </w:tcPr>
          <w:p w:rsidR="009120B6" w:rsidRPr="00E86CB1" w:rsidRDefault="003434E6" w:rsidP="007D5F34">
            <w:pPr>
              <w:pStyle w:val="NoSpacing"/>
              <w:jc w:val="center"/>
              <w:rPr>
                <w:rFonts w:ascii="Tahoma" w:eastAsia="Arial Unicode MS" w:hAnsi="Tahoma" w:cs="Tahoma"/>
                <w:b/>
                <w:i/>
                <w:noProof/>
                <w:sz w:val="18"/>
                <w:szCs w:val="18"/>
                <w:lang w:val="sr-Cyrl-CS"/>
              </w:rPr>
            </w:pPr>
            <w:r>
              <w:rPr>
                <w:rFonts w:ascii="Tahoma" w:eastAsia="Arial Unicode MS" w:hAnsi="Tahoma" w:cs="Tahoma"/>
                <w:b/>
                <w:i/>
                <w:noProof/>
                <w:sz w:val="18"/>
                <w:szCs w:val="18"/>
                <w:lang w:val="sr-Cyrl-CS"/>
              </w:rPr>
              <w:t>300.505</w:t>
            </w:r>
          </w:p>
        </w:tc>
      </w:tr>
      <w:tr w:rsidR="00107FEB" w:rsidRPr="00E86CB1" w:rsidTr="001667EF">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shd w:val="clear" w:color="auto" w:fill="E0E0E0"/>
            <w:noWrap/>
            <w:vAlign w:val="center"/>
          </w:tcPr>
          <w:p w:rsidR="00107FEB" w:rsidRPr="00E86CB1" w:rsidRDefault="00107FEB" w:rsidP="00107FEB">
            <w:pPr>
              <w:pStyle w:val="NoSpacing"/>
              <w:jc w:val="center"/>
              <w:rPr>
                <w:rFonts w:ascii="Tahoma" w:eastAsia="Arial Unicode MS" w:hAnsi="Tahoma" w:cs="Tahoma"/>
                <w:b/>
                <w:i/>
                <w:noProof/>
                <w:sz w:val="18"/>
                <w:szCs w:val="18"/>
                <w:lang w:val="sr-Cyrl-CS"/>
              </w:rPr>
            </w:pPr>
            <w:r>
              <w:rPr>
                <w:b/>
                <w:color w:val="000000"/>
                <w:lang w:val="sr-Cyrl-RS" w:eastAsia="sr-Latn-RS"/>
              </w:rPr>
              <w:t>Исправка вредности ХОВ расположивих за продају –Дунав банка</w:t>
            </w:r>
          </w:p>
        </w:tc>
        <w:tc>
          <w:tcPr>
            <w:tcW w:w="1130" w:type="dxa"/>
            <w:tcBorders>
              <w:top w:val="inset" w:sz="6" w:space="0" w:color="auto"/>
              <w:left w:val="inset" w:sz="6" w:space="0" w:color="auto"/>
              <w:bottom w:val="inset" w:sz="6" w:space="0" w:color="auto"/>
              <w:right w:val="inset" w:sz="6" w:space="0" w:color="auto"/>
            </w:tcBorders>
            <w:shd w:val="clear" w:color="auto" w:fill="E0E0E0"/>
            <w:noWrap/>
            <w:vAlign w:val="center"/>
          </w:tcPr>
          <w:p w:rsidR="00107FEB" w:rsidRDefault="00107FEB" w:rsidP="00107FEB">
            <w:pPr>
              <w:pStyle w:val="NoSpacing"/>
              <w:jc w:val="center"/>
              <w:rPr>
                <w:rFonts w:ascii="Tahoma" w:eastAsia="Arial Unicode MS" w:hAnsi="Tahoma" w:cs="Tahoma"/>
                <w:b/>
                <w:i/>
                <w:noProof/>
                <w:sz w:val="18"/>
                <w:szCs w:val="18"/>
                <w:lang w:val="sr-Cyrl-CS"/>
              </w:rPr>
            </w:pPr>
            <w:r>
              <w:rPr>
                <w:color w:val="000000"/>
                <w:lang w:val="sr-Cyrl-RS" w:eastAsia="sr-Latn-RS"/>
              </w:rPr>
              <w:t>178.333</w:t>
            </w:r>
          </w:p>
        </w:tc>
        <w:tc>
          <w:tcPr>
            <w:tcW w:w="1305" w:type="dxa"/>
            <w:tcBorders>
              <w:top w:val="inset" w:sz="6" w:space="0" w:color="auto"/>
              <w:left w:val="inset" w:sz="6" w:space="0" w:color="auto"/>
              <w:bottom w:val="inset" w:sz="6" w:space="0" w:color="auto"/>
              <w:right w:val="inset" w:sz="6" w:space="0" w:color="auto"/>
            </w:tcBorders>
            <w:shd w:val="clear" w:color="auto" w:fill="E0E0E0"/>
            <w:noWrap/>
            <w:vAlign w:val="center"/>
          </w:tcPr>
          <w:p w:rsidR="00107FEB" w:rsidRDefault="00107FEB" w:rsidP="00107FEB">
            <w:pPr>
              <w:pStyle w:val="NoSpacing"/>
              <w:jc w:val="center"/>
              <w:rPr>
                <w:rFonts w:ascii="Tahoma" w:eastAsia="Arial Unicode MS" w:hAnsi="Tahoma" w:cs="Tahoma"/>
                <w:b/>
                <w:i/>
                <w:noProof/>
                <w:sz w:val="18"/>
                <w:szCs w:val="18"/>
                <w:lang w:val="sr-Cyrl-CS"/>
              </w:rPr>
            </w:pPr>
            <w:r>
              <w:rPr>
                <w:color w:val="000000"/>
                <w:lang w:val="sr-Cyrl-RS" w:eastAsia="sr-Latn-RS"/>
              </w:rPr>
              <w:t>0</w:t>
            </w:r>
          </w:p>
        </w:tc>
      </w:tr>
      <w:tr w:rsidR="00107FEB" w:rsidRPr="00E86CB1" w:rsidTr="001667EF">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shd w:val="clear" w:color="auto" w:fill="E0E0E0"/>
            <w:noWrap/>
            <w:vAlign w:val="center"/>
          </w:tcPr>
          <w:p w:rsidR="00107FEB" w:rsidRPr="00E86CB1" w:rsidRDefault="00107FEB" w:rsidP="00107FEB">
            <w:pPr>
              <w:pStyle w:val="NoSpacing"/>
              <w:jc w:val="center"/>
              <w:rPr>
                <w:rFonts w:ascii="Tahoma" w:eastAsia="Arial Unicode MS" w:hAnsi="Tahoma" w:cs="Tahoma"/>
                <w:b/>
                <w:i/>
                <w:noProof/>
                <w:sz w:val="18"/>
                <w:szCs w:val="18"/>
                <w:lang w:val="sr-Cyrl-CS"/>
              </w:rPr>
            </w:pPr>
            <w:r w:rsidRPr="00E86CB1">
              <w:rPr>
                <w:rFonts w:ascii="Tahoma" w:eastAsia="Arial Unicode MS" w:hAnsi="Tahoma" w:cs="Tahoma"/>
                <w:b/>
                <w:i/>
                <w:noProof/>
                <w:sz w:val="18"/>
                <w:szCs w:val="18"/>
                <w:lang w:val="sr-Cyrl-CS"/>
              </w:rPr>
              <w:t>СВЕГА</w:t>
            </w:r>
          </w:p>
        </w:tc>
        <w:tc>
          <w:tcPr>
            <w:tcW w:w="1130" w:type="dxa"/>
            <w:tcBorders>
              <w:top w:val="inset" w:sz="6" w:space="0" w:color="auto"/>
              <w:left w:val="inset" w:sz="6" w:space="0" w:color="auto"/>
              <w:bottom w:val="inset" w:sz="6" w:space="0" w:color="auto"/>
              <w:right w:val="inset" w:sz="6" w:space="0" w:color="auto"/>
            </w:tcBorders>
            <w:shd w:val="clear" w:color="auto" w:fill="E0E0E0"/>
            <w:noWrap/>
            <w:vAlign w:val="center"/>
          </w:tcPr>
          <w:p w:rsidR="00107FEB" w:rsidRDefault="00107FEB" w:rsidP="00107FEB">
            <w:pPr>
              <w:pStyle w:val="NoSpacing"/>
              <w:jc w:val="center"/>
              <w:rPr>
                <w:rFonts w:ascii="Tahoma" w:eastAsia="Arial Unicode MS" w:hAnsi="Tahoma" w:cs="Tahoma"/>
                <w:b/>
                <w:i/>
                <w:noProof/>
                <w:sz w:val="18"/>
                <w:szCs w:val="18"/>
                <w:lang w:val="sr-Cyrl-CS"/>
              </w:rPr>
            </w:pPr>
            <w:r>
              <w:rPr>
                <w:rFonts w:ascii="Tahoma" w:eastAsia="Arial Unicode MS" w:hAnsi="Tahoma" w:cs="Tahoma"/>
                <w:b/>
                <w:i/>
                <w:noProof/>
                <w:sz w:val="18"/>
                <w:szCs w:val="18"/>
                <w:lang w:val="sr-Cyrl-CS"/>
              </w:rPr>
              <w:t>147.</w:t>
            </w:r>
            <w:r w:rsidRPr="00107FEB">
              <w:rPr>
                <w:rFonts w:ascii="Tahoma" w:eastAsia="Arial Unicode MS" w:hAnsi="Tahoma" w:cs="Tahoma"/>
                <w:b/>
                <w:i/>
                <w:noProof/>
                <w:sz w:val="18"/>
                <w:szCs w:val="18"/>
                <w:lang w:val="sr-Cyrl-CS"/>
              </w:rPr>
              <w:t>518</w:t>
            </w:r>
          </w:p>
        </w:tc>
        <w:tc>
          <w:tcPr>
            <w:tcW w:w="1305" w:type="dxa"/>
            <w:tcBorders>
              <w:top w:val="inset" w:sz="6" w:space="0" w:color="auto"/>
              <w:left w:val="inset" w:sz="6" w:space="0" w:color="auto"/>
              <w:bottom w:val="inset" w:sz="6" w:space="0" w:color="auto"/>
              <w:right w:val="inset" w:sz="6" w:space="0" w:color="auto"/>
            </w:tcBorders>
            <w:shd w:val="clear" w:color="auto" w:fill="E0E0E0"/>
            <w:noWrap/>
            <w:vAlign w:val="center"/>
          </w:tcPr>
          <w:p w:rsidR="00107FEB" w:rsidRDefault="00107FEB" w:rsidP="00107FEB">
            <w:pPr>
              <w:pStyle w:val="NoSpacing"/>
              <w:jc w:val="center"/>
              <w:rPr>
                <w:rFonts w:ascii="Tahoma" w:eastAsia="Arial Unicode MS" w:hAnsi="Tahoma" w:cs="Tahoma"/>
                <w:b/>
                <w:i/>
                <w:noProof/>
                <w:sz w:val="18"/>
                <w:szCs w:val="18"/>
                <w:lang w:val="sr-Cyrl-CS"/>
              </w:rPr>
            </w:pPr>
            <w:r>
              <w:rPr>
                <w:rFonts w:ascii="Tahoma" w:eastAsia="Arial Unicode MS" w:hAnsi="Tahoma" w:cs="Tahoma"/>
                <w:b/>
                <w:i/>
                <w:noProof/>
                <w:sz w:val="18"/>
                <w:szCs w:val="18"/>
                <w:lang w:val="sr-Cyrl-CS"/>
              </w:rPr>
              <w:t>300.505</w:t>
            </w:r>
          </w:p>
        </w:tc>
      </w:tr>
    </w:tbl>
    <w:p w:rsidR="009120B6" w:rsidRPr="00132028" w:rsidRDefault="009120B6" w:rsidP="00132028">
      <w:pPr>
        <w:pStyle w:val="Caption"/>
        <w:rPr>
          <w:sz w:val="2"/>
          <w:szCs w:val="2"/>
          <w:lang w:val="sr-Cyrl-RS"/>
        </w:rPr>
      </w:pPr>
    </w:p>
    <w:p w:rsidR="009120B6" w:rsidRDefault="003434E6" w:rsidP="00E417EC">
      <w:pPr>
        <w:jc w:val="both"/>
        <w:rPr>
          <w:rFonts w:ascii="Tahoma" w:hAnsi="Tahoma" w:cs="Tahoma"/>
          <w:sz w:val="22"/>
          <w:szCs w:val="22"/>
          <w:lang w:val="sr-Latn-RS"/>
        </w:rPr>
      </w:pPr>
      <w:r>
        <w:rPr>
          <w:rFonts w:ascii="Tahoma" w:hAnsi="Tahoma" w:cs="Tahoma"/>
          <w:sz w:val="22"/>
          <w:szCs w:val="22"/>
          <w:lang w:val="sr-Cyrl-RS"/>
        </w:rPr>
        <w:t xml:space="preserve">Власничке ХОВ расположиве за продају вреднују се по фер вредности. Осцилације фер вредности евидентирају се преко капитала, и </w:t>
      </w:r>
      <w:r w:rsidR="001667EF">
        <w:rPr>
          <w:rFonts w:ascii="Tahoma" w:hAnsi="Tahoma" w:cs="Tahoma"/>
          <w:sz w:val="22"/>
          <w:szCs w:val="22"/>
          <w:lang w:val="sr-Cyrl-RS"/>
        </w:rPr>
        <w:t xml:space="preserve">исказане </w:t>
      </w:r>
      <w:r>
        <w:rPr>
          <w:rFonts w:ascii="Tahoma" w:hAnsi="Tahoma" w:cs="Tahoma"/>
          <w:sz w:val="22"/>
          <w:szCs w:val="22"/>
          <w:lang w:val="sr-Cyrl-RS"/>
        </w:rPr>
        <w:t xml:space="preserve"> с</w:t>
      </w:r>
      <w:r w:rsidR="001667EF">
        <w:rPr>
          <w:rFonts w:ascii="Tahoma" w:hAnsi="Tahoma" w:cs="Tahoma"/>
          <w:sz w:val="22"/>
          <w:szCs w:val="22"/>
          <w:lang w:val="sr-Cyrl-RS"/>
        </w:rPr>
        <w:t>у</w:t>
      </w:r>
      <w:r>
        <w:rPr>
          <w:rFonts w:ascii="Tahoma" w:hAnsi="Tahoma" w:cs="Tahoma"/>
          <w:sz w:val="22"/>
          <w:szCs w:val="22"/>
          <w:lang w:val="sr-Cyrl-RS"/>
        </w:rPr>
        <w:t xml:space="preserve"> у Извештају о осталом резултату. </w:t>
      </w:r>
    </w:p>
    <w:p w:rsidR="0039236A" w:rsidRPr="0039236A" w:rsidRDefault="0039236A" w:rsidP="00E417EC">
      <w:pPr>
        <w:jc w:val="both"/>
        <w:rPr>
          <w:rFonts w:ascii="Tahoma" w:hAnsi="Tahoma" w:cs="Tahoma"/>
          <w:sz w:val="10"/>
          <w:szCs w:val="10"/>
          <w:lang w:val="sr-Latn-RS"/>
        </w:rPr>
      </w:pPr>
    </w:p>
    <w:p w:rsidR="000B76A2" w:rsidRDefault="000B76A2" w:rsidP="000B76A2">
      <w:pPr>
        <w:jc w:val="both"/>
        <w:rPr>
          <w:rFonts w:ascii="Tahoma" w:hAnsi="Tahoma" w:cs="Tahoma"/>
          <w:sz w:val="22"/>
          <w:szCs w:val="22"/>
          <w:lang w:val="sr-Cyrl-RS"/>
        </w:rPr>
      </w:pPr>
      <w:r w:rsidRPr="000B76A2">
        <w:rPr>
          <w:rFonts w:ascii="Tahoma" w:hAnsi="Tahoma" w:cs="Tahoma"/>
          <w:sz w:val="22"/>
          <w:szCs w:val="22"/>
          <w:lang w:val="sr-Cyrl-RS"/>
        </w:rPr>
        <w:t>У Финансисјким извештајама</w:t>
      </w:r>
      <w:r>
        <w:rPr>
          <w:rFonts w:ascii="Tahoma" w:hAnsi="Tahoma" w:cs="Tahoma"/>
          <w:sz w:val="22"/>
          <w:szCs w:val="22"/>
          <w:lang w:val="sr-Cyrl-RS"/>
        </w:rPr>
        <w:t xml:space="preserve"> Банке</w:t>
      </w:r>
      <w:r w:rsidRPr="000B76A2">
        <w:rPr>
          <w:rFonts w:ascii="Tahoma" w:hAnsi="Tahoma" w:cs="Tahoma"/>
          <w:sz w:val="22"/>
          <w:szCs w:val="22"/>
          <w:lang w:val="sr-Cyrl-RS"/>
        </w:rPr>
        <w:t xml:space="preserve"> и мишљењу ревизора као и извештају о  пословању за 2013. годину је обелодањено да Банка не располаже законом прописани минимални капитал. У циљу обезбеђења регулаторног капитала</w:t>
      </w:r>
      <w:r>
        <w:rPr>
          <w:rFonts w:ascii="Tahoma" w:hAnsi="Tahoma" w:cs="Tahoma"/>
          <w:sz w:val="22"/>
          <w:szCs w:val="22"/>
          <w:lang w:val="sr-Cyrl-RS"/>
        </w:rPr>
        <w:t xml:space="preserve">, </w:t>
      </w:r>
      <w:r w:rsidRPr="000B76A2">
        <w:rPr>
          <w:rFonts w:ascii="Tahoma" w:hAnsi="Tahoma" w:cs="Tahoma"/>
          <w:sz w:val="22"/>
          <w:szCs w:val="22"/>
          <w:lang w:val="sr-Cyrl-RS"/>
        </w:rPr>
        <w:t xml:space="preserve"> Банка је на 8. Ванредној седници скупштин</w:t>
      </w:r>
      <w:r>
        <w:rPr>
          <w:rFonts w:ascii="Tahoma" w:hAnsi="Tahoma" w:cs="Tahoma"/>
          <w:sz w:val="22"/>
          <w:szCs w:val="22"/>
          <w:lang w:val="sr-Cyrl-RS"/>
        </w:rPr>
        <w:t>е</w:t>
      </w:r>
      <w:r w:rsidRPr="000B76A2">
        <w:rPr>
          <w:rFonts w:ascii="Tahoma" w:hAnsi="Tahoma" w:cs="Tahoma"/>
          <w:sz w:val="22"/>
          <w:szCs w:val="22"/>
          <w:lang w:val="sr-Cyrl-RS"/>
        </w:rPr>
        <w:t xml:space="preserve"> од 19.12.2014. године донела следеће одлуке: </w:t>
      </w:r>
    </w:p>
    <w:p w:rsidR="000B76A2" w:rsidRPr="00132028" w:rsidRDefault="000B76A2" w:rsidP="000B76A2">
      <w:pPr>
        <w:jc w:val="both"/>
        <w:rPr>
          <w:rFonts w:ascii="Tahoma" w:hAnsi="Tahoma" w:cs="Tahoma"/>
          <w:sz w:val="10"/>
          <w:szCs w:val="10"/>
          <w:lang w:val="sr-Cyrl-RS"/>
        </w:rPr>
      </w:pPr>
    </w:p>
    <w:p w:rsidR="000B76A2" w:rsidRPr="000B76A2" w:rsidRDefault="000B76A2" w:rsidP="000B76A2">
      <w:pPr>
        <w:pStyle w:val="ListParagraph"/>
        <w:numPr>
          <w:ilvl w:val="0"/>
          <w:numId w:val="20"/>
        </w:numPr>
        <w:jc w:val="both"/>
        <w:rPr>
          <w:rFonts w:ascii="Tahoma" w:hAnsi="Tahoma" w:cs="Tahoma"/>
          <w:sz w:val="22"/>
          <w:szCs w:val="22"/>
          <w:lang w:val="sr-Cyrl-RS"/>
        </w:rPr>
      </w:pPr>
      <w:r w:rsidRPr="000B76A2">
        <w:rPr>
          <w:rFonts w:ascii="Tahoma" w:hAnsi="Tahoma" w:cs="Tahoma"/>
          <w:sz w:val="22"/>
          <w:szCs w:val="22"/>
          <w:lang w:val="sr-Cyrl-RS"/>
        </w:rPr>
        <w:t>Да се изврши смањење капитала за износ признатих губитака од стране Банке, додатних исправки према инструкцијама независног ревизора на 30. септембар 2014. године и додатних усаглашених корекција</w:t>
      </w:r>
      <w:r>
        <w:rPr>
          <w:rFonts w:ascii="Tahoma" w:hAnsi="Tahoma" w:cs="Tahoma"/>
          <w:sz w:val="22"/>
          <w:szCs w:val="22"/>
          <w:lang w:val="sr-Cyrl-RS"/>
        </w:rPr>
        <w:t>,</w:t>
      </w:r>
      <w:r w:rsidRPr="000B76A2">
        <w:rPr>
          <w:rFonts w:ascii="Tahoma" w:hAnsi="Tahoma" w:cs="Tahoma"/>
          <w:sz w:val="22"/>
          <w:szCs w:val="22"/>
          <w:lang w:val="sr-Cyrl-RS"/>
        </w:rPr>
        <w:t xml:space="preserve"> односно да се изврши деноминација са 1</w:t>
      </w:r>
      <w:r w:rsidR="00510486">
        <w:rPr>
          <w:rFonts w:ascii="Tahoma" w:hAnsi="Tahoma" w:cs="Tahoma"/>
          <w:sz w:val="22"/>
          <w:szCs w:val="22"/>
          <w:lang w:val="sr-Cyrl-RS"/>
        </w:rPr>
        <w:t>.</w:t>
      </w:r>
      <w:r w:rsidRPr="000B76A2">
        <w:rPr>
          <w:rFonts w:ascii="Tahoma" w:hAnsi="Tahoma" w:cs="Tahoma"/>
          <w:sz w:val="22"/>
          <w:szCs w:val="22"/>
          <w:lang w:val="sr-Cyrl-RS"/>
        </w:rPr>
        <w:t>000 на 320 РСД по акцији .</w:t>
      </w:r>
    </w:p>
    <w:p w:rsidR="000B76A2" w:rsidRDefault="000B76A2" w:rsidP="000B76A2">
      <w:pPr>
        <w:pStyle w:val="ListParagraph"/>
        <w:numPr>
          <w:ilvl w:val="0"/>
          <w:numId w:val="20"/>
        </w:numPr>
        <w:jc w:val="both"/>
        <w:rPr>
          <w:rFonts w:ascii="Tahoma" w:hAnsi="Tahoma" w:cs="Tahoma"/>
          <w:sz w:val="22"/>
          <w:szCs w:val="22"/>
          <w:lang w:val="sr-Cyrl-RS"/>
        </w:rPr>
      </w:pPr>
      <w:r w:rsidRPr="000B76A2">
        <w:rPr>
          <w:rFonts w:ascii="Tahoma" w:hAnsi="Tahoma" w:cs="Tahoma"/>
          <w:sz w:val="22"/>
          <w:szCs w:val="22"/>
          <w:lang w:val="sr-Cyrl-RS"/>
        </w:rPr>
        <w:t>да се изврши докапитализација од стране Компаније Дунав осигурања за 3 милиона ЕУРа, Телекома за 9,7 милиона ЕУРа</w:t>
      </w:r>
      <w:r>
        <w:rPr>
          <w:rFonts w:ascii="Tahoma" w:hAnsi="Tahoma" w:cs="Tahoma"/>
          <w:sz w:val="22"/>
          <w:szCs w:val="22"/>
          <w:lang w:val="sr-Cyrl-RS"/>
        </w:rPr>
        <w:t xml:space="preserve">. </w:t>
      </w:r>
      <w:r w:rsidRPr="000B76A2">
        <w:rPr>
          <w:rFonts w:ascii="Tahoma" w:hAnsi="Tahoma" w:cs="Tahoma"/>
          <w:sz w:val="22"/>
          <w:szCs w:val="22"/>
          <w:lang w:val="sr-Cyrl-RS"/>
        </w:rPr>
        <w:t xml:space="preserve">На Скупштине акционара Дунав банке а.д Београд одржаној 19.12.2014. године, донета је Одлука о покрићу губитка и смањењу основног капитала Банке. </w:t>
      </w:r>
    </w:p>
    <w:p w:rsidR="00132028" w:rsidRPr="00132028" w:rsidRDefault="00132028" w:rsidP="00132028">
      <w:pPr>
        <w:pStyle w:val="ListParagraph"/>
        <w:ind w:left="1080"/>
        <w:jc w:val="both"/>
        <w:rPr>
          <w:rFonts w:ascii="Tahoma" w:hAnsi="Tahoma" w:cs="Tahoma"/>
          <w:sz w:val="10"/>
          <w:szCs w:val="14"/>
          <w:lang w:val="sr-Cyrl-RS"/>
        </w:rPr>
      </w:pPr>
    </w:p>
    <w:p w:rsidR="000B76A2" w:rsidRDefault="000B76A2" w:rsidP="0039236A">
      <w:pPr>
        <w:jc w:val="both"/>
        <w:rPr>
          <w:rFonts w:ascii="Tahoma" w:hAnsi="Tahoma" w:cs="Tahoma"/>
          <w:sz w:val="22"/>
          <w:szCs w:val="22"/>
          <w:lang w:val="sr-Cyrl-RS"/>
        </w:rPr>
      </w:pPr>
      <w:r w:rsidRPr="000B76A2">
        <w:rPr>
          <w:rFonts w:ascii="Tahoma" w:hAnsi="Tahoma" w:cs="Tahoma"/>
          <w:sz w:val="22"/>
          <w:szCs w:val="22"/>
          <w:lang w:val="sr-Cyrl-RS"/>
        </w:rPr>
        <w:t>Централни регистар ХОВ је 30.12.14. године извршио промену номиналне вредности акција , као и повећање капитала по основу 8. емисије акција. Након спроведене промене појединачна номинална вредност акција Дунав банке износи 320,00 динара.</w:t>
      </w:r>
    </w:p>
    <w:p w:rsidR="00132028" w:rsidRPr="00132028" w:rsidRDefault="00132028" w:rsidP="0039236A">
      <w:pPr>
        <w:jc w:val="both"/>
        <w:rPr>
          <w:rFonts w:ascii="Tahoma" w:hAnsi="Tahoma" w:cs="Tahoma"/>
          <w:sz w:val="10"/>
          <w:szCs w:val="14"/>
          <w:lang w:val="sr-Cyrl-RS"/>
        </w:rPr>
      </w:pPr>
    </w:p>
    <w:p w:rsidR="000541C2" w:rsidRPr="000541C2" w:rsidRDefault="000541C2" w:rsidP="0039236A">
      <w:pPr>
        <w:jc w:val="both"/>
        <w:rPr>
          <w:rFonts w:ascii="Tahoma" w:hAnsi="Tahoma" w:cs="Tahoma"/>
          <w:sz w:val="22"/>
          <w:szCs w:val="22"/>
          <w:lang w:val="sr-Cyrl-RS"/>
        </w:rPr>
      </w:pPr>
      <w:r w:rsidRPr="000541C2">
        <w:rPr>
          <w:rFonts w:ascii="Tahoma" w:hAnsi="Tahoma" w:cs="Tahoma"/>
          <w:sz w:val="22"/>
          <w:szCs w:val="22"/>
          <w:lang w:val="sr-Cyrl-RS"/>
        </w:rPr>
        <w:t xml:space="preserve">У складу са МРС 39 – Финансијски инструменти: признавање и одмеравање на дан 31.12.2014. године извршено је индиректно обезвређење акција Дунав банке у власништву Друштва. Обезвређење у износу од 178.333 хиљаде динара представља исправку вредности, укинуте су кумулиране ревалоризационе резерве из претходних периода, а као расход обрачунског периода евидентиран  је износ од 172.074 хиљаде РСД. </w:t>
      </w:r>
      <w:r w:rsidRPr="000541C2">
        <w:rPr>
          <w:rFonts w:ascii="Tahoma" w:hAnsi="Tahoma" w:cs="Tahoma"/>
          <w:sz w:val="22"/>
          <w:szCs w:val="22"/>
          <w:lang w:val="sr-Cyrl-RS"/>
        </w:rPr>
        <w:lastRenderedPageBreak/>
        <w:t xml:space="preserve">Вредност акција Дунав банке </w:t>
      </w:r>
      <w:r w:rsidR="006A3079">
        <w:rPr>
          <w:rFonts w:ascii="Tahoma" w:hAnsi="Tahoma" w:cs="Tahoma"/>
          <w:sz w:val="22"/>
          <w:szCs w:val="22"/>
          <w:lang w:val="sr-Cyrl-RS"/>
        </w:rPr>
        <w:t xml:space="preserve">које Друштво поседује </w:t>
      </w:r>
      <w:r w:rsidRPr="000541C2">
        <w:rPr>
          <w:rFonts w:ascii="Tahoma" w:hAnsi="Tahoma" w:cs="Tahoma"/>
          <w:sz w:val="22"/>
          <w:szCs w:val="22"/>
          <w:lang w:val="sr-Cyrl-RS"/>
        </w:rPr>
        <w:t>на дан 31.12.2014. године износи 76.190 хиљада динара.</w:t>
      </w:r>
    </w:p>
    <w:p w:rsidR="000541C2" w:rsidRPr="00132028" w:rsidRDefault="000541C2" w:rsidP="0039236A">
      <w:pPr>
        <w:jc w:val="both"/>
        <w:rPr>
          <w:rFonts w:ascii="Tahoma" w:hAnsi="Tahoma" w:cs="Tahoma"/>
          <w:sz w:val="22"/>
          <w:szCs w:val="22"/>
          <w:lang w:val="sr-Cyrl-RS"/>
        </w:rPr>
      </w:pPr>
    </w:p>
    <w:p w:rsidR="000541C2" w:rsidRDefault="000541C2" w:rsidP="0039236A">
      <w:pPr>
        <w:jc w:val="both"/>
        <w:rPr>
          <w:rFonts w:ascii="Tahoma" w:hAnsi="Tahoma" w:cs="Tahoma"/>
          <w:sz w:val="22"/>
          <w:szCs w:val="22"/>
          <w:lang w:val="sr-Cyrl-RS"/>
        </w:rPr>
      </w:pPr>
      <w:r w:rsidRPr="000541C2">
        <w:rPr>
          <w:rFonts w:ascii="Tahoma" w:hAnsi="Tahoma" w:cs="Tahoma"/>
          <w:sz w:val="22"/>
          <w:szCs w:val="22"/>
          <w:lang w:val="sr-Cyrl-RS"/>
        </w:rPr>
        <w:t>Вредност ХОВ расположивих за продају заједно са корективним контом (исправка вредности-обезвређење) износи 147.518 хиљада динара.</w:t>
      </w:r>
    </w:p>
    <w:p w:rsidR="00A31961" w:rsidRPr="00132028" w:rsidRDefault="00A31961" w:rsidP="00A31961">
      <w:pPr>
        <w:rPr>
          <w:lang w:val="sr-Cyrl-RS"/>
        </w:rPr>
      </w:pPr>
    </w:p>
    <w:p w:rsidR="009A26C7" w:rsidRPr="00510486" w:rsidRDefault="007D3C63" w:rsidP="009822E8">
      <w:pPr>
        <w:pStyle w:val="Heading3"/>
        <w:tabs>
          <w:tab w:val="clear" w:pos="6391"/>
        </w:tabs>
        <w:ind w:left="2127" w:hanging="1418"/>
        <w:rPr>
          <w:rFonts w:ascii="Tahoma" w:hAnsi="Tahoma" w:cs="Tahoma"/>
          <w:noProof/>
          <w:color w:val="1F497D" w:themeColor="text2"/>
          <w:lang w:val="sr-Cyrl-RS"/>
        </w:rPr>
      </w:pPr>
      <w:bookmarkStart w:id="143" w:name="_Toc414447610"/>
      <w:r w:rsidRPr="00510486">
        <w:rPr>
          <w:rFonts w:ascii="Tahoma" w:hAnsi="Tahoma" w:cs="Tahoma"/>
          <w:noProof/>
          <w:color w:val="1F497D" w:themeColor="text2"/>
          <w:lang w:val="sr-Cyrl-RS"/>
        </w:rPr>
        <w:t>Ф</w:t>
      </w:r>
      <w:r w:rsidR="009A26C7" w:rsidRPr="00510486">
        <w:rPr>
          <w:rFonts w:ascii="Tahoma" w:hAnsi="Tahoma" w:cs="Tahoma"/>
          <w:noProof/>
          <w:color w:val="1F497D" w:themeColor="text2"/>
        </w:rPr>
        <w:t>инансијска средства која се исказују по фер вредности</w:t>
      </w:r>
      <w:bookmarkEnd w:id="143"/>
    </w:p>
    <w:p w:rsidR="00850C69" w:rsidRDefault="00850C69" w:rsidP="00850C69">
      <w:pPr>
        <w:rPr>
          <w:lang w:val="sr-Cyrl-RS"/>
        </w:rPr>
      </w:pPr>
    </w:p>
    <w:p w:rsidR="007F3E6B" w:rsidRDefault="007F3E6B" w:rsidP="00F47AA5">
      <w:pPr>
        <w:jc w:val="both"/>
        <w:rPr>
          <w:rFonts w:ascii="Tahoma" w:hAnsi="Tahoma" w:cs="Tahoma"/>
          <w:sz w:val="22"/>
          <w:szCs w:val="22"/>
          <w:lang w:val="sr-Cyrl-RS"/>
        </w:rPr>
      </w:pPr>
      <w:r w:rsidRPr="00F47AA5">
        <w:rPr>
          <w:rFonts w:ascii="Tahoma" w:hAnsi="Tahoma" w:cs="Tahoma"/>
          <w:sz w:val="22"/>
          <w:szCs w:val="22"/>
          <w:lang w:val="sr-Cyrl-RS"/>
        </w:rPr>
        <w:t>Дана 13.11.2014. године Друштво је купило</w:t>
      </w:r>
      <w:r w:rsidR="00F47AA5">
        <w:rPr>
          <w:rFonts w:ascii="Tahoma" w:hAnsi="Tahoma" w:cs="Tahoma"/>
          <w:sz w:val="22"/>
          <w:szCs w:val="22"/>
          <w:lang w:val="sr-Cyrl-RS"/>
        </w:rPr>
        <w:t xml:space="preserve"> 1.000 комада</w:t>
      </w:r>
      <w:r w:rsidRPr="00F47AA5">
        <w:rPr>
          <w:rFonts w:ascii="Tahoma" w:hAnsi="Tahoma" w:cs="Tahoma"/>
          <w:sz w:val="22"/>
          <w:szCs w:val="22"/>
          <w:lang w:val="sr-Cyrl-RS"/>
        </w:rPr>
        <w:t xml:space="preserve"> обвезниц</w:t>
      </w:r>
      <w:r w:rsidR="00F47AA5">
        <w:rPr>
          <w:rFonts w:ascii="Tahoma" w:hAnsi="Tahoma" w:cs="Tahoma"/>
          <w:sz w:val="22"/>
          <w:szCs w:val="22"/>
          <w:lang w:val="sr-Cyrl-RS"/>
        </w:rPr>
        <w:t>а</w:t>
      </w:r>
      <w:r w:rsidRPr="00F47AA5">
        <w:rPr>
          <w:rFonts w:ascii="Tahoma" w:hAnsi="Tahoma" w:cs="Tahoma"/>
          <w:sz w:val="22"/>
          <w:szCs w:val="22"/>
          <w:lang w:val="sr-Cyrl-RS"/>
        </w:rPr>
        <w:t xml:space="preserve"> Републ</w:t>
      </w:r>
      <w:r w:rsidR="00F47AA5">
        <w:rPr>
          <w:rFonts w:ascii="Tahoma" w:hAnsi="Tahoma" w:cs="Tahoma"/>
          <w:sz w:val="22"/>
          <w:szCs w:val="22"/>
          <w:lang w:val="sr-Cyrl-RS"/>
        </w:rPr>
        <w:t>ике Србије, номиналне вредности 1.000 ЕУР-а по комаду, и стопом приноса 3,60% на годишњем нивоу. Тржишна цена на дан куповине била је 1.035,10 ЕУР-а по комаду. Обвезнице доспевају 15.05.2016. године. Укупна камата до дана доспећа износи 54.990 ЕУР-а. Сагласно рачуноводственој политици Друштва ове ХОВ су разврстане на ХОВ намењене трговању, вреднују се по фер вредности, а осцилације фер вредности евидентирају се преко Биланса успеха.</w:t>
      </w:r>
      <w:r w:rsidR="00AF146E">
        <w:rPr>
          <w:rFonts w:ascii="Tahoma" w:hAnsi="Tahoma" w:cs="Tahoma"/>
          <w:sz w:val="22"/>
          <w:szCs w:val="22"/>
          <w:lang w:val="sr-Cyrl-RS"/>
        </w:rPr>
        <w:t xml:space="preserve"> На дан 31.12.2014. године обвезнице РС које се вреднују кроз биланс успеха износе 125.795 хиљада динара.</w:t>
      </w:r>
    </w:p>
    <w:p w:rsidR="00132028" w:rsidRPr="00132028" w:rsidRDefault="00132028" w:rsidP="00F47AA5">
      <w:pPr>
        <w:jc w:val="both"/>
        <w:rPr>
          <w:rFonts w:ascii="Tahoma" w:hAnsi="Tahoma" w:cs="Tahoma"/>
          <w:lang w:val="sr-Cyrl-RS"/>
        </w:rPr>
      </w:pPr>
    </w:p>
    <w:p w:rsidR="009A26C7" w:rsidRDefault="007D3C63" w:rsidP="009822E8">
      <w:pPr>
        <w:pStyle w:val="Heading3"/>
        <w:tabs>
          <w:tab w:val="clear" w:pos="6391"/>
        </w:tabs>
        <w:ind w:left="2977" w:hanging="2268"/>
        <w:rPr>
          <w:rFonts w:ascii="Tahoma" w:hAnsi="Tahoma" w:cs="Tahoma"/>
          <w:noProof/>
          <w:color w:val="1F497D" w:themeColor="text2"/>
          <w:lang w:val="sr-Cyrl-RS"/>
        </w:rPr>
      </w:pPr>
      <w:bookmarkStart w:id="144" w:name="_Toc414447611"/>
      <w:r w:rsidRPr="006D4F94">
        <w:rPr>
          <w:rFonts w:ascii="Tahoma" w:hAnsi="Tahoma" w:cs="Tahoma"/>
          <w:noProof/>
          <w:color w:val="1F497D" w:themeColor="text2"/>
          <w:lang w:val="sr-Cyrl-RS"/>
        </w:rPr>
        <w:t>К</w:t>
      </w:r>
      <w:r w:rsidRPr="006D4F94">
        <w:rPr>
          <w:rFonts w:ascii="Tahoma" w:hAnsi="Tahoma" w:cs="Tahoma"/>
          <w:noProof/>
          <w:color w:val="1F497D" w:themeColor="text2"/>
        </w:rPr>
        <w:t>раткор</w:t>
      </w:r>
      <w:r w:rsidRPr="006D4F94">
        <w:rPr>
          <w:rFonts w:ascii="Tahoma" w:hAnsi="Tahoma" w:cs="Tahoma"/>
          <w:noProof/>
          <w:color w:val="1F497D" w:themeColor="text2"/>
          <w:lang w:val="sr-Cyrl-RS"/>
        </w:rPr>
        <w:t>о</w:t>
      </w:r>
      <w:r w:rsidR="009A26C7" w:rsidRPr="006D4F94">
        <w:rPr>
          <w:rFonts w:ascii="Tahoma" w:hAnsi="Tahoma" w:cs="Tahoma"/>
          <w:noProof/>
          <w:color w:val="1F497D" w:themeColor="text2"/>
        </w:rPr>
        <w:t>чни депозити</w:t>
      </w:r>
      <w:bookmarkEnd w:id="144"/>
    </w:p>
    <w:p w:rsidR="00132028" w:rsidRPr="00132028" w:rsidRDefault="00132028" w:rsidP="00132028">
      <w:pPr>
        <w:rPr>
          <w:lang w:val="sr-Cyrl-RS"/>
        </w:rPr>
      </w:pPr>
    </w:p>
    <w:p w:rsidR="00F47AA5" w:rsidRPr="00E8051C" w:rsidRDefault="00E8051C" w:rsidP="00F47AA5">
      <w:pPr>
        <w:rPr>
          <w:rFonts w:ascii="Tahoma" w:hAnsi="Tahoma" w:cs="Tahoma"/>
          <w:sz w:val="22"/>
          <w:szCs w:val="22"/>
          <w:lang w:val="sr-Cyrl-RS"/>
        </w:rPr>
      </w:pPr>
      <w:r w:rsidRPr="00E8051C">
        <w:rPr>
          <w:rFonts w:ascii="Tahoma" w:hAnsi="Tahoma" w:cs="Tahoma"/>
          <w:sz w:val="22"/>
          <w:szCs w:val="22"/>
          <w:lang w:val="sr-Cyrl-RS"/>
        </w:rPr>
        <w:t xml:space="preserve">                                                                                                                      У 000 РСД</w:t>
      </w:r>
    </w:p>
    <w:tbl>
      <w:tblPr>
        <w:tblW w:w="9356"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7265"/>
        <w:gridCol w:w="2091"/>
      </w:tblGrid>
      <w:tr w:rsidR="00F47AA5" w:rsidRPr="00743884" w:rsidTr="007D5F34">
        <w:trPr>
          <w:tblCellSpacing w:w="20" w:type="dxa"/>
        </w:trPr>
        <w:tc>
          <w:tcPr>
            <w:tcW w:w="7205" w:type="dxa"/>
            <w:shd w:val="clear" w:color="auto" w:fill="auto"/>
            <w:noWrap/>
          </w:tcPr>
          <w:p w:rsidR="00F47AA5" w:rsidRPr="00743884" w:rsidRDefault="00E8051C" w:rsidP="007D5F34">
            <w:pPr>
              <w:pStyle w:val="NoSpacing"/>
              <w:jc w:val="both"/>
              <w:rPr>
                <w:rFonts w:ascii="Tahoma" w:eastAsia="Arial Unicode MS" w:hAnsi="Tahoma" w:cs="Tahoma"/>
                <w:b/>
                <w:bCs/>
                <w:noProof/>
                <w:lang w:val="sr-Cyrl-CS"/>
              </w:rPr>
            </w:pPr>
            <w:r w:rsidRPr="00743884">
              <w:rPr>
                <w:rFonts w:ascii="Tahoma" w:eastAsia="Arial Unicode MS" w:hAnsi="Tahoma" w:cs="Tahoma"/>
                <w:b/>
                <w:bCs/>
                <w:noProof/>
                <w:lang w:val="sr-Cyrl-CS"/>
              </w:rPr>
              <w:t>Краткорочни депозити код банака</w:t>
            </w:r>
          </w:p>
        </w:tc>
        <w:tc>
          <w:tcPr>
            <w:tcW w:w="2031" w:type="dxa"/>
            <w:shd w:val="clear" w:color="auto" w:fill="auto"/>
          </w:tcPr>
          <w:p w:rsidR="00F47AA5" w:rsidRPr="00743884" w:rsidRDefault="00E8051C" w:rsidP="00E8051C">
            <w:pPr>
              <w:pStyle w:val="NoSpacing"/>
              <w:jc w:val="center"/>
              <w:rPr>
                <w:rFonts w:ascii="Tahoma" w:hAnsi="Tahoma" w:cs="Tahoma"/>
                <w:b/>
                <w:bCs/>
                <w:noProof/>
                <w:lang w:val="sr-Cyrl-CS"/>
              </w:rPr>
            </w:pPr>
            <w:r w:rsidRPr="00743884">
              <w:rPr>
                <w:rFonts w:ascii="Tahoma" w:hAnsi="Tahoma" w:cs="Tahoma"/>
                <w:b/>
                <w:bCs/>
                <w:noProof/>
                <w:lang w:val="sr-Cyrl-CS"/>
              </w:rPr>
              <w:t>Износ</w:t>
            </w:r>
          </w:p>
        </w:tc>
      </w:tr>
      <w:tr w:rsidR="00F47AA5" w:rsidRPr="00D10CB2" w:rsidTr="007D5F34">
        <w:trPr>
          <w:tblCellSpacing w:w="20" w:type="dxa"/>
        </w:trPr>
        <w:tc>
          <w:tcPr>
            <w:tcW w:w="7205" w:type="dxa"/>
            <w:shd w:val="clear" w:color="auto" w:fill="auto"/>
            <w:noWrap/>
          </w:tcPr>
          <w:p w:rsidR="00F47AA5" w:rsidRPr="00E8051C" w:rsidRDefault="00E8051C" w:rsidP="007D5F34">
            <w:pPr>
              <w:pStyle w:val="NoSpacing"/>
              <w:jc w:val="both"/>
              <w:rPr>
                <w:rFonts w:ascii="Tahoma" w:hAnsi="Tahoma" w:cs="Tahoma"/>
                <w:noProof/>
                <w:lang w:val="sr-Cyrl-RS"/>
              </w:rPr>
            </w:pPr>
            <w:r w:rsidRPr="00E8051C">
              <w:rPr>
                <w:rFonts w:ascii="Tahoma" w:hAnsi="Tahoma" w:cs="Tahoma"/>
                <w:noProof/>
                <w:lang w:val="sr-Cyrl-RS"/>
              </w:rPr>
              <w:t>Еуробанк ЕФГ</w:t>
            </w:r>
          </w:p>
        </w:tc>
        <w:tc>
          <w:tcPr>
            <w:tcW w:w="2031" w:type="dxa"/>
            <w:shd w:val="clear" w:color="auto" w:fill="auto"/>
          </w:tcPr>
          <w:p w:rsidR="00F47AA5" w:rsidRPr="00E8051C" w:rsidRDefault="00E8051C" w:rsidP="007D5F34">
            <w:pPr>
              <w:pStyle w:val="NoSpacing"/>
              <w:jc w:val="right"/>
              <w:rPr>
                <w:rFonts w:ascii="Tahoma" w:eastAsia="Arial Unicode MS" w:hAnsi="Tahoma" w:cs="Tahoma"/>
                <w:noProof/>
                <w:lang w:val="sr-Cyrl-RS"/>
              </w:rPr>
            </w:pPr>
            <w:r w:rsidRPr="00E8051C">
              <w:rPr>
                <w:rFonts w:ascii="Tahoma" w:eastAsia="Arial Unicode MS" w:hAnsi="Tahoma" w:cs="Tahoma"/>
                <w:noProof/>
                <w:lang w:val="sr-Cyrl-RS"/>
              </w:rPr>
              <w:t>250.065</w:t>
            </w:r>
          </w:p>
        </w:tc>
      </w:tr>
      <w:tr w:rsidR="00F47AA5" w:rsidRPr="00D10CB2" w:rsidTr="007D5F34">
        <w:trPr>
          <w:tblCellSpacing w:w="20" w:type="dxa"/>
        </w:trPr>
        <w:tc>
          <w:tcPr>
            <w:tcW w:w="7205" w:type="dxa"/>
            <w:shd w:val="clear" w:color="auto" w:fill="auto"/>
            <w:noWrap/>
          </w:tcPr>
          <w:p w:rsidR="00F47AA5" w:rsidRPr="00E8051C" w:rsidRDefault="00E8051C" w:rsidP="007D5F34">
            <w:pPr>
              <w:pStyle w:val="NoSpacing"/>
              <w:jc w:val="both"/>
              <w:rPr>
                <w:rFonts w:ascii="Tahoma" w:eastAsia="Arial Unicode MS" w:hAnsi="Tahoma" w:cs="Tahoma"/>
                <w:noProof/>
                <w:lang w:val="sr-Cyrl-CS"/>
              </w:rPr>
            </w:pPr>
            <w:r w:rsidRPr="00E8051C">
              <w:rPr>
                <w:rFonts w:ascii="Tahoma" w:eastAsia="Arial Unicode MS" w:hAnsi="Tahoma" w:cs="Tahoma"/>
                <w:noProof/>
                <w:lang w:val="sr-Cyrl-CS"/>
              </w:rPr>
              <w:t>ОТП банка</w:t>
            </w:r>
          </w:p>
        </w:tc>
        <w:tc>
          <w:tcPr>
            <w:tcW w:w="2031" w:type="dxa"/>
            <w:shd w:val="clear" w:color="auto" w:fill="auto"/>
          </w:tcPr>
          <w:p w:rsidR="00F47AA5" w:rsidRPr="00E8051C" w:rsidRDefault="00E8051C" w:rsidP="007D5F34">
            <w:pPr>
              <w:pStyle w:val="NoSpacing"/>
              <w:jc w:val="right"/>
              <w:rPr>
                <w:rFonts w:ascii="Tahoma" w:eastAsia="Arial Unicode MS" w:hAnsi="Tahoma" w:cs="Tahoma"/>
                <w:noProof/>
                <w:lang w:val="sr-Cyrl-RS"/>
              </w:rPr>
            </w:pPr>
            <w:r w:rsidRPr="00E8051C">
              <w:rPr>
                <w:rFonts w:ascii="Tahoma" w:eastAsia="Arial Unicode MS" w:hAnsi="Tahoma" w:cs="Tahoma"/>
                <w:noProof/>
                <w:lang w:val="sr-Cyrl-RS"/>
              </w:rPr>
              <w:t>127.180</w:t>
            </w:r>
          </w:p>
        </w:tc>
      </w:tr>
      <w:tr w:rsidR="00E8051C" w:rsidRPr="00D10CB2" w:rsidTr="007D5F34">
        <w:trPr>
          <w:tblCellSpacing w:w="20" w:type="dxa"/>
        </w:trPr>
        <w:tc>
          <w:tcPr>
            <w:tcW w:w="7205" w:type="dxa"/>
            <w:shd w:val="clear" w:color="auto" w:fill="auto"/>
            <w:noWrap/>
          </w:tcPr>
          <w:p w:rsidR="00E8051C" w:rsidRPr="00E8051C" w:rsidRDefault="00E8051C" w:rsidP="007D5F34">
            <w:pPr>
              <w:pStyle w:val="NoSpacing"/>
              <w:jc w:val="both"/>
              <w:rPr>
                <w:rFonts w:ascii="Tahoma" w:eastAsia="Arial Unicode MS" w:hAnsi="Tahoma" w:cs="Tahoma"/>
                <w:noProof/>
                <w:lang w:val="sr-Cyrl-CS"/>
              </w:rPr>
            </w:pPr>
            <w:r w:rsidRPr="00E8051C">
              <w:rPr>
                <w:rFonts w:ascii="Tahoma" w:eastAsia="Arial Unicode MS" w:hAnsi="Tahoma" w:cs="Tahoma"/>
                <w:noProof/>
                <w:lang w:val="sr-Cyrl-CS"/>
              </w:rPr>
              <w:t>Универзал банка</w:t>
            </w:r>
          </w:p>
        </w:tc>
        <w:tc>
          <w:tcPr>
            <w:tcW w:w="2031" w:type="dxa"/>
            <w:shd w:val="clear" w:color="auto" w:fill="auto"/>
          </w:tcPr>
          <w:p w:rsidR="00E8051C" w:rsidRPr="00E8051C" w:rsidRDefault="00E8051C" w:rsidP="007D5F34">
            <w:pPr>
              <w:pStyle w:val="NoSpacing"/>
              <w:jc w:val="right"/>
              <w:rPr>
                <w:rFonts w:ascii="Tahoma" w:eastAsia="Arial Unicode MS" w:hAnsi="Tahoma" w:cs="Tahoma"/>
                <w:noProof/>
                <w:lang w:val="sr-Cyrl-RS"/>
              </w:rPr>
            </w:pPr>
            <w:r w:rsidRPr="00E8051C">
              <w:rPr>
                <w:rFonts w:ascii="Tahoma" w:eastAsia="Arial Unicode MS" w:hAnsi="Tahoma" w:cs="Tahoma"/>
                <w:noProof/>
                <w:lang w:val="sr-Cyrl-RS"/>
              </w:rPr>
              <w:t>120.958</w:t>
            </w:r>
          </w:p>
        </w:tc>
      </w:tr>
      <w:tr w:rsidR="00E8051C" w:rsidRPr="00E8051C" w:rsidTr="007D5F34">
        <w:trPr>
          <w:tblCellSpacing w:w="20" w:type="dxa"/>
        </w:trPr>
        <w:tc>
          <w:tcPr>
            <w:tcW w:w="7205" w:type="dxa"/>
            <w:shd w:val="clear" w:color="auto" w:fill="auto"/>
            <w:noWrap/>
          </w:tcPr>
          <w:p w:rsidR="00E8051C" w:rsidRPr="00E8051C" w:rsidRDefault="00E8051C" w:rsidP="007D5F34">
            <w:pPr>
              <w:pStyle w:val="NoSpacing"/>
              <w:jc w:val="both"/>
              <w:rPr>
                <w:rFonts w:ascii="Tahoma" w:eastAsia="Arial Unicode MS" w:hAnsi="Tahoma" w:cs="Tahoma"/>
                <w:b/>
                <w:noProof/>
                <w:lang w:val="sr-Cyrl-CS"/>
              </w:rPr>
            </w:pPr>
            <w:r w:rsidRPr="00E8051C">
              <w:rPr>
                <w:rFonts w:ascii="Tahoma" w:eastAsia="Arial Unicode MS" w:hAnsi="Tahoma" w:cs="Tahoma"/>
                <w:noProof/>
                <w:lang w:val="sr-Cyrl-CS"/>
              </w:rPr>
              <w:t>Универзал банка</w:t>
            </w:r>
            <w:r w:rsidR="009E0587">
              <w:rPr>
                <w:rFonts w:ascii="Tahoma" w:eastAsia="Arial Unicode MS" w:hAnsi="Tahoma" w:cs="Tahoma"/>
                <w:noProof/>
                <w:lang w:val="sr-Cyrl-CS"/>
              </w:rPr>
              <w:t xml:space="preserve"> (исправка вредност</w:t>
            </w:r>
            <w:r w:rsidR="00AF146E">
              <w:rPr>
                <w:rFonts w:ascii="Tahoma" w:eastAsia="Arial Unicode MS" w:hAnsi="Tahoma" w:cs="Tahoma"/>
                <w:noProof/>
                <w:lang w:val="sr-Cyrl-CS"/>
              </w:rPr>
              <w:t>и</w:t>
            </w:r>
            <w:r w:rsidR="009E0587">
              <w:rPr>
                <w:rFonts w:ascii="Tahoma" w:eastAsia="Arial Unicode MS" w:hAnsi="Tahoma" w:cs="Tahoma"/>
                <w:noProof/>
                <w:lang w:val="sr-Cyrl-CS"/>
              </w:rPr>
              <w:t>)</w:t>
            </w:r>
          </w:p>
        </w:tc>
        <w:tc>
          <w:tcPr>
            <w:tcW w:w="2031" w:type="dxa"/>
            <w:shd w:val="clear" w:color="auto" w:fill="auto"/>
          </w:tcPr>
          <w:p w:rsidR="00E8051C" w:rsidRPr="00E8051C" w:rsidRDefault="00E8051C" w:rsidP="007D5F34">
            <w:pPr>
              <w:pStyle w:val="NoSpacing"/>
              <w:jc w:val="right"/>
              <w:rPr>
                <w:rFonts w:ascii="Tahoma" w:eastAsia="Arial Unicode MS" w:hAnsi="Tahoma" w:cs="Tahoma"/>
                <w:noProof/>
                <w:lang w:val="sr-Cyrl-RS"/>
              </w:rPr>
            </w:pPr>
            <w:r w:rsidRPr="00E8051C">
              <w:rPr>
                <w:rFonts w:ascii="Tahoma" w:eastAsia="Arial Unicode MS" w:hAnsi="Tahoma" w:cs="Tahoma"/>
                <w:noProof/>
                <w:lang w:val="sr-Cyrl-RS"/>
              </w:rPr>
              <w:t>(120.958)</w:t>
            </w:r>
          </w:p>
        </w:tc>
      </w:tr>
      <w:tr w:rsidR="00E8051C" w:rsidRPr="00D10CB2" w:rsidTr="007D5F34">
        <w:trPr>
          <w:tblCellSpacing w:w="20" w:type="dxa"/>
        </w:trPr>
        <w:tc>
          <w:tcPr>
            <w:tcW w:w="7205" w:type="dxa"/>
            <w:shd w:val="clear" w:color="auto" w:fill="auto"/>
            <w:noWrap/>
          </w:tcPr>
          <w:p w:rsidR="00E8051C" w:rsidRPr="00E8051C" w:rsidRDefault="00833EE4" w:rsidP="007D5F34">
            <w:pPr>
              <w:pStyle w:val="NoSpacing"/>
              <w:jc w:val="both"/>
              <w:rPr>
                <w:rFonts w:ascii="Tahoma" w:eastAsia="Arial Unicode MS" w:hAnsi="Tahoma" w:cs="Tahoma"/>
                <w:b/>
                <w:noProof/>
                <w:lang w:val="sr-Cyrl-CS"/>
              </w:rPr>
            </w:pPr>
            <w:r>
              <w:rPr>
                <w:rFonts w:ascii="Tahoma" w:eastAsia="Arial Unicode MS" w:hAnsi="Tahoma" w:cs="Tahoma"/>
                <w:b/>
                <w:noProof/>
                <w:lang w:val="sr-Cyrl-CS"/>
              </w:rPr>
              <w:t>Стање на дан 31. децембар</w:t>
            </w:r>
            <w:r w:rsidR="00E8051C" w:rsidRPr="00E8051C">
              <w:rPr>
                <w:rFonts w:ascii="Tahoma" w:eastAsia="Arial Unicode MS" w:hAnsi="Tahoma" w:cs="Tahoma"/>
                <w:b/>
                <w:noProof/>
                <w:lang w:val="sr-Cyrl-CS"/>
              </w:rPr>
              <w:t>:</w:t>
            </w:r>
          </w:p>
        </w:tc>
        <w:tc>
          <w:tcPr>
            <w:tcW w:w="2031" w:type="dxa"/>
            <w:shd w:val="clear" w:color="auto" w:fill="auto"/>
          </w:tcPr>
          <w:p w:rsidR="00E8051C" w:rsidRPr="00E8051C" w:rsidRDefault="00E8051C" w:rsidP="00E8051C">
            <w:pPr>
              <w:pStyle w:val="NoSpacing"/>
              <w:jc w:val="right"/>
              <w:rPr>
                <w:rFonts w:ascii="Tahoma" w:eastAsia="Arial Unicode MS" w:hAnsi="Tahoma" w:cs="Tahoma"/>
                <w:b/>
                <w:noProof/>
                <w:lang w:val="sr-Cyrl-RS"/>
              </w:rPr>
            </w:pPr>
            <w:r w:rsidRPr="00E8051C">
              <w:rPr>
                <w:rFonts w:ascii="Tahoma" w:eastAsia="Arial Unicode MS" w:hAnsi="Tahoma" w:cs="Tahoma"/>
                <w:b/>
                <w:noProof/>
                <w:lang w:val="sr-Cyrl-RS"/>
              </w:rPr>
              <w:t>377.24</w:t>
            </w:r>
            <w:r>
              <w:rPr>
                <w:rFonts w:ascii="Tahoma" w:eastAsia="Arial Unicode MS" w:hAnsi="Tahoma" w:cs="Tahoma"/>
                <w:b/>
                <w:noProof/>
                <w:lang w:val="sr-Cyrl-RS"/>
              </w:rPr>
              <w:t>4</w:t>
            </w:r>
          </w:p>
        </w:tc>
      </w:tr>
    </w:tbl>
    <w:p w:rsidR="004905F2" w:rsidRPr="00232A0E" w:rsidRDefault="004905F2" w:rsidP="002B7AEB">
      <w:pPr>
        <w:jc w:val="both"/>
        <w:rPr>
          <w:rFonts w:ascii="Tahoma" w:hAnsi="Tahoma" w:cs="Tahoma"/>
          <w:sz w:val="14"/>
          <w:szCs w:val="14"/>
          <w:lang w:val="sr-Latn-RS"/>
        </w:rPr>
      </w:pPr>
    </w:p>
    <w:p w:rsidR="00132028" w:rsidRDefault="00132028" w:rsidP="00132028">
      <w:pPr>
        <w:pStyle w:val="Heading1"/>
        <w:numPr>
          <w:ilvl w:val="0"/>
          <w:numId w:val="0"/>
        </w:numPr>
        <w:tabs>
          <w:tab w:val="num" w:pos="5394"/>
        </w:tabs>
        <w:ind w:left="1276"/>
        <w:jc w:val="left"/>
        <w:rPr>
          <w:rFonts w:asciiTheme="majorHAnsi" w:hAnsiTheme="majorHAnsi" w:cs="Tahoma"/>
          <w:noProof/>
          <w:color w:val="365F91" w:themeColor="accent1" w:themeShade="BF"/>
          <w:sz w:val="28"/>
          <w:szCs w:val="24"/>
          <w:lang w:val="sr-Cyrl-CS"/>
        </w:rPr>
      </w:pPr>
    </w:p>
    <w:p w:rsidR="00A0637C" w:rsidRPr="002726D6" w:rsidRDefault="00A0637C" w:rsidP="00132028">
      <w:pPr>
        <w:pStyle w:val="Heading1"/>
        <w:tabs>
          <w:tab w:val="clear" w:pos="1425"/>
          <w:tab w:val="num" w:pos="1843"/>
          <w:tab w:val="num" w:pos="5394"/>
        </w:tabs>
        <w:ind w:left="1276" w:hanging="850"/>
        <w:jc w:val="left"/>
        <w:rPr>
          <w:rFonts w:asciiTheme="majorHAnsi" w:hAnsiTheme="majorHAnsi" w:cs="Tahoma"/>
          <w:noProof/>
          <w:color w:val="365F91" w:themeColor="accent1" w:themeShade="BF"/>
          <w:sz w:val="28"/>
          <w:szCs w:val="24"/>
          <w:lang w:val="sr-Cyrl-CS"/>
        </w:rPr>
      </w:pPr>
      <w:bookmarkStart w:id="145" w:name="_Toc414447612"/>
      <w:r w:rsidRPr="002726D6">
        <w:rPr>
          <w:rFonts w:asciiTheme="majorHAnsi" w:hAnsiTheme="majorHAnsi" w:cs="Tahoma"/>
          <w:noProof/>
          <w:color w:val="365F91" w:themeColor="accent1" w:themeShade="BF"/>
          <w:sz w:val="28"/>
          <w:szCs w:val="24"/>
          <w:lang w:val="sr-Cyrl-CS"/>
        </w:rPr>
        <w:t>ГОТОВИНА И ГОТОВИНСКИ ЕКВИВАЛЕНТИ</w:t>
      </w:r>
      <w:bookmarkEnd w:id="145"/>
    </w:p>
    <w:p w:rsidR="00A0637C" w:rsidRPr="007D3C63" w:rsidRDefault="007D3C63" w:rsidP="007D3C63">
      <w:pPr>
        <w:pStyle w:val="NoSpacing"/>
        <w:jc w:val="right"/>
        <w:rPr>
          <w:rFonts w:ascii="Tahoma" w:hAnsi="Tahoma" w:cs="Tahoma"/>
          <w:b/>
          <w:noProof/>
          <w:sz w:val="20"/>
          <w:szCs w:val="20"/>
          <w:lang w:val="sr-Cyrl-CS"/>
        </w:rPr>
      </w:pPr>
      <w:r w:rsidRPr="007D3C63">
        <w:rPr>
          <w:rFonts w:ascii="Tahoma" w:hAnsi="Tahoma" w:cs="Tahoma"/>
          <w:b/>
          <w:noProof/>
          <w:sz w:val="20"/>
          <w:szCs w:val="20"/>
          <w:lang w:val="sr-Cyrl-CS"/>
        </w:rPr>
        <w:t>у 000 РСД</w:t>
      </w:r>
    </w:p>
    <w:tbl>
      <w:tblPr>
        <w:tblStyle w:val="LightGrid-Accent11"/>
        <w:tblW w:w="83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1721"/>
        <w:gridCol w:w="1692"/>
        <w:gridCol w:w="1833"/>
      </w:tblGrid>
      <w:tr w:rsidR="00116928" w:rsidRPr="00CA617E" w:rsidTr="00AF146E">
        <w:trPr>
          <w:cnfStyle w:val="100000000000" w:firstRow="1" w:lastRow="0" w:firstColumn="0" w:lastColumn="0" w:oddVBand="0" w:evenVBand="0" w:oddHBand="0" w:evenHBand="0"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3085" w:type="dxa"/>
            <w:vMerge w:val="restart"/>
            <w:tcBorders>
              <w:top w:val="none" w:sz="0" w:space="0" w:color="auto"/>
              <w:left w:val="none" w:sz="0" w:space="0" w:color="auto"/>
              <w:right w:val="none" w:sz="0" w:space="0" w:color="auto"/>
            </w:tcBorders>
            <w:noWrap/>
            <w:vAlign w:val="center"/>
            <w:hideMark/>
          </w:tcPr>
          <w:p w:rsidR="00116928" w:rsidRPr="00CA617E" w:rsidRDefault="00116928" w:rsidP="00E417EC">
            <w:pPr>
              <w:suppressAutoHyphens w:val="0"/>
              <w:jc w:val="center"/>
              <w:rPr>
                <w:rFonts w:ascii="Calibri" w:hAnsi="Calibri"/>
                <w:color w:val="000000"/>
                <w:sz w:val="22"/>
                <w:szCs w:val="22"/>
                <w:lang w:val="sr-Latn-RS" w:eastAsia="sr-Latn-RS"/>
              </w:rPr>
            </w:pPr>
            <w:r w:rsidRPr="00CA617E">
              <w:rPr>
                <w:rFonts w:ascii="Calibri" w:hAnsi="Calibri"/>
                <w:color w:val="000000"/>
                <w:sz w:val="22"/>
                <w:szCs w:val="22"/>
                <w:lang w:val="sr-Latn-RS" w:eastAsia="sr-Latn-RS"/>
              </w:rPr>
              <w:t>Позиција</w:t>
            </w:r>
          </w:p>
        </w:tc>
        <w:tc>
          <w:tcPr>
            <w:tcW w:w="1721" w:type="dxa"/>
            <w:vMerge w:val="restart"/>
            <w:tcBorders>
              <w:top w:val="none" w:sz="0" w:space="0" w:color="auto"/>
              <w:left w:val="none" w:sz="0" w:space="0" w:color="auto"/>
              <w:right w:val="none" w:sz="0" w:space="0" w:color="auto"/>
            </w:tcBorders>
            <w:noWrap/>
            <w:vAlign w:val="center"/>
            <w:hideMark/>
          </w:tcPr>
          <w:p w:rsidR="00116928" w:rsidRPr="00CA617E"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Текућа година</w:t>
            </w:r>
          </w:p>
        </w:tc>
        <w:tc>
          <w:tcPr>
            <w:tcW w:w="3525" w:type="dxa"/>
            <w:gridSpan w:val="2"/>
            <w:tcBorders>
              <w:top w:val="none" w:sz="0" w:space="0" w:color="auto"/>
              <w:left w:val="none" w:sz="0" w:space="0" w:color="auto"/>
              <w:bottom w:val="none" w:sz="0" w:space="0" w:color="auto"/>
              <w:right w:val="none" w:sz="0" w:space="0" w:color="auto"/>
            </w:tcBorders>
            <w:noWrap/>
            <w:vAlign w:val="center"/>
            <w:hideMark/>
          </w:tcPr>
          <w:p w:rsidR="00116928" w:rsidRPr="00CA617E" w:rsidRDefault="00116928" w:rsidP="00E417EC">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претходна година</w:t>
            </w:r>
          </w:p>
        </w:tc>
      </w:tr>
      <w:tr w:rsidR="00116928" w:rsidRPr="00CA617E" w:rsidTr="00AF146E">
        <w:trPr>
          <w:cnfStyle w:val="000000100000" w:firstRow="0" w:lastRow="0" w:firstColumn="0" w:lastColumn="0" w:oddVBand="0" w:evenVBand="0" w:oddHBand="1" w:evenHBand="0"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3085" w:type="dxa"/>
            <w:vMerge/>
            <w:tcBorders>
              <w:left w:val="none" w:sz="0" w:space="0" w:color="auto"/>
              <w:bottom w:val="single" w:sz="18" w:space="0" w:color="4F81BD" w:themeColor="accent1"/>
              <w:right w:val="none" w:sz="0" w:space="0" w:color="auto"/>
            </w:tcBorders>
            <w:vAlign w:val="center"/>
            <w:hideMark/>
          </w:tcPr>
          <w:p w:rsidR="00116928" w:rsidRPr="00CA617E" w:rsidRDefault="00116928" w:rsidP="00E417EC">
            <w:pPr>
              <w:suppressAutoHyphens w:val="0"/>
              <w:jc w:val="center"/>
              <w:rPr>
                <w:rFonts w:ascii="Calibri" w:hAnsi="Calibri"/>
                <w:color w:val="000000"/>
                <w:sz w:val="22"/>
                <w:szCs w:val="22"/>
                <w:lang w:val="sr-Latn-RS" w:eastAsia="sr-Latn-RS"/>
              </w:rPr>
            </w:pPr>
          </w:p>
        </w:tc>
        <w:tc>
          <w:tcPr>
            <w:tcW w:w="1721" w:type="dxa"/>
            <w:vMerge/>
            <w:tcBorders>
              <w:left w:val="none" w:sz="0" w:space="0" w:color="auto"/>
              <w:bottom w:val="single" w:sz="18" w:space="0" w:color="4F81BD" w:themeColor="accent1"/>
              <w:right w:val="none" w:sz="0" w:space="0" w:color="auto"/>
            </w:tcBorders>
            <w:vAlign w:val="center"/>
            <w:hideMark/>
          </w:tcPr>
          <w:p w:rsidR="00116928" w:rsidRPr="00CA617E"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692"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E417EC"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E417EC">
              <w:rPr>
                <w:rFonts w:ascii="Calibri" w:hAnsi="Calibri"/>
                <w:b/>
                <w:color w:val="000000"/>
                <w:sz w:val="22"/>
                <w:szCs w:val="22"/>
                <w:lang w:val="sr-Latn-RS" w:eastAsia="sr-Latn-RS"/>
              </w:rPr>
              <w:t>крајње стање</w:t>
            </w:r>
          </w:p>
        </w:tc>
        <w:tc>
          <w:tcPr>
            <w:tcW w:w="1833"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E417EC" w:rsidRDefault="00116928" w:rsidP="00E417EC">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E417EC">
              <w:rPr>
                <w:rFonts w:ascii="Calibri" w:hAnsi="Calibri"/>
                <w:b/>
                <w:color w:val="000000"/>
                <w:sz w:val="22"/>
                <w:szCs w:val="22"/>
                <w:lang w:val="sr-Latn-RS" w:eastAsia="sr-Latn-RS"/>
              </w:rPr>
              <w:t>почетно стање</w:t>
            </w:r>
          </w:p>
        </w:tc>
      </w:tr>
      <w:tr w:rsidR="00116928" w:rsidRPr="00CA617E" w:rsidTr="00AF146E">
        <w:trPr>
          <w:cnfStyle w:val="000000010000" w:firstRow="0" w:lastRow="0" w:firstColumn="0" w:lastColumn="0" w:oddVBand="0" w:evenVBand="0" w:oddHBand="0" w:evenHBand="1"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3085" w:type="dxa"/>
            <w:tcBorders>
              <w:top w:val="single" w:sz="18" w:space="0" w:color="4F81BD" w:themeColor="accent1"/>
              <w:left w:val="none" w:sz="0" w:space="0" w:color="auto"/>
              <w:bottom w:val="single" w:sz="8" w:space="0" w:color="4F81BD" w:themeColor="accent1"/>
              <w:right w:val="none" w:sz="0" w:space="0" w:color="auto"/>
            </w:tcBorders>
            <w:vAlign w:val="center"/>
            <w:hideMark/>
          </w:tcPr>
          <w:p w:rsidR="00116928" w:rsidRPr="00CA617E" w:rsidRDefault="00116928" w:rsidP="00E417EC">
            <w:pPr>
              <w:suppressAutoHyphens w:val="0"/>
              <w:jc w:val="center"/>
              <w:rPr>
                <w:rFonts w:ascii="Calibri" w:hAnsi="Calibri"/>
                <w:color w:val="000000"/>
                <w:sz w:val="22"/>
                <w:szCs w:val="22"/>
                <w:lang w:val="sr-Latn-RS" w:eastAsia="sr-Latn-RS"/>
              </w:rPr>
            </w:pPr>
            <w:r>
              <w:rPr>
                <w:rFonts w:ascii="Calibri" w:hAnsi="Calibri"/>
                <w:color w:val="000000"/>
                <w:sz w:val="22"/>
                <w:szCs w:val="22"/>
                <w:lang w:val="sr-Cyrl-RS" w:eastAsia="sr-Latn-RS"/>
              </w:rPr>
              <w:t>Д</w:t>
            </w:r>
            <w:r w:rsidRPr="00CA617E">
              <w:rPr>
                <w:rFonts w:ascii="Calibri" w:hAnsi="Calibri"/>
                <w:color w:val="000000"/>
                <w:sz w:val="22"/>
                <w:szCs w:val="22"/>
                <w:lang w:val="sr-Latn-RS" w:eastAsia="sr-Latn-RS"/>
              </w:rPr>
              <w:t>евизни текући рачуни</w:t>
            </w:r>
          </w:p>
        </w:tc>
        <w:tc>
          <w:tcPr>
            <w:tcW w:w="1721" w:type="dxa"/>
            <w:tcBorders>
              <w:top w:val="single" w:sz="18" w:space="0" w:color="4F81BD" w:themeColor="accent1"/>
              <w:left w:val="none" w:sz="0" w:space="0" w:color="auto"/>
              <w:bottom w:val="single" w:sz="8" w:space="0" w:color="4F81BD" w:themeColor="accent1"/>
              <w:right w:val="none" w:sz="0" w:space="0" w:color="auto"/>
            </w:tcBorders>
            <w:noWrap/>
            <w:vAlign w:val="center"/>
            <w:hideMark/>
          </w:tcPr>
          <w:p w:rsidR="00116928" w:rsidRPr="00CA617E" w:rsidRDefault="00116928"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703</w:t>
            </w:r>
            <w:r w:rsidR="002C2218">
              <w:rPr>
                <w:rFonts w:ascii="Calibri" w:hAnsi="Calibri"/>
                <w:color w:val="000000"/>
                <w:sz w:val="22"/>
                <w:szCs w:val="22"/>
                <w:lang w:val="sr-Latn-RS" w:eastAsia="sr-Latn-RS"/>
              </w:rPr>
              <w:t>.</w:t>
            </w:r>
            <w:r w:rsidRPr="00CA617E">
              <w:rPr>
                <w:rFonts w:ascii="Calibri" w:hAnsi="Calibri"/>
                <w:color w:val="000000"/>
                <w:sz w:val="22"/>
                <w:szCs w:val="22"/>
                <w:lang w:val="sr-Latn-RS" w:eastAsia="sr-Latn-RS"/>
              </w:rPr>
              <w:t>906</w:t>
            </w:r>
          </w:p>
        </w:tc>
        <w:tc>
          <w:tcPr>
            <w:tcW w:w="1692" w:type="dxa"/>
            <w:tcBorders>
              <w:top w:val="single" w:sz="18" w:space="0" w:color="4F81BD" w:themeColor="accent1"/>
              <w:left w:val="none" w:sz="0" w:space="0" w:color="auto"/>
              <w:bottom w:val="single" w:sz="8" w:space="0" w:color="4F81BD" w:themeColor="accent1"/>
              <w:right w:val="none" w:sz="0" w:space="0" w:color="auto"/>
            </w:tcBorders>
            <w:noWrap/>
            <w:vAlign w:val="center"/>
            <w:hideMark/>
          </w:tcPr>
          <w:p w:rsidR="00116928" w:rsidRPr="00CA617E" w:rsidRDefault="00116928" w:rsidP="002C2218">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1</w:t>
            </w:r>
            <w:r w:rsidR="002C2218">
              <w:rPr>
                <w:rFonts w:ascii="Calibri" w:hAnsi="Calibri"/>
                <w:color w:val="000000"/>
                <w:sz w:val="22"/>
                <w:szCs w:val="22"/>
                <w:lang w:val="sr-Latn-RS" w:eastAsia="sr-Latn-RS"/>
              </w:rPr>
              <w:t>.</w:t>
            </w:r>
            <w:r w:rsidRPr="00CA617E">
              <w:rPr>
                <w:rFonts w:ascii="Calibri" w:hAnsi="Calibri"/>
                <w:color w:val="000000"/>
                <w:sz w:val="22"/>
                <w:szCs w:val="22"/>
                <w:lang w:val="sr-Latn-RS" w:eastAsia="sr-Latn-RS"/>
              </w:rPr>
              <w:t>150</w:t>
            </w:r>
            <w:r w:rsidR="002C2218">
              <w:rPr>
                <w:rFonts w:ascii="Calibri" w:hAnsi="Calibri"/>
                <w:color w:val="000000"/>
                <w:sz w:val="22"/>
                <w:szCs w:val="22"/>
                <w:lang w:val="sr-Latn-RS" w:eastAsia="sr-Latn-RS"/>
              </w:rPr>
              <w:t>.</w:t>
            </w:r>
            <w:r w:rsidRPr="00CA617E">
              <w:rPr>
                <w:rFonts w:ascii="Calibri" w:hAnsi="Calibri"/>
                <w:color w:val="000000"/>
                <w:sz w:val="22"/>
                <w:szCs w:val="22"/>
                <w:lang w:val="sr-Latn-RS" w:eastAsia="sr-Latn-RS"/>
              </w:rPr>
              <w:t>921</w:t>
            </w:r>
          </w:p>
        </w:tc>
        <w:tc>
          <w:tcPr>
            <w:tcW w:w="1833" w:type="dxa"/>
            <w:tcBorders>
              <w:top w:val="single" w:sz="18" w:space="0" w:color="4F81BD" w:themeColor="accent1"/>
              <w:left w:val="none" w:sz="0" w:space="0" w:color="auto"/>
              <w:bottom w:val="single" w:sz="8" w:space="0" w:color="4F81BD" w:themeColor="accent1"/>
              <w:right w:val="none" w:sz="0" w:space="0" w:color="auto"/>
            </w:tcBorders>
            <w:noWrap/>
            <w:vAlign w:val="center"/>
            <w:hideMark/>
          </w:tcPr>
          <w:p w:rsidR="00116928" w:rsidRPr="00CA617E"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925,418</w:t>
            </w:r>
          </w:p>
        </w:tc>
      </w:tr>
      <w:tr w:rsidR="00116928" w:rsidRPr="00CA617E" w:rsidTr="00AF146E">
        <w:trPr>
          <w:cnfStyle w:val="000000100000" w:firstRow="0" w:lastRow="0" w:firstColumn="0" w:lastColumn="0" w:oddVBand="0" w:evenVBand="0" w:oddHBand="1" w:evenHBand="0"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3085" w:type="dxa"/>
            <w:tcBorders>
              <w:top w:val="single" w:sz="8" w:space="0" w:color="4F81BD" w:themeColor="accent1"/>
              <w:left w:val="none" w:sz="0" w:space="0" w:color="auto"/>
              <w:bottom w:val="single" w:sz="8" w:space="0" w:color="4F81BD" w:themeColor="accent1"/>
              <w:right w:val="none" w:sz="0" w:space="0" w:color="auto"/>
            </w:tcBorders>
            <w:vAlign w:val="center"/>
            <w:hideMark/>
          </w:tcPr>
          <w:p w:rsidR="00116928" w:rsidRPr="00CA617E" w:rsidRDefault="00116928" w:rsidP="00E417EC">
            <w:pPr>
              <w:suppressAutoHyphens w:val="0"/>
              <w:jc w:val="center"/>
              <w:rPr>
                <w:rFonts w:ascii="Calibri" w:hAnsi="Calibri"/>
                <w:color w:val="000000"/>
                <w:sz w:val="22"/>
                <w:szCs w:val="22"/>
                <w:lang w:val="sr-Latn-RS" w:eastAsia="sr-Latn-RS"/>
              </w:rPr>
            </w:pPr>
            <w:r>
              <w:rPr>
                <w:rFonts w:ascii="Calibri" w:hAnsi="Calibri"/>
                <w:color w:val="000000"/>
                <w:sz w:val="22"/>
                <w:szCs w:val="22"/>
                <w:lang w:val="sr-Cyrl-RS" w:eastAsia="sr-Latn-RS"/>
              </w:rPr>
              <w:t>Д</w:t>
            </w:r>
            <w:r w:rsidRPr="00CA617E">
              <w:rPr>
                <w:rFonts w:ascii="Calibri" w:hAnsi="Calibri"/>
                <w:color w:val="000000"/>
                <w:sz w:val="22"/>
                <w:szCs w:val="22"/>
                <w:lang w:val="sr-Latn-RS" w:eastAsia="sr-Latn-RS"/>
              </w:rPr>
              <w:t>инарски текући рачуни</w:t>
            </w:r>
          </w:p>
        </w:tc>
        <w:tc>
          <w:tcPr>
            <w:tcW w:w="1721" w:type="dxa"/>
            <w:tcBorders>
              <w:top w:val="single" w:sz="8" w:space="0" w:color="4F81BD" w:themeColor="accent1"/>
              <w:left w:val="none" w:sz="0" w:space="0" w:color="auto"/>
              <w:bottom w:val="single" w:sz="8" w:space="0" w:color="4F81BD" w:themeColor="accent1"/>
              <w:right w:val="none" w:sz="0" w:space="0" w:color="auto"/>
            </w:tcBorders>
            <w:noWrap/>
            <w:vAlign w:val="center"/>
            <w:hideMark/>
          </w:tcPr>
          <w:p w:rsidR="00116928" w:rsidRPr="00CA617E" w:rsidRDefault="00116928"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70,195</w:t>
            </w:r>
          </w:p>
        </w:tc>
        <w:tc>
          <w:tcPr>
            <w:tcW w:w="1692" w:type="dxa"/>
            <w:tcBorders>
              <w:top w:val="single" w:sz="8" w:space="0" w:color="4F81BD" w:themeColor="accent1"/>
              <w:left w:val="none" w:sz="0" w:space="0" w:color="auto"/>
              <w:bottom w:val="single" w:sz="8" w:space="0" w:color="4F81BD" w:themeColor="accent1"/>
              <w:right w:val="none" w:sz="0" w:space="0" w:color="auto"/>
            </w:tcBorders>
            <w:noWrap/>
            <w:vAlign w:val="center"/>
            <w:hideMark/>
          </w:tcPr>
          <w:p w:rsidR="00116928" w:rsidRPr="00CA617E" w:rsidRDefault="00116928"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24,591</w:t>
            </w:r>
          </w:p>
        </w:tc>
        <w:tc>
          <w:tcPr>
            <w:tcW w:w="1833" w:type="dxa"/>
            <w:tcBorders>
              <w:top w:val="single" w:sz="8" w:space="0" w:color="4F81BD" w:themeColor="accent1"/>
              <w:left w:val="none" w:sz="0" w:space="0" w:color="auto"/>
              <w:bottom w:val="single" w:sz="8" w:space="0" w:color="4F81BD" w:themeColor="accent1"/>
              <w:right w:val="none" w:sz="0" w:space="0" w:color="auto"/>
            </w:tcBorders>
            <w:noWrap/>
            <w:vAlign w:val="center"/>
            <w:hideMark/>
          </w:tcPr>
          <w:p w:rsidR="00116928" w:rsidRPr="00CA617E" w:rsidRDefault="00116928"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1,687</w:t>
            </w:r>
          </w:p>
        </w:tc>
      </w:tr>
      <w:tr w:rsidR="00116928" w:rsidRPr="00CA617E" w:rsidTr="00AF146E">
        <w:trPr>
          <w:cnfStyle w:val="000000010000" w:firstRow="0" w:lastRow="0" w:firstColumn="0" w:lastColumn="0" w:oddVBand="0" w:evenVBand="0" w:oddHBand="0" w:evenHBand="1"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3085" w:type="dxa"/>
            <w:tcBorders>
              <w:top w:val="single" w:sz="8" w:space="0" w:color="4F81BD" w:themeColor="accent1"/>
              <w:left w:val="none" w:sz="0" w:space="0" w:color="auto"/>
              <w:bottom w:val="single" w:sz="8" w:space="0" w:color="4F81BD" w:themeColor="accent1"/>
              <w:right w:val="none" w:sz="0" w:space="0" w:color="auto"/>
            </w:tcBorders>
            <w:vAlign w:val="center"/>
            <w:hideMark/>
          </w:tcPr>
          <w:p w:rsidR="00116928" w:rsidRPr="00CA617E" w:rsidRDefault="00116928" w:rsidP="00E417EC">
            <w:pPr>
              <w:suppressAutoHyphens w:val="0"/>
              <w:jc w:val="center"/>
              <w:rPr>
                <w:rFonts w:ascii="Calibri" w:hAnsi="Calibri"/>
                <w:color w:val="000000"/>
                <w:sz w:val="22"/>
                <w:szCs w:val="22"/>
                <w:lang w:val="sr-Latn-RS" w:eastAsia="sr-Latn-RS"/>
              </w:rPr>
            </w:pPr>
            <w:r>
              <w:rPr>
                <w:rFonts w:ascii="Calibri" w:hAnsi="Calibri"/>
                <w:color w:val="000000"/>
                <w:sz w:val="22"/>
                <w:szCs w:val="22"/>
                <w:lang w:val="sr-Cyrl-RS" w:eastAsia="sr-Latn-RS"/>
              </w:rPr>
              <w:t>О</w:t>
            </w:r>
            <w:r w:rsidRPr="00CA617E">
              <w:rPr>
                <w:rFonts w:ascii="Calibri" w:hAnsi="Calibri"/>
                <w:color w:val="000000"/>
                <w:sz w:val="22"/>
                <w:szCs w:val="22"/>
                <w:lang w:val="sr-Latn-RS" w:eastAsia="sr-Latn-RS"/>
              </w:rPr>
              <w:t>стала новчана средства</w:t>
            </w:r>
          </w:p>
        </w:tc>
        <w:tc>
          <w:tcPr>
            <w:tcW w:w="1721" w:type="dxa"/>
            <w:tcBorders>
              <w:top w:val="single" w:sz="8" w:space="0" w:color="4F81BD" w:themeColor="accent1"/>
              <w:left w:val="none" w:sz="0" w:space="0" w:color="auto"/>
              <w:bottom w:val="single" w:sz="8" w:space="0" w:color="4F81BD" w:themeColor="accent1"/>
              <w:right w:val="none" w:sz="0" w:space="0" w:color="auto"/>
            </w:tcBorders>
            <w:noWrap/>
            <w:vAlign w:val="center"/>
            <w:hideMark/>
          </w:tcPr>
          <w:p w:rsidR="00116928" w:rsidRPr="00CA617E"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68,780</w:t>
            </w:r>
          </w:p>
        </w:tc>
        <w:tc>
          <w:tcPr>
            <w:tcW w:w="1692" w:type="dxa"/>
            <w:tcBorders>
              <w:top w:val="single" w:sz="8" w:space="0" w:color="4F81BD" w:themeColor="accent1"/>
              <w:left w:val="none" w:sz="0" w:space="0" w:color="auto"/>
              <w:bottom w:val="single" w:sz="8" w:space="0" w:color="4F81BD" w:themeColor="accent1"/>
              <w:right w:val="none" w:sz="0" w:space="0" w:color="auto"/>
            </w:tcBorders>
            <w:noWrap/>
            <w:vAlign w:val="center"/>
            <w:hideMark/>
          </w:tcPr>
          <w:p w:rsidR="00116928" w:rsidRPr="00CA617E"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0</w:t>
            </w:r>
          </w:p>
        </w:tc>
        <w:tc>
          <w:tcPr>
            <w:tcW w:w="1833" w:type="dxa"/>
            <w:tcBorders>
              <w:top w:val="single" w:sz="8" w:space="0" w:color="4F81BD" w:themeColor="accent1"/>
              <w:left w:val="none" w:sz="0" w:space="0" w:color="auto"/>
              <w:bottom w:val="single" w:sz="8" w:space="0" w:color="4F81BD" w:themeColor="accent1"/>
              <w:right w:val="none" w:sz="0" w:space="0" w:color="auto"/>
            </w:tcBorders>
            <w:noWrap/>
            <w:vAlign w:val="center"/>
            <w:hideMark/>
          </w:tcPr>
          <w:p w:rsidR="00116928" w:rsidRPr="00CA617E"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28</w:t>
            </w:r>
          </w:p>
        </w:tc>
      </w:tr>
      <w:tr w:rsidR="00116928" w:rsidRPr="00CA617E" w:rsidTr="00AF146E">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085" w:type="dxa"/>
            <w:tcBorders>
              <w:top w:val="single" w:sz="8" w:space="0" w:color="4F81BD" w:themeColor="accent1"/>
              <w:left w:val="none" w:sz="0" w:space="0" w:color="auto"/>
              <w:bottom w:val="single" w:sz="18" w:space="0" w:color="4F81BD" w:themeColor="accent1"/>
              <w:right w:val="none" w:sz="0" w:space="0" w:color="auto"/>
            </w:tcBorders>
            <w:vAlign w:val="center"/>
            <w:hideMark/>
          </w:tcPr>
          <w:p w:rsidR="00116928" w:rsidRPr="00CA617E" w:rsidRDefault="00116928" w:rsidP="00E417EC">
            <w:pPr>
              <w:suppressAutoHyphens w:val="0"/>
              <w:jc w:val="center"/>
              <w:rPr>
                <w:rFonts w:ascii="Calibri" w:hAnsi="Calibri"/>
                <w:color w:val="000000"/>
                <w:sz w:val="22"/>
                <w:szCs w:val="22"/>
                <w:lang w:val="sr-Latn-RS" w:eastAsia="sr-Latn-RS"/>
              </w:rPr>
            </w:pPr>
            <w:r w:rsidRPr="00CA617E">
              <w:rPr>
                <w:rFonts w:ascii="Calibri" w:hAnsi="Calibri"/>
                <w:color w:val="000000"/>
                <w:sz w:val="22"/>
                <w:szCs w:val="22"/>
                <w:lang w:val="sr-Latn-RS" w:eastAsia="sr-Latn-RS"/>
              </w:rPr>
              <w:t>Новчана средства чије је коришћење ограничено</w:t>
            </w:r>
          </w:p>
        </w:tc>
        <w:tc>
          <w:tcPr>
            <w:tcW w:w="1721" w:type="dxa"/>
            <w:tcBorders>
              <w:top w:val="single" w:sz="8" w:space="0" w:color="4F81BD" w:themeColor="accent1"/>
              <w:left w:val="none" w:sz="0" w:space="0" w:color="auto"/>
              <w:bottom w:val="single" w:sz="18" w:space="0" w:color="4F81BD" w:themeColor="accent1"/>
              <w:right w:val="none" w:sz="0" w:space="0" w:color="auto"/>
            </w:tcBorders>
            <w:noWrap/>
            <w:vAlign w:val="center"/>
            <w:hideMark/>
          </w:tcPr>
          <w:p w:rsidR="00116928" w:rsidRPr="00CA617E" w:rsidRDefault="00116928"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0</w:t>
            </w:r>
          </w:p>
        </w:tc>
        <w:tc>
          <w:tcPr>
            <w:tcW w:w="1692" w:type="dxa"/>
            <w:tcBorders>
              <w:top w:val="single" w:sz="8" w:space="0" w:color="4F81BD" w:themeColor="accent1"/>
              <w:left w:val="none" w:sz="0" w:space="0" w:color="auto"/>
              <w:bottom w:val="single" w:sz="18" w:space="0" w:color="4F81BD" w:themeColor="accent1"/>
              <w:right w:val="none" w:sz="0" w:space="0" w:color="auto"/>
            </w:tcBorders>
            <w:noWrap/>
            <w:vAlign w:val="center"/>
            <w:hideMark/>
          </w:tcPr>
          <w:p w:rsidR="00116928" w:rsidRPr="00CA617E" w:rsidRDefault="00116928"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-967</w:t>
            </w:r>
          </w:p>
        </w:tc>
        <w:tc>
          <w:tcPr>
            <w:tcW w:w="1833" w:type="dxa"/>
            <w:tcBorders>
              <w:top w:val="single" w:sz="8" w:space="0" w:color="4F81BD" w:themeColor="accent1"/>
              <w:left w:val="none" w:sz="0" w:space="0" w:color="auto"/>
              <w:bottom w:val="single" w:sz="18" w:space="0" w:color="4F81BD" w:themeColor="accent1"/>
              <w:right w:val="none" w:sz="0" w:space="0" w:color="auto"/>
            </w:tcBorders>
            <w:noWrap/>
            <w:vAlign w:val="center"/>
            <w:hideMark/>
          </w:tcPr>
          <w:p w:rsidR="00116928" w:rsidRPr="00CA617E" w:rsidRDefault="00116928" w:rsidP="00E417EC">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0</w:t>
            </w:r>
          </w:p>
        </w:tc>
      </w:tr>
      <w:tr w:rsidR="00116928" w:rsidRPr="00CA617E" w:rsidTr="00AF146E">
        <w:trPr>
          <w:cnfStyle w:val="000000010000" w:firstRow="0" w:lastRow="0" w:firstColumn="0" w:lastColumn="0" w:oddVBand="0" w:evenVBand="0" w:oddHBand="0" w:evenHBand="1"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3085" w:type="dxa"/>
            <w:tcBorders>
              <w:top w:val="single" w:sz="18" w:space="0" w:color="4F81BD" w:themeColor="accent1"/>
              <w:left w:val="none" w:sz="0" w:space="0" w:color="auto"/>
              <w:bottom w:val="single" w:sz="18" w:space="0" w:color="4F81BD" w:themeColor="accent1"/>
              <w:right w:val="none" w:sz="0" w:space="0" w:color="auto"/>
            </w:tcBorders>
            <w:vAlign w:val="center"/>
            <w:hideMark/>
          </w:tcPr>
          <w:p w:rsidR="00116928" w:rsidRPr="00CA617E" w:rsidRDefault="00833EE4" w:rsidP="00E417EC">
            <w:pPr>
              <w:suppressAutoHyphens w:val="0"/>
              <w:jc w:val="center"/>
              <w:rPr>
                <w:rFonts w:ascii="Calibri" w:hAnsi="Calibri"/>
                <w:color w:val="000000"/>
                <w:sz w:val="22"/>
                <w:szCs w:val="22"/>
                <w:lang w:val="sr-Latn-RS" w:eastAsia="sr-Latn-RS"/>
              </w:rPr>
            </w:pPr>
            <w:r>
              <w:rPr>
                <w:rFonts w:ascii="Calibri" w:hAnsi="Calibri"/>
                <w:color w:val="000000"/>
                <w:sz w:val="22"/>
                <w:szCs w:val="22"/>
                <w:lang w:val="sr-Cyrl-RS" w:eastAsia="sr-Latn-RS"/>
              </w:rPr>
              <w:t>Стање на дан 31. децембар</w:t>
            </w:r>
          </w:p>
        </w:tc>
        <w:tc>
          <w:tcPr>
            <w:tcW w:w="1721" w:type="dxa"/>
            <w:tcBorders>
              <w:top w:val="single" w:sz="18" w:space="0" w:color="4F81BD" w:themeColor="accent1"/>
              <w:left w:val="none" w:sz="0" w:space="0" w:color="auto"/>
              <w:bottom w:val="single" w:sz="18" w:space="0" w:color="4F81BD" w:themeColor="accent1"/>
              <w:right w:val="none" w:sz="0" w:space="0" w:color="auto"/>
            </w:tcBorders>
            <w:noWrap/>
            <w:vAlign w:val="center"/>
            <w:hideMark/>
          </w:tcPr>
          <w:p w:rsidR="00116928" w:rsidRPr="00CA617E"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842,881</w:t>
            </w:r>
          </w:p>
        </w:tc>
        <w:tc>
          <w:tcPr>
            <w:tcW w:w="1692" w:type="dxa"/>
            <w:tcBorders>
              <w:top w:val="single" w:sz="18" w:space="0" w:color="4F81BD" w:themeColor="accent1"/>
              <w:left w:val="none" w:sz="0" w:space="0" w:color="auto"/>
              <w:bottom w:val="single" w:sz="18" w:space="0" w:color="4F81BD" w:themeColor="accent1"/>
              <w:right w:val="none" w:sz="0" w:space="0" w:color="auto"/>
            </w:tcBorders>
            <w:noWrap/>
            <w:vAlign w:val="center"/>
            <w:hideMark/>
          </w:tcPr>
          <w:p w:rsidR="00116928" w:rsidRPr="00CA617E"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1,174,545</w:t>
            </w:r>
          </w:p>
        </w:tc>
        <w:tc>
          <w:tcPr>
            <w:tcW w:w="1833" w:type="dxa"/>
            <w:tcBorders>
              <w:top w:val="single" w:sz="18" w:space="0" w:color="4F81BD" w:themeColor="accent1"/>
              <w:left w:val="none" w:sz="0" w:space="0" w:color="auto"/>
              <w:bottom w:val="single" w:sz="18" w:space="0" w:color="4F81BD" w:themeColor="accent1"/>
              <w:right w:val="none" w:sz="0" w:space="0" w:color="auto"/>
            </w:tcBorders>
            <w:noWrap/>
            <w:vAlign w:val="center"/>
            <w:hideMark/>
          </w:tcPr>
          <w:p w:rsidR="00116928" w:rsidRPr="00CA617E" w:rsidRDefault="00116928" w:rsidP="00E417EC">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Latn-RS" w:eastAsia="sr-Latn-RS"/>
              </w:rPr>
            </w:pPr>
            <w:r w:rsidRPr="00CA617E">
              <w:rPr>
                <w:rFonts w:ascii="Calibri" w:hAnsi="Calibri"/>
                <w:color w:val="000000"/>
                <w:sz w:val="22"/>
                <w:szCs w:val="22"/>
                <w:lang w:val="sr-Latn-RS" w:eastAsia="sr-Latn-RS"/>
              </w:rPr>
              <w:t>927,133</w:t>
            </w:r>
          </w:p>
        </w:tc>
      </w:tr>
    </w:tbl>
    <w:p w:rsidR="00232A0E" w:rsidRDefault="00232A0E" w:rsidP="009C7530">
      <w:pPr>
        <w:jc w:val="both"/>
        <w:rPr>
          <w:rFonts w:ascii="Tahoma" w:hAnsi="Tahoma" w:cs="Tahoma"/>
          <w:sz w:val="14"/>
          <w:szCs w:val="14"/>
          <w:lang w:val="sr-Cyrl-RS"/>
        </w:rPr>
      </w:pPr>
    </w:p>
    <w:p w:rsidR="00132028" w:rsidRDefault="00132028" w:rsidP="00132028">
      <w:pPr>
        <w:pStyle w:val="Heading1"/>
        <w:numPr>
          <w:ilvl w:val="0"/>
          <w:numId w:val="0"/>
        </w:numPr>
        <w:tabs>
          <w:tab w:val="num" w:pos="5394"/>
        </w:tabs>
        <w:ind w:left="1276"/>
        <w:jc w:val="left"/>
        <w:rPr>
          <w:rFonts w:asciiTheme="majorHAnsi" w:hAnsiTheme="majorHAnsi" w:cs="Tahoma"/>
          <w:noProof/>
          <w:color w:val="365F91" w:themeColor="accent1" w:themeShade="BF"/>
          <w:sz w:val="28"/>
          <w:szCs w:val="24"/>
          <w:lang w:val="sr-Cyrl-CS"/>
        </w:rPr>
      </w:pPr>
    </w:p>
    <w:p w:rsidR="00132028" w:rsidRDefault="00132028" w:rsidP="00132028">
      <w:pPr>
        <w:rPr>
          <w:lang w:val="sr-Cyrl-CS"/>
        </w:rPr>
      </w:pPr>
    </w:p>
    <w:p w:rsidR="00132028" w:rsidRPr="00132028" w:rsidRDefault="00132028" w:rsidP="00132028">
      <w:pPr>
        <w:rPr>
          <w:lang w:val="sr-Cyrl-CS"/>
        </w:rPr>
      </w:pPr>
    </w:p>
    <w:p w:rsidR="00A0637C" w:rsidRPr="003F7979" w:rsidRDefault="00A0637C"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46" w:name="_Toc414447613"/>
      <w:r w:rsidRPr="003F7979">
        <w:rPr>
          <w:rFonts w:asciiTheme="majorHAnsi" w:hAnsiTheme="majorHAnsi" w:cs="Tahoma"/>
          <w:noProof/>
          <w:color w:val="365F91" w:themeColor="accent1" w:themeShade="BF"/>
          <w:sz w:val="28"/>
          <w:szCs w:val="24"/>
          <w:lang w:val="sr-Cyrl-CS"/>
        </w:rPr>
        <w:lastRenderedPageBreak/>
        <w:t>АКТИВНА ВРЕМЕНСКА РАЗГРАНИЧЕЊА</w:t>
      </w:r>
      <w:bookmarkEnd w:id="146"/>
    </w:p>
    <w:p w:rsidR="00A0637C" w:rsidRPr="00232A0E" w:rsidRDefault="00A0637C" w:rsidP="00C96D37">
      <w:pPr>
        <w:pStyle w:val="NoSpacing"/>
        <w:jc w:val="both"/>
        <w:rPr>
          <w:rFonts w:ascii="Tahoma" w:hAnsi="Tahoma" w:cs="Tahoma"/>
          <w:noProof/>
          <w:sz w:val="14"/>
          <w:szCs w:val="14"/>
          <w:lang w:val="sr-Cyrl-CS"/>
        </w:rPr>
      </w:pPr>
    </w:p>
    <w:tbl>
      <w:tblPr>
        <w:tblStyle w:val="LightGrid-Accent1"/>
        <w:tblW w:w="82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1556"/>
        <w:gridCol w:w="1754"/>
        <w:gridCol w:w="1901"/>
      </w:tblGrid>
      <w:tr w:rsidR="00116928" w:rsidRPr="002A6BC1" w:rsidTr="00AF146E">
        <w:trPr>
          <w:cnfStyle w:val="100000000000" w:firstRow="1" w:lastRow="0" w:firstColumn="0" w:lastColumn="0" w:oddVBand="0" w:evenVBand="0" w:oddHBand="0"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one" w:sz="0" w:space="0" w:color="auto"/>
              <w:left w:val="none" w:sz="0" w:space="0" w:color="auto"/>
              <w:right w:val="none" w:sz="0" w:space="0" w:color="auto"/>
            </w:tcBorders>
            <w:noWrap/>
            <w:hideMark/>
          </w:tcPr>
          <w:p w:rsidR="00116928" w:rsidRPr="002A6BC1" w:rsidRDefault="00116928" w:rsidP="007D5F34">
            <w:pPr>
              <w:suppressAutoHyphens w:val="0"/>
              <w:jc w:val="center"/>
              <w:rPr>
                <w:rFonts w:ascii="Calibri" w:hAnsi="Calibri"/>
                <w:color w:val="000000"/>
                <w:sz w:val="22"/>
                <w:szCs w:val="22"/>
                <w:lang w:val="sr-Latn-RS" w:eastAsia="sr-Latn-RS"/>
              </w:rPr>
            </w:pPr>
            <w:bookmarkStart w:id="147" w:name="_Ref160093384"/>
            <w:bookmarkStart w:id="148" w:name="_Toc254619868"/>
            <w:bookmarkStart w:id="149" w:name="_Toc254691532"/>
            <w:bookmarkStart w:id="150" w:name="_Toc286310603"/>
            <w:r w:rsidRPr="002A6BC1">
              <w:rPr>
                <w:rFonts w:ascii="Calibri" w:hAnsi="Calibri"/>
                <w:color w:val="000000"/>
                <w:sz w:val="22"/>
                <w:szCs w:val="22"/>
                <w:lang w:val="sr-Latn-RS" w:eastAsia="sr-Latn-RS"/>
              </w:rPr>
              <w:t>Назив позиције</w:t>
            </w:r>
          </w:p>
        </w:tc>
        <w:tc>
          <w:tcPr>
            <w:tcW w:w="1556" w:type="dxa"/>
            <w:vMerge w:val="restart"/>
            <w:tcBorders>
              <w:top w:val="none" w:sz="0" w:space="0" w:color="auto"/>
              <w:left w:val="none" w:sz="0" w:space="0" w:color="auto"/>
              <w:right w:val="none" w:sz="0" w:space="0" w:color="auto"/>
            </w:tcBorders>
            <w:noWrap/>
            <w:hideMark/>
          </w:tcPr>
          <w:p w:rsidR="00116928" w:rsidRPr="002A6BC1" w:rsidRDefault="00116928" w:rsidP="007D5F34">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A6BC1">
              <w:rPr>
                <w:rFonts w:ascii="Calibri" w:hAnsi="Calibri"/>
                <w:color w:val="000000"/>
                <w:sz w:val="22"/>
                <w:szCs w:val="22"/>
                <w:lang w:val="sr-Latn-RS" w:eastAsia="sr-Latn-RS"/>
              </w:rPr>
              <w:t>Текућа година</w:t>
            </w:r>
          </w:p>
        </w:tc>
        <w:tc>
          <w:tcPr>
            <w:tcW w:w="3655" w:type="dxa"/>
            <w:gridSpan w:val="2"/>
            <w:tcBorders>
              <w:top w:val="none" w:sz="0" w:space="0" w:color="auto"/>
              <w:left w:val="none" w:sz="0" w:space="0" w:color="auto"/>
              <w:bottom w:val="none" w:sz="0" w:space="0" w:color="auto"/>
              <w:right w:val="none" w:sz="0" w:space="0" w:color="auto"/>
            </w:tcBorders>
            <w:noWrap/>
            <w:hideMark/>
          </w:tcPr>
          <w:p w:rsidR="00116928" w:rsidRPr="002A6BC1" w:rsidRDefault="00116928" w:rsidP="007D5F34">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A6BC1">
              <w:rPr>
                <w:rFonts w:ascii="Calibri" w:hAnsi="Calibri"/>
                <w:color w:val="000000"/>
                <w:sz w:val="22"/>
                <w:szCs w:val="22"/>
                <w:lang w:val="sr-Latn-RS" w:eastAsia="sr-Latn-RS"/>
              </w:rPr>
              <w:t>претходна година</w:t>
            </w:r>
          </w:p>
        </w:tc>
      </w:tr>
      <w:tr w:rsidR="00116928" w:rsidRPr="002A6BC1" w:rsidTr="00AF146E">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3013" w:type="dxa"/>
            <w:vMerge/>
            <w:tcBorders>
              <w:left w:val="none" w:sz="0" w:space="0" w:color="auto"/>
              <w:bottom w:val="single" w:sz="18" w:space="0" w:color="4F81BD" w:themeColor="accent1"/>
              <w:right w:val="none" w:sz="0" w:space="0" w:color="auto"/>
            </w:tcBorders>
            <w:hideMark/>
          </w:tcPr>
          <w:p w:rsidR="00116928" w:rsidRPr="002A6BC1" w:rsidRDefault="00116928" w:rsidP="007D5F34">
            <w:pPr>
              <w:suppressAutoHyphens w:val="0"/>
              <w:rPr>
                <w:rFonts w:ascii="Calibri" w:hAnsi="Calibri"/>
                <w:color w:val="000000"/>
                <w:sz w:val="22"/>
                <w:szCs w:val="22"/>
                <w:lang w:val="sr-Latn-RS" w:eastAsia="sr-Latn-RS"/>
              </w:rPr>
            </w:pPr>
          </w:p>
        </w:tc>
        <w:tc>
          <w:tcPr>
            <w:tcW w:w="1556" w:type="dxa"/>
            <w:vMerge/>
            <w:tcBorders>
              <w:left w:val="none" w:sz="0" w:space="0" w:color="auto"/>
              <w:bottom w:val="single" w:sz="18" w:space="0" w:color="4F81BD" w:themeColor="accent1"/>
              <w:right w:val="none" w:sz="0" w:space="0" w:color="auto"/>
            </w:tcBorders>
            <w:hideMark/>
          </w:tcPr>
          <w:p w:rsidR="00116928" w:rsidRPr="002A6BC1" w:rsidRDefault="00116928" w:rsidP="007D5F34">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754" w:type="dxa"/>
            <w:tcBorders>
              <w:top w:val="none" w:sz="0" w:space="0" w:color="auto"/>
              <w:left w:val="none" w:sz="0" w:space="0" w:color="auto"/>
              <w:bottom w:val="single" w:sz="18" w:space="0" w:color="4F81BD" w:themeColor="accent1"/>
              <w:right w:val="none" w:sz="0" w:space="0" w:color="auto"/>
            </w:tcBorders>
            <w:shd w:val="clear" w:color="auto" w:fill="auto"/>
            <w:noWrap/>
            <w:hideMark/>
          </w:tcPr>
          <w:p w:rsidR="00116928" w:rsidRPr="005C36C3" w:rsidRDefault="00116928" w:rsidP="007D5F34">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5C36C3">
              <w:rPr>
                <w:rFonts w:ascii="Calibri" w:hAnsi="Calibri"/>
                <w:b/>
                <w:color w:val="000000"/>
                <w:sz w:val="22"/>
                <w:szCs w:val="22"/>
                <w:lang w:val="sr-Latn-RS" w:eastAsia="sr-Latn-RS"/>
              </w:rPr>
              <w:t>крајње стање</w:t>
            </w:r>
          </w:p>
        </w:tc>
        <w:tc>
          <w:tcPr>
            <w:tcW w:w="1901" w:type="dxa"/>
            <w:tcBorders>
              <w:top w:val="none" w:sz="0" w:space="0" w:color="auto"/>
              <w:left w:val="none" w:sz="0" w:space="0" w:color="auto"/>
              <w:bottom w:val="single" w:sz="18" w:space="0" w:color="4F81BD" w:themeColor="accent1"/>
              <w:right w:val="none" w:sz="0" w:space="0" w:color="auto"/>
            </w:tcBorders>
            <w:shd w:val="clear" w:color="auto" w:fill="auto"/>
            <w:noWrap/>
            <w:hideMark/>
          </w:tcPr>
          <w:p w:rsidR="00116928" w:rsidRPr="005C36C3" w:rsidRDefault="00116928" w:rsidP="007D5F34">
            <w:pPr>
              <w:suppressAutoHyphens w:val="0"/>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5C36C3">
              <w:rPr>
                <w:rFonts w:ascii="Calibri" w:hAnsi="Calibri"/>
                <w:b/>
                <w:color w:val="000000"/>
                <w:sz w:val="22"/>
                <w:szCs w:val="22"/>
                <w:lang w:val="sr-Latn-RS" w:eastAsia="sr-Latn-RS"/>
              </w:rPr>
              <w:t>почетно стање</w:t>
            </w:r>
          </w:p>
        </w:tc>
      </w:tr>
      <w:tr w:rsidR="00116928" w:rsidRPr="002A6BC1" w:rsidTr="00AF146E">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one" w:sz="0" w:space="0" w:color="auto"/>
              <w:right w:val="none" w:sz="0" w:space="0" w:color="auto"/>
            </w:tcBorders>
            <w:shd w:val="clear" w:color="auto" w:fill="B8CCE4" w:themeFill="accent1" w:themeFillTint="66"/>
            <w:noWrap/>
            <w:vAlign w:val="center"/>
          </w:tcPr>
          <w:p w:rsidR="00116928" w:rsidRPr="002A6BC1" w:rsidRDefault="00116928" w:rsidP="005C36C3">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Унапред плаћени трошкови</w:t>
            </w:r>
          </w:p>
        </w:tc>
        <w:tc>
          <w:tcPr>
            <w:tcW w:w="1556" w:type="dxa"/>
            <w:tcBorders>
              <w:top w:val="single" w:sz="18" w:space="0" w:color="4F81BD" w:themeColor="accent1"/>
              <w:left w:val="none" w:sz="0" w:space="0" w:color="auto"/>
              <w:right w:val="none" w:sz="0" w:space="0" w:color="auto"/>
            </w:tcBorders>
            <w:shd w:val="clear" w:color="auto" w:fill="B8CCE4" w:themeFill="accent1" w:themeFillTint="66"/>
            <w:noWrap/>
            <w:vAlign w:val="center"/>
          </w:tcPr>
          <w:p w:rsidR="00116928" w:rsidRPr="002A6BC1" w:rsidRDefault="00116928" w:rsidP="005C36C3">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370</w:t>
            </w:r>
          </w:p>
        </w:tc>
        <w:tc>
          <w:tcPr>
            <w:tcW w:w="1754" w:type="dxa"/>
            <w:tcBorders>
              <w:top w:val="single" w:sz="18" w:space="0" w:color="4F81BD" w:themeColor="accent1"/>
              <w:left w:val="none" w:sz="0" w:space="0" w:color="auto"/>
              <w:right w:val="none" w:sz="0" w:space="0" w:color="auto"/>
            </w:tcBorders>
            <w:shd w:val="clear" w:color="auto" w:fill="B8CCE4" w:themeFill="accent1" w:themeFillTint="66"/>
            <w:noWrap/>
            <w:vAlign w:val="center"/>
          </w:tcPr>
          <w:p w:rsidR="00116928" w:rsidRPr="002A6BC1" w:rsidRDefault="00116928" w:rsidP="005C36C3">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376</w:t>
            </w:r>
          </w:p>
        </w:tc>
        <w:tc>
          <w:tcPr>
            <w:tcW w:w="1901" w:type="dxa"/>
            <w:tcBorders>
              <w:top w:val="single" w:sz="18" w:space="0" w:color="4F81BD" w:themeColor="accent1"/>
              <w:left w:val="none" w:sz="0" w:space="0" w:color="auto"/>
              <w:right w:val="none" w:sz="0" w:space="0" w:color="auto"/>
            </w:tcBorders>
            <w:shd w:val="clear" w:color="auto" w:fill="B8CCE4" w:themeFill="accent1" w:themeFillTint="66"/>
            <w:noWrap/>
            <w:vAlign w:val="center"/>
          </w:tcPr>
          <w:p w:rsidR="00116928" w:rsidRPr="002A6BC1" w:rsidRDefault="00116928" w:rsidP="005C36C3">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366</w:t>
            </w:r>
          </w:p>
        </w:tc>
      </w:tr>
      <w:tr w:rsidR="00116928" w:rsidRPr="002A6BC1" w:rsidTr="00AF146E">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left w:val="none" w:sz="0" w:space="0" w:color="auto"/>
              <w:right w:val="none" w:sz="0" w:space="0" w:color="auto"/>
            </w:tcBorders>
            <w:shd w:val="clear" w:color="auto" w:fill="auto"/>
            <w:noWrap/>
            <w:vAlign w:val="center"/>
          </w:tcPr>
          <w:p w:rsidR="00116928" w:rsidRPr="002A6BC1" w:rsidRDefault="00116928" w:rsidP="005C36C3">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Потраживања за нефактурисани приход</w:t>
            </w:r>
          </w:p>
        </w:tc>
        <w:tc>
          <w:tcPr>
            <w:tcW w:w="1556" w:type="dxa"/>
            <w:tcBorders>
              <w:left w:val="none" w:sz="0" w:space="0" w:color="auto"/>
              <w:right w:val="none" w:sz="0" w:space="0" w:color="auto"/>
            </w:tcBorders>
            <w:shd w:val="clear" w:color="auto" w:fill="auto"/>
            <w:noWrap/>
            <w:vAlign w:val="center"/>
          </w:tcPr>
          <w:p w:rsidR="00116928" w:rsidRDefault="00116928" w:rsidP="005C36C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8.890</w:t>
            </w:r>
          </w:p>
        </w:tc>
        <w:tc>
          <w:tcPr>
            <w:tcW w:w="1754" w:type="dxa"/>
            <w:tcBorders>
              <w:left w:val="none" w:sz="0" w:space="0" w:color="auto"/>
              <w:right w:val="none" w:sz="0" w:space="0" w:color="auto"/>
            </w:tcBorders>
            <w:shd w:val="clear" w:color="auto" w:fill="auto"/>
            <w:noWrap/>
            <w:vAlign w:val="center"/>
          </w:tcPr>
          <w:p w:rsidR="00116928" w:rsidRDefault="00116928" w:rsidP="005C36C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8.636</w:t>
            </w:r>
          </w:p>
        </w:tc>
        <w:tc>
          <w:tcPr>
            <w:tcW w:w="1901" w:type="dxa"/>
            <w:tcBorders>
              <w:left w:val="none" w:sz="0" w:space="0" w:color="auto"/>
              <w:right w:val="none" w:sz="0" w:space="0" w:color="auto"/>
            </w:tcBorders>
            <w:shd w:val="clear" w:color="auto" w:fill="auto"/>
            <w:noWrap/>
            <w:vAlign w:val="center"/>
          </w:tcPr>
          <w:p w:rsidR="00116928" w:rsidRDefault="00116928" w:rsidP="005C36C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319.106</w:t>
            </w:r>
          </w:p>
        </w:tc>
      </w:tr>
      <w:tr w:rsidR="00116928" w:rsidRPr="002A6BC1" w:rsidTr="00AF146E">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left w:val="none" w:sz="0" w:space="0" w:color="auto"/>
              <w:bottom w:val="single" w:sz="18" w:space="0" w:color="4F81BD" w:themeColor="accent1"/>
              <w:right w:val="none" w:sz="0" w:space="0" w:color="auto"/>
            </w:tcBorders>
            <w:shd w:val="clear" w:color="auto" w:fill="B8CCE4" w:themeFill="accent1" w:themeFillTint="66"/>
            <w:noWrap/>
            <w:vAlign w:val="center"/>
          </w:tcPr>
          <w:p w:rsidR="00116928" w:rsidRPr="002A6BC1" w:rsidRDefault="00116928" w:rsidP="005C36C3">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Математичка резерва реосигурања живота</w:t>
            </w:r>
          </w:p>
        </w:tc>
        <w:tc>
          <w:tcPr>
            <w:tcW w:w="1556" w:type="dxa"/>
            <w:tcBorders>
              <w:left w:val="none" w:sz="0" w:space="0" w:color="auto"/>
              <w:bottom w:val="single" w:sz="18" w:space="0" w:color="4F81BD" w:themeColor="accent1"/>
              <w:right w:val="none" w:sz="0" w:space="0" w:color="auto"/>
            </w:tcBorders>
            <w:shd w:val="clear" w:color="auto" w:fill="B8CCE4" w:themeFill="accent1" w:themeFillTint="66"/>
            <w:noWrap/>
            <w:vAlign w:val="center"/>
          </w:tcPr>
          <w:p w:rsidR="00116928" w:rsidRDefault="00116928" w:rsidP="005C36C3">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17.065</w:t>
            </w:r>
          </w:p>
        </w:tc>
        <w:tc>
          <w:tcPr>
            <w:tcW w:w="1754" w:type="dxa"/>
            <w:tcBorders>
              <w:left w:val="none" w:sz="0" w:space="0" w:color="auto"/>
              <w:bottom w:val="single" w:sz="18" w:space="0" w:color="4F81BD" w:themeColor="accent1"/>
              <w:right w:val="none" w:sz="0" w:space="0" w:color="auto"/>
            </w:tcBorders>
            <w:shd w:val="clear" w:color="auto" w:fill="B8CCE4" w:themeFill="accent1" w:themeFillTint="66"/>
            <w:noWrap/>
            <w:vAlign w:val="center"/>
          </w:tcPr>
          <w:p w:rsidR="00116928" w:rsidRDefault="00116928" w:rsidP="005C36C3">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16.183</w:t>
            </w:r>
          </w:p>
        </w:tc>
        <w:tc>
          <w:tcPr>
            <w:tcW w:w="1901" w:type="dxa"/>
            <w:tcBorders>
              <w:left w:val="none" w:sz="0" w:space="0" w:color="auto"/>
              <w:bottom w:val="single" w:sz="18" w:space="0" w:color="4F81BD" w:themeColor="accent1"/>
              <w:right w:val="none" w:sz="0" w:space="0" w:color="auto"/>
            </w:tcBorders>
            <w:shd w:val="clear" w:color="auto" w:fill="B8CCE4" w:themeFill="accent1" w:themeFillTint="66"/>
            <w:noWrap/>
            <w:vAlign w:val="center"/>
          </w:tcPr>
          <w:p w:rsidR="00116928" w:rsidRDefault="00116928" w:rsidP="005C36C3">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15.355</w:t>
            </w:r>
          </w:p>
        </w:tc>
      </w:tr>
      <w:tr w:rsidR="00116928" w:rsidRPr="002A6BC1" w:rsidTr="00AF146E">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5C36C3" w:rsidRDefault="00833EE4" w:rsidP="005C36C3">
            <w:pPr>
              <w:suppressAutoHyphens w:val="0"/>
              <w:jc w:val="center"/>
              <w:rPr>
                <w:rFonts w:ascii="Calibri" w:hAnsi="Calibri"/>
                <w:color w:val="000000"/>
                <w:sz w:val="22"/>
                <w:szCs w:val="22"/>
                <w:lang w:val="sr-Cyrl-RS" w:eastAsia="sr-Latn-RS"/>
              </w:rPr>
            </w:pPr>
            <w:r>
              <w:rPr>
                <w:rFonts w:ascii="Calibri" w:hAnsi="Calibri"/>
                <w:color w:val="000000"/>
                <w:sz w:val="22"/>
                <w:szCs w:val="22"/>
                <w:lang w:val="sr-Cyrl-RS" w:eastAsia="sr-Latn-RS"/>
              </w:rPr>
              <w:t>Стање на дан 31. децембар</w:t>
            </w:r>
            <w:r w:rsidR="00116928" w:rsidRPr="005C36C3">
              <w:rPr>
                <w:rFonts w:ascii="Calibri" w:hAnsi="Calibri"/>
                <w:color w:val="000000"/>
                <w:sz w:val="22"/>
                <w:szCs w:val="22"/>
                <w:lang w:val="sr-Cyrl-RS" w:eastAsia="sr-Latn-RS"/>
              </w:rPr>
              <w:t>:</w:t>
            </w:r>
          </w:p>
        </w:tc>
        <w:tc>
          <w:tcPr>
            <w:tcW w:w="1556"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5C36C3" w:rsidRDefault="00116928" w:rsidP="005C36C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5C36C3">
              <w:rPr>
                <w:rFonts w:ascii="Calibri" w:hAnsi="Calibri"/>
                <w:b/>
                <w:color w:val="000000"/>
                <w:sz w:val="22"/>
                <w:szCs w:val="22"/>
                <w:lang w:val="sr-Cyrl-RS" w:eastAsia="sr-Latn-RS"/>
              </w:rPr>
              <w:t>26.325</w:t>
            </w:r>
          </w:p>
        </w:tc>
        <w:tc>
          <w:tcPr>
            <w:tcW w:w="1754"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5C36C3" w:rsidRDefault="00116928" w:rsidP="005C36C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5C36C3">
              <w:rPr>
                <w:rFonts w:ascii="Calibri" w:hAnsi="Calibri"/>
                <w:b/>
                <w:color w:val="000000"/>
                <w:sz w:val="22"/>
                <w:szCs w:val="22"/>
                <w:lang w:val="sr-Cyrl-RS" w:eastAsia="sr-Latn-RS"/>
              </w:rPr>
              <w:t>25.195</w:t>
            </w:r>
          </w:p>
        </w:tc>
        <w:tc>
          <w:tcPr>
            <w:tcW w:w="190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5C36C3" w:rsidRDefault="00116928" w:rsidP="005C36C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5C36C3">
              <w:rPr>
                <w:rFonts w:ascii="Calibri" w:hAnsi="Calibri"/>
                <w:b/>
                <w:color w:val="000000"/>
                <w:sz w:val="22"/>
                <w:szCs w:val="22"/>
                <w:lang w:val="sr-Cyrl-RS" w:eastAsia="sr-Latn-RS"/>
              </w:rPr>
              <w:t>334.827</w:t>
            </w:r>
          </w:p>
        </w:tc>
      </w:tr>
    </w:tbl>
    <w:p w:rsidR="00743884" w:rsidRPr="00232A0E" w:rsidRDefault="00743884" w:rsidP="00C96D37">
      <w:pPr>
        <w:pStyle w:val="NoSpacing"/>
        <w:jc w:val="both"/>
        <w:rPr>
          <w:rFonts w:ascii="Tahoma" w:hAnsi="Tahoma" w:cs="Tahoma"/>
          <w:noProof/>
          <w:sz w:val="14"/>
          <w:lang w:val="sr-Cyrl-CS"/>
        </w:rPr>
      </w:pPr>
    </w:p>
    <w:p w:rsidR="00CE36E0" w:rsidRDefault="00C96D37" w:rsidP="00CE36E0">
      <w:pPr>
        <w:pStyle w:val="NoSpacing"/>
        <w:jc w:val="both"/>
        <w:rPr>
          <w:rFonts w:ascii="Tahoma" w:hAnsi="Tahoma" w:cs="Tahoma"/>
          <w:noProof/>
          <w:lang w:val="sr-Cyrl-CS"/>
        </w:rPr>
      </w:pPr>
      <w:r w:rsidRPr="00020A19">
        <w:rPr>
          <w:rFonts w:ascii="Tahoma" w:hAnsi="Tahoma" w:cs="Tahoma"/>
          <w:noProof/>
          <w:lang w:val="sr-Cyrl-CS"/>
        </w:rPr>
        <w:t xml:space="preserve">У оквиру позиције активних временских разграничења доминира позиција </w:t>
      </w:r>
      <w:r w:rsidR="00CE36E0">
        <w:rPr>
          <w:rFonts w:ascii="Tahoma" w:hAnsi="Tahoma" w:cs="Tahoma"/>
          <w:noProof/>
          <w:lang w:val="sr-Cyrl-CS"/>
        </w:rPr>
        <w:t xml:space="preserve">пасивна математичка резерва осигурања живота у износу од </w:t>
      </w:r>
      <w:r w:rsidR="00287666">
        <w:rPr>
          <w:rFonts w:ascii="Tahoma" w:hAnsi="Tahoma" w:cs="Tahoma"/>
          <w:noProof/>
          <w:lang w:val="sr-Cyrl-CS"/>
        </w:rPr>
        <w:t>1</w:t>
      </w:r>
      <w:r w:rsidR="00743884">
        <w:rPr>
          <w:rFonts w:ascii="Tahoma" w:hAnsi="Tahoma" w:cs="Tahoma"/>
          <w:noProof/>
          <w:lang w:val="sr-Cyrl-CS"/>
        </w:rPr>
        <w:t>7</w:t>
      </w:r>
      <w:r w:rsidR="00287666">
        <w:rPr>
          <w:rFonts w:ascii="Tahoma" w:hAnsi="Tahoma" w:cs="Tahoma"/>
          <w:noProof/>
          <w:lang w:val="sr-Cyrl-CS"/>
        </w:rPr>
        <w:t>.</w:t>
      </w:r>
      <w:r w:rsidR="00743884">
        <w:rPr>
          <w:rFonts w:ascii="Tahoma" w:hAnsi="Tahoma" w:cs="Tahoma"/>
          <w:noProof/>
          <w:lang w:val="sr-Cyrl-CS"/>
        </w:rPr>
        <w:t>065</w:t>
      </w:r>
      <w:r w:rsidR="00CE36E0">
        <w:rPr>
          <w:rFonts w:ascii="Tahoma" w:hAnsi="Tahoma" w:cs="Tahoma"/>
          <w:noProof/>
          <w:lang w:val="sr-Cyrl-CS"/>
        </w:rPr>
        <w:t xml:space="preserve"> хиљад</w:t>
      </w:r>
      <w:r w:rsidR="00287666">
        <w:rPr>
          <w:rFonts w:ascii="Tahoma" w:hAnsi="Tahoma" w:cs="Tahoma"/>
          <w:noProof/>
          <w:lang w:val="sr-Cyrl-CS"/>
        </w:rPr>
        <w:t>е</w:t>
      </w:r>
      <w:r w:rsidR="00743884">
        <w:rPr>
          <w:rFonts w:ascii="Tahoma" w:hAnsi="Tahoma" w:cs="Tahoma"/>
          <w:noProof/>
          <w:lang w:val="sr-Cyrl-CS"/>
        </w:rPr>
        <w:t xml:space="preserve"> динара.</w:t>
      </w:r>
      <w:r w:rsidR="00CE36E0">
        <w:rPr>
          <w:rFonts w:ascii="Tahoma" w:hAnsi="Tahoma" w:cs="Tahoma"/>
          <w:noProof/>
          <w:lang w:val="sr-Cyrl-CS"/>
        </w:rPr>
        <w:t xml:space="preserve"> </w:t>
      </w:r>
    </w:p>
    <w:p w:rsidR="00AF146E" w:rsidRDefault="00AF146E" w:rsidP="00CE36E0">
      <w:pPr>
        <w:pStyle w:val="NoSpacing"/>
        <w:jc w:val="both"/>
        <w:rPr>
          <w:rFonts w:ascii="Tahoma" w:hAnsi="Tahoma" w:cs="Tahoma"/>
          <w:noProof/>
          <w:lang w:val="sr-Cyrl-CS"/>
        </w:rPr>
      </w:pPr>
    </w:p>
    <w:p w:rsidR="0026195B" w:rsidRDefault="00E21036"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51" w:name="_Toc362253692"/>
      <w:bookmarkStart w:id="152" w:name="_Toc414447614"/>
      <w:r>
        <w:rPr>
          <w:rFonts w:asciiTheme="majorHAnsi" w:hAnsiTheme="majorHAnsi" w:cs="Tahoma"/>
          <w:noProof/>
          <w:color w:val="365F91" w:themeColor="accent1" w:themeShade="BF"/>
          <w:sz w:val="28"/>
          <w:szCs w:val="24"/>
          <w:lang w:val="sr-Cyrl-CS"/>
        </w:rPr>
        <w:t>ТЕХНИЧКЕ РЕЗЕРВЕ КОЈЕ ПАДАЈУ НА ТЕРЕТ РЕОСИГУРАВАЧА И РЕТРОЦЕСИОНАРА</w:t>
      </w:r>
      <w:bookmarkEnd w:id="151"/>
      <w:bookmarkEnd w:id="152"/>
    </w:p>
    <w:p w:rsidR="00AF146E" w:rsidRPr="005C36C3" w:rsidRDefault="00AF146E" w:rsidP="005C36C3">
      <w:pPr>
        <w:rPr>
          <w:sz w:val="16"/>
          <w:lang w:val="sr-Cyrl-CS"/>
        </w:rPr>
      </w:pPr>
    </w:p>
    <w:p w:rsidR="00E21036" w:rsidRDefault="007D3C63" w:rsidP="00634D8C">
      <w:pPr>
        <w:pStyle w:val="Heading2"/>
        <w:tabs>
          <w:tab w:val="num" w:pos="720"/>
        </w:tabs>
        <w:ind w:left="720" w:hanging="720"/>
        <w:rPr>
          <w:rFonts w:asciiTheme="majorHAnsi" w:hAnsiTheme="majorHAnsi"/>
          <w:noProof/>
          <w:color w:val="365F91" w:themeColor="accent1" w:themeShade="BF"/>
          <w:sz w:val="28"/>
          <w:lang w:val="sr-Cyrl-CS"/>
        </w:rPr>
      </w:pPr>
      <w:bookmarkStart w:id="153" w:name="_Toc414447615"/>
      <w:r>
        <w:rPr>
          <w:rFonts w:asciiTheme="majorHAnsi" w:hAnsiTheme="majorHAnsi"/>
          <w:noProof/>
          <w:color w:val="365F91" w:themeColor="accent1" w:themeShade="BF"/>
          <w:sz w:val="28"/>
          <w:lang w:val="sr-Cyrl-CS"/>
        </w:rPr>
        <w:t>Р</w:t>
      </w:r>
      <w:r w:rsidR="00E21036" w:rsidRPr="00634D8C">
        <w:rPr>
          <w:rFonts w:asciiTheme="majorHAnsi" w:hAnsiTheme="majorHAnsi"/>
          <w:noProof/>
          <w:color w:val="365F91" w:themeColor="accent1" w:themeShade="BF"/>
          <w:sz w:val="28"/>
          <w:lang w:val="sr-Cyrl-CS"/>
        </w:rPr>
        <w:t>езерве за преносне премије</w:t>
      </w:r>
      <w:bookmarkEnd w:id="153"/>
    </w:p>
    <w:p w:rsidR="00AB2FC4" w:rsidRPr="005C36C3" w:rsidRDefault="00771356" w:rsidP="005C36C3">
      <w:pPr>
        <w:ind w:left="720"/>
        <w:jc w:val="right"/>
        <w:rPr>
          <w:rFonts w:ascii="Tahoma" w:hAnsi="Tahoma" w:cs="Tahoma"/>
          <w:sz w:val="22"/>
          <w:szCs w:val="14"/>
          <w:lang w:val="sr-Cyrl-CS"/>
        </w:rPr>
      </w:pPr>
      <w:r w:rsidRPr="005C36C3">
        <w:rPr>
          <w:rFonts w:ascii="Tahoma" w:hAnsi="Tahoma" w:cs="Tahoma"/>
          <w:sz w:val="22"/>
          <w:szCs w:val="14"/>
          <w:lang w:val="sr-Cyrl-CS"/>
        </w:rPr>
        <w:t>У 000 РСД</w:t>
      </w:r>
    </w:p>
    <w:tbl>
      <w:tblPr>
        <w:tblStyle w:val="LightGrid-Accent1"/>
        <w:tblW w:w="82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1556"/>
        <w:gridCol w:w="1754"/>
        <w:gridCol w:w="1901"/>
      </w:tblGrid>
      <w:tr w:rsidR="00116928" w:rsidRPr="002A6BC1" w:rsidTr="00AF146E">
        <w:trPr>
          <w:cnfStyle w:val="100000000000" w:firstRow="1" w:lastRow="0" w:firstColumn="0" w:lastColumn="0" w:oddVBand="0" w:evenVBand="0" w:oddHBand="0"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one" w:sz="0" w:space="0" w:color="auto"/>
              <w:left w:val="none" w:sz="0" w:space="0" w:color="auto"/>
              <w:right w:val="none" w:sz="0" w:space="0" w:color="auto"/>
            </w:tcBorders>
            <w:shd w:val="clear" w:color="auto" w:fill="auto"/>
            <w:noWrap/>
            <w:vAlign w:val="center"/>
            <w:hideMark/>
          </w:tcPr>
          <w:p w:rsidR="00116928" w:rsidRPr="005C36C3" w:rsidRDefault="00116928" w:rsidP="005C36C3">
            <w:pPr>
              <w:suppressAutoHyphens w:val="0"/>
              <w:jc w:val="center"/>
              <w:rPr>
                <w:rFonts w:ascii="Calibri" w:hAnsi="Calibri"/>
                <w:color w:val="000000"/>
                <w:sz w:val="22"/>
                <w:szCs w:val="22"/>
                <w:lang w:val="sr-Latn-RS" w:eastAsia="sr-Latn-RS"/>
              </w:rPr>
            </w:pPr>
            <w:r w:rsidRPr="005C36C3">
              <w:rPr>
                <w:rFonts w:ascii="Calibri" w:hAnsi="Calibri"/>
                <w:color w:val="000000"/>
                <w:sz w:val="22"/>
                <w:szCs w:val="22"/>
                <w:lang w:val="sr-Latn-RS" w:eastAsia="sr-Latn-RS"/>
              </w:rPr>
              <w:t>Назив позиције</w:t>
            </w:r>
          </w:p>
        </w:tc>
        <w:tc>
          <w:tcPr>
            <w:tcW w:w="1556" w:type="dxa"/>
            <w:vMerge w:val="restart"/>
            <w:tcBorders>
              <w:top w:val="none" w:sz="0" w:space="0" w:color="auto"/>
              <w:left w:val="none" w:sz="0" w:space="0" w:color="auto"/>
              <w:right w:val="none" w:sz="0" w:space="0" w:color="auto"/>
            </w:tcBorders>
            <w:shd w:val="clear" w:color="auto" w:fill="auto"/>
            <w:noWrap/>
            <w:vAlign w:val="center"/>
            <w:hideMark/>
          </w:tcPr>
          <w:p w:rsidR="00116928" w:rsidRPr="005C36C3"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5C36C3">
              <w:rPr>
                <w:rFonts w:ascii="Calibri" w:hAnsi="Calibri"/>
                <w:color w:val="000000"/>
                <w:sz w:val="22"/>
                <w:szCs w:val="22"/>
                <w:lang w:val="sr-Latn-RS" w:eastAsia="sr-Latn-RS"/>
              </w:rPr>
              <w:t>Текућа година</w:t>
            </w:r>
          </w:p>
        </w:tc>
        <w:tc>
          <w:tcPr>
            <w:tcW w:w="3655" w:type="dxa"/>
            <w:gridSpan w:val="2"/>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5C36C3"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5C36C3">
              <w:rPr>
                <w:rFonts w:ascii="Calibri" w:hAnsi="Calibri"/>
                <w:color w:val="000000"/>
                <w:sz w:val="22"/>
                <w:szCs w:val="22"/>
                <w:lang w:val="sr-Latn-RS" w:eastAsia="sr-Latn-RS"/>
              </w:rPr>
              <w:t>претходна година</w:t>
            </w:r>
          </w:p>
        </w:tc>
      </w:tr>
      <w:tr w:rsidR="00116928" w:rsidRPr="002A6BC1" w:rsidTr="00AF146E">
        <w:trPr>
          <w:cnfStyle w:val="000000100000" w:firstRow="0" w:lastRow="0" w:firstColumn="0" w:lastColumn="0" w:oddVBand="0" w:evenVBand="0" w:oddHBand="1"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3013" w:type="dxa"/>
            <w:vMerge/>
            <w:tcBorders>
              <w:left w:val="none" w:sz="0" w:space="0" w:color="auto"/>
              <w:bottom w:val="single" w:sz="18" w:space="0" w:color="4F81BD" w:themeColor="accent1"/>
              <w:right w:val="none" w:sz="0" w:space="0" w:color="auto"/>
            </w:tcBorders>
            <w:shd w:val="clear" w:color="auto" w:fill="auto"/>
            <w:vAlign w:val="center"/>
            <w:hideMark/>
          </w:tcPr>
          <w:p w:rsidR="00116928" w:rsidRPr="005C36C3" w:rsidRDefault="00116928" w:rsidP="005C36C3">
            <w:pPr>
              <w:suppressAutoHyphens w:val="0"/>
              <w:jc w:val="center"/>
              <w:rPr>
                <w:rFonts w:ascii="Calibri" w:hAnsi="Calibri"/>
                <w:color w:val="000000"/>
                <w:sz w:val="22"/>
                <w:szCs w:val="22"/>
                <w:lang w:val="sr-Latn-RS" w:eastAsia="sr-Latn-RS"/>
              </w:rPr>
            </w:pPr>
          </w:p>
        </w:tc>
        <w:tc>
          <w:tcPr>
            <w:tcW w:w="1556" w:type="dxa"/>
            <w:vMerge/>
            <w:tcBorders>
              <w:left w:val="none" w:sz="0" w:space="0" w:color="auto"/>
              <w:bottom w:val="single" w:sz="18" w:space="0" w:color="4F81BD" w:themeColor="accent1"/>
              <w:right w:val="none" w:sz="0" w:space="0" w:color="auto"/>
            </w:tcBorders>
            <w:shd w:val="clear" w:color="auto" w:fill="auto"/>
            <w:vAlign w:val="center"/>
            <w:hideMark/>
          </w:tcPr>
          <w:p w:rsidR="00116928" w:rsidRPr="005C36C3"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754"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5C36C3"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5C36C3">
              <w:rPr>
                <w:rFonts w:ascii="Calibri" w:hAnsi="Calibri"/>
                <w:b/>
                <w:color w:val="000000"/>
                <w:sz w:val="22"/>
                <w:szCs w:val="22"/>
                <w:lang w:val="sr-Latn-RS" w:eastAsia="sr-Latn-RS"/>
              </w:rPr>
              <w:t>крајње стање</w:t>
            </w:r>
          </w:p>
        </w:tc>
        <w:tc>
          <w:tcPr>
            <w:tcW w:w="1901"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5C36C3"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5C36C3">
              <w:rPr>
                <w:rFonts w:ascii="Calibri" w:hAnsi="Calibri"/>
                <w:b/>
                <w:color w:val="000000"/>
                <w:sz w:val="22"/>
                <w:szCs w:val="22"/>
                <w:lang w:val="sr-Latn-RS" w:eastAsia="sr-Latn-RS"/>
              </w:rPr>
              <w:t>почетно стање</w:t>
            </w:r>
          </w:p>
        </w:tc>
      </w:tr>
      <w:tr w:rsidR="00116928" w:rsidRPr="002A6BC1" w:rsidTr="00AF146E">
        <w:trPr>
          <w:cnfStyle w:val="000000010000" w:firstRow="0" w:lastRow="0" w:firstColumn="0" w:lastColumn="0" w:oddVBand="0" w:evenVBand="0" w:oddHBand="0" w:evenHBand="1"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116928" w:rsidRPr="002A6BC1" w:rsidRDefault="00116928" w:rsidP="005C36C3">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Резерве за преносне премије које падају на терет реосигуравача</w:t>
            </w:r>
          </w:p>
        </w:tc>
        <w:tc>
          <w:tcPr>
            <w:tcW w:w="1556"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116928" w:rsidRPr="002A6BC1" w:rsidRDefault="00116928"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328.031</w:t>
            </w:r>
          </w:p>
        </w:tc>
        <w:tc>
          <w:tcPr>
            <w:tcW w:w="1754"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116928" w:rsidRPr="002A6BC1" w:rsidRDefault="00116928"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197.253</w:t>
            </w:r>
          </w:p>
        </w:tc>
        <w:tc>
          <w:tcPr>
            <w:tcW w:w="1901" w:type="dxa"/>
            <w:tcBorders>
              <w:top w:val="single" w:sz="18" w:space="0" w:color="4F81BD" w:themeColor="accent1"/>
              <w:left w:val="none" w:sz="0" w:space="0" w:color="auto"/>
              <w:bottom w:val="single" w:sz="18" w:space="0" w:color="4F81BD" w:themeColor="accent1"/>
              <w:right w:val="none" w:sz="0" w:space="0" w:color="auto"/>
            </w:tcBorders>
            <w:noWrap/>
            <w:vAlign w:val="center"/>
          </w:tcPr>
          <w:p w:rsidR="00116928" w:rsidRPr="002A6BC1" w:rsidRDefault="00116928"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335.487</w:t>
            </w:r>
          </w:p>
        </w:tc>
      </w:tr>
    </w:tbl>
    <w:p w:rsidR="00E21036" w:rsidRPr="00E21036" w:rsidRDefault="00E21036" w:rsidP="00E21036">
      <w:pPr>
        <w:pStyle w:val="NoSpacing"/>
        <w:jc w:val="both"/>
        <w:rPr>
          <w:rFonts w:ascii="Tahoma" w:hAnsi="Tahoma" w:cs="Tahoma"/>
          <w:noProof/>
          <w:lang w:val="sr-Cyrl-RS"/>
        </w:rPr>
      </w:pPr>
    </w:p>
    <w:p w:rsidR="007823EE" w:rsidRDefault="007D3C63" w:rsidP="00634D8C">
      <w:pPr>
        <w:pStyle w:val="Heading2"/>
        <w:tabs>
          <w:tab w:val="num" w:pos="720"/>
        </w:tabs>
        <w:ind w:left="720" w:hanging="720"/>
        <w:rPr>
          <w:rFonts w:asciiTheme="majorHAnsi" w:hAnsiTheme="majorHAnsi"/>
          <w:noProof/>
          <w:color w:val="365F91" w:themeColor="accent1" w:themeShade="BF"/>
          <w:sz w:val="28"/>
          <w:lang w:val="sr-Cyrl-CS"/>
        </w:rPr>
      </w:pPr>
      <w:bookmarkStart w:id="154" w:name="_Toc362253693"/>
      <w:bookmarkStart w:id="155" w:name="_Toc414447616"/>
      <w:r>
        <w:rPr>
          <w:rFonts w:asciiTheme="majorHAnsi" w:hAnsiTheme="majorHAnsi"/>
          <w:noProof/>
          <w:color w:val="365F91" w:themeColor="accent1" w:themeShade="BF"/>
          <w:sz w:val="28"/>
          <w:lang w:val="sr-Cyrl-CS"/>
        </w:rPr>
        <w:t>Р</w:t>
      </w:r>
      <w:r w:rsidR="00E21036" w:rsidRPr="00634D8C">
        <w:rPr>
          <w:rFonts w:asciiTheme="majorHAnsi" w:hAnsiTheme="majorHAnsi"/>
          <w:noProof/>
          <w:color w:val="365F91" w:themeColor="accent1" w:themeShade="BF"/>
          <w:sz w:val="28"/>
          <w:lang w:val="sr-Cyrl-CS"/>
        </w:rPr>
        <w:t>езервисане штете реосигурања на терет реосигуравача</w:t>
      </w:r>
      <w:bookmarkEnd w:id="154"/>
      <w:bookmarkEnd w:id="155"/>
    </w:p>
    <w:p w:rsidR="00771356" w:rsidRPr="005C36C3" w:rsidRDefault="00771356" w:rsidP="005C36C3">
      <w:pPr>
        <w:jc w:val="right"/>
        <w:rPr>
          <w:rFonts w:ascii="Tahoma" w:hAnsi="Tahoma" w:cs="Tahoma"/>
          <w:sz w:val="22"/>
          <w:szCs w:val="22"/>
          <w:lang w:val="sr-Cyrl-CS"/>
        </w:rPr>
      </w:pPr>
      <w:r w:rsidRPr="005C36C3">
        <w:rPr>
          <w:rFonts w:ascii="Tahoma" w:hAnsi="Tahoma" w:cs="Tahoma"/>
          <w:lang w:val="sr-Cyrl-CS"/>
        </w:rPr>
        <w:t xml:space="preserve">              </w:t>
      </w:r>
      <w:r w:rsidRPr="005C36C3">
        <w:rPr>
          <w:rFonts w:ascii="Tahoma" w:hAnsi="Tahoma" w:cs="Tahoma"/>
          <w:sz w:val="22"/>
          <w:szCs w:val="22"/>
          <w:lang w:val="sr-Cyrl-CS"/>
        </w:rPr>
        <w:t>У 000 РСД</w:t>
      </w:r>
    </w:p>
    <w:tbl>
      <w:tblPr>
        <w:tblStyle w:val="LightGrid-Accent1"/>
        <w:tblW w:w="82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1556"/>
        <w:gridCol w:w="1754"/>
        <w:gridCol w:w="1901"/>
      </w:tblGrid>
      <w:tr w:rsidR="00116928" w:rsidRPr="005C36C3" w:rsidTr="00AF146E">
        <w:trPr>
          <w:cnfStyle w:val="100000000000" w:firstRow="1" w:lastRow="0" w:firstColumn="0" w:lastColumn="0" w:oddVBand="0" w:evenVBand="0" w:oddHBand="0"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2A6BC1" w:rsidRDefault="00116928" w:rsidP="005C36C3">
            <w:pPr>
              <w:suppressAutoHyphens w:val="0"/>
              <w:jc w:val="center"/>
              <w:rPr>
                <w:rFonts w:ascii="Calibri" w:hAnsi="Calibri"/>
                <w:color w:val="000000"/>
                <w:sz w:val="22"/>
                <w:szCs w:val="22"/>
                <w:lang w:val="sr-Latn-RS" w:eastAsia="sr-Latn-RS"/>
              </w:rPr>
            </w:pPr>
            <w:r w:rsidRPr="002A6BC1">
              <w:rPr>
                <w:rFonts w:ascii="Calibri" w:hAnsi="Calibri"/>
                <w:color w:val="000000"/>
                <w:sz w:val="22"/>
                <w:szCs w:val="22"/>
                <w:lang w:val="sr-Latn-RS" w:eastAsia="sr-Latn-RS"/>
              </w:rPr>
              <w:t>Назив позиције</w:t>
            </w:r>
          </w:p>
        </w:tc>
        <w:tc>
          <w:tcPr>
            <w:tcW w:w="1556" w:type="dxa"/>
            <w:vMerge w:val="restart"/>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2A6BC1"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A6BC1">
              <w:rPr>
                <w:rFonts w:ascii="Calibri" w:hAnsi="Calibri"/>
                <w:color w:val="000000"/>
                <w:sz w:val="22"/>
                <w:szCs w:val="22"/>
                <w:lang w:val="sr-Latn-RS" w:eastAsia="sr-Latn-RS"/>
              </w:rPr>
              <w:t>Текућа година</w:t>
            </w:r>
          </w:p>
        </w:tc>
        <w:tc>
          <w:tcPr>
            <w:tcW w:w="3655" w:type="dxa"/>
            <w:gridSpan w:val="2"/>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2A6BC1" w:rsidRDefault="00116928" w:rsidP="005C36C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A6BC1">
              <w:rPr>
                <w:rFonts w:ascii="Calibri" w:hAnsi="Calibri"/>
                <w:color w:val="000000"/>
                <w:sz w:val="22"/>
                <w:szCs w:val="22"/>
                <w:lang w:val="sr-Latn-RS" w:eastAsia="sr-Latn-RS"/>
              </w:rPr>
              <w:t>претходна година</w:t>
            </w:r>
          </w:p>
        </w:tc>
      </w:tr>
      <w:tr w:rsidR="00116928" w:rsidRPr="005C36C3" w:rsidTr="00AF146E">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3013" w:type="dxa"/>
            <w:vMerge/>
            <w:tcBorders>
              <w:top w:val="none" w:sz="0" w:space="0" w:color="auto"/>
              <w:left w:val="none" w:sz="0" w:space="0" w:color="auto"/>
              <w:bottom w:val="single" w:sz="18" w:space="0" w:color="4F81BD" w:themeColor="accent1"/>
              <w:right w:val="none" w:sz="0" w:space="0" w:color="auto"/>
            </w:tcBorders>
            <w:shd w:val="clear" w:color="auto" w:fill="auto"/>
            <w:vAlign w:val="center"/>
            <w:hideMark/>
          </w:tcPr>
          <w:p w:rsidR="00116928" w:rsidRPr="002A6BC1" w:rsidRDefault="00116928" w:rsidP="005C36C3">
            <w:pPr>
              <w:suppressAutoHyphens w:val="0"/>
              <w:jc w:val="center"/>
              <w:rPr>
                <w:rFonts w:ascii="Calibri" w:hAnsi="Calibri"/>
                <w:color w:val="000000"/>
                <w:sz w:val="22"/>
                <w:szCs w:val="22"/>
                <w:lang w:val="sr-Latn-RS" w:eastAsia="sr-Latn-RS"/>
              </w:rPr>
            </w:pPr>
          </w:p>
        </w:tc>
        <w:tc>
          <w:tcPr>
            <w:tcW w:w="1556" w:type="dxa"/>
            <w:vMerge/>
            <w:tcBorders>
              <w:top w:val="none" w:sz="0" w:space="0" w:color="auto"/>
              <w:left w:val="none" w:sz="0" w:space="0" w:color="auto"/>
              <w:bottom w:val="single" w:sz="18" w:space="0" w:color="4F81BD" w:themeColor="accent1"/>
              <w:right w:val="none" w:sz="0" w:space="0" w:color="auto"/>
            </w:tcBorders>
            <w:shd w:val="clear" w:color="auto" w:fill="auto"/>
            <w:vAlign w:val="center"/>
            <w:hideMark/>
          </w:tcPr>
          <w:p w:rsidR="00116928" w:rsidRPr="002A6BC1"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754"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5C36C3"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5C36C3">
              <w:rPr>
                <w:rFonts w:ascii="Calibri" w:hAnsi="Calibri"/>
                <w:b/>
                <w:color w:val="000000"/>
                <w:sz w:val="22"/>
                <w:szCs w:val="22"/>
                <w:lang w:val="sr-Latn-RS" w:eastAsia="sr-Latn-RS"/>
              </w:rPr>
              <w:t>крајње стање</w:t>
            </w:r>
          </w:p>
        </w:tc>
        <w:tc>
          <w:tcPr>
            <w:tcW w:w="1901"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5C36C3" w:rsidRDefault="00116928" w:rsidP="005C36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5C36C3">
              <w:rPr>
                <w:rFonts w:ascii="Calibri" w:hAnsi="Calibri"/>
                <w:b/>
                <w:color w:val="000000"/>
                <w:sz w:val="22"/>
                <w:szCs w:val="22"/>
                <w:lang w:val="sr-Latn-RS" w:eastAsia="sr-Latn-RS"/>
              </w:rPr>
              <w:t>почетно стање</w:t>
            </w:r>
          </w:p>
        </w:tc>
      </w:tr>
      <w:tr w:rsidR="00116928" w:rsidTr="00AF146E">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2A6BC1" w:rsidRDefault="00116928" w:rsidP="005C36C3">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Резер.штете које падају на терет реосигуравача</w:t>
            </w:r>
          </w:p>
        </w:tc>
        <w:tc>
          <w:tcPr>
            <w:tcW w:w="1556"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Default="00116928"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1.009.578</w:t>
            </w:r>
          </w:p>
        </w:tc>
        <w:tc>
          <w:tcPr>
            <w:tcW w:w="1754"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Default="00116928"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491.238</w:t>
            </w:r>
          </w:p>
        </w:tc>
        <w:tc>
          <w:tcPr>
            <w:tcW w:w="190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Default="00116928" w:rsidP="005C36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691.299</w:t>
            </w:r>
          </w:p>
        </w:tc>
      </w:tr>
    </w:tbl>
    <w:p w:rsidR="00771356" w:rsidRDefault="00771356" w:rsidP="00771356">
      <w:pPr>
        <w:rPr>
          <w:lang w:val="sr-Latn-RS"/>
        </w:rPr>
      </w:pPr>
    </w:p>
    <w:p w:rsidR="00D5575D" w:rsidRDefault="00D5575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56" w:name="_Toc414447617"/>
      <w:r w:rsidRPr="005263D3">
        <w:rPr>
          <w:rFonts w:asciiTheme="majorHAnsi" w:hAnsiTheme="majorHAnsi" w:cs="Tahoma"/>
          <w:noProof/>
          <w:color w:val="365F91" w:themeColor="accent1" w:themeShade="BF"/>
          <w:sz w:val="28"/>
          <w:szCs w:val="24"/>
          <w:lang w:val="sr-Cyrl-CS"/>
        </w:rPr>
        <w:t>ОСНОВНИ И ОСТАЛИ КАПИТАЛ</w:t>
      </w:r>
      <w:bookmarkEnd w:id="156"/>
    </w:p>
    <w:p w:rsidR="007D5F34" w:rsidRPr="0039236A" w:rsidRDefault="007D5F34" w:rsidP="0039236A">
      <w:pPr>
        <w:jc w:val="right"/>
        <w:rPr>
          <w:rFonts w:ascii="Tahoma" w:hAnsi="Tahoma" w:cs="Tahoma"/>
          <w:sz w:val="22"/>
          <w:szCs w:val="22"/>
          <w:lang w:val="sr-Cyrl-CS"/>
        </w:rPr>
      </w:pPr>
      <w:r w:rsidRPr="0039236A">
        <w:rPr>
          <w:rFonts w:ascii="Tahoma" w:hAnsi="Tahoma" w:cs="Tahoma"/>
          <w:sz w:val="22"/>
          <w:szCs w:val="22"/>
          <w:lang w:val="sr-Cyrl-CS"/>
        </w:rPr>
        <w:t>У 000 РСД</w:t>
      </w:r>
    </w:p>
    <w:tbl>
      <w:tblPr>
        <w:tblStyle w:val="LightGrid-Accent1"/>
        <w:tblW w:w="82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1556"/>
        <w:gridCol w:w="1754"/>
        <w:gridCol w:w="1901"/>
      </w:tblGrid>
      <w:tr w:rsidR="00116928" w:rsidRPr="002A6BC1" w:rsidTr="00AF146E">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one" w:sz="0" w:space="0" w:color="auto"/>
              <w:left w:val="none" w:sz="0" w:space="0" w:color="auto"/>
              <w:right w:val="none" w:sz="0" w:space="0" w:color="auto"/>
            </w:tcBorders>
            <w:shd w:val="clear" w:color="auto" w:fill="auto"/>
            <w:noWrap/>
            <w:vAlign w:val="center"/>
            <w:hideMark/>
          </w:tcPr>
          <w:p w:rsidR="00116928" w:rsidRPr="002A6BC1" w:rsidRDefault="00116928" w:rsidP="00C47B10">
            <w:pPr>
              <w:suppressAutoHyphens w:val="0"/>
              <w:jc w:val="center"/>
              <w:rPr>
                <w:rFonts w:ascii="Calibri" w:hAnsi="Calibri"/>
                <w:color w:val="000000"/>
                <w:sz w:val="22"/>
                <w:szCs w:val="22"/>
                <w:lang w:val="sr-Latn-RS" w:eastAsia="sr-Latn-RS"/>
              </w:rPr>
            </w:pPr>
            <w:r w:rsidRPr="002A6BC1">
              <w:rPr>
                <w:rFonts w:ascii="Calibri" w:hAnsi="Calibri"/>
                <w:color w:val="000000"/>
                <w:sz w:val="22"/>
                <w:szCs w:val="22"/>
                <w:lang w:val="sr-Latn-RS" w:eastAsia="sr-Latn-RS"/>
              </w:rPr>
              <w:t>Назив позиције</w:t>
            </w:r>
          </w:p>
        </w:tc>
        <w:tc>
          <w:tcPr>
            <w:tcW w:w="1556" w:type="dxa"/>
            <w:vMerge w:val="restart"/>
            <w:tcBorders>
              <w:top w:val="none" w:sz="0" w:space="0" w:color="auto"/>
              <w:left w:val="none" w:sz="0" w:space="0" w:color="auto"/>
              <w:right w:val="none" w:sz="0" w:space="0" w:color="auto"/>
            </w:tcBorders>
            <w:shd w:val="clear" w:color="auto" w:fill="auto"/>
            <w:noWrap/>
            <w:vAlign w:val="center"/>
            <w:hideMark/>
          </w:tcPr>
          <w:p w:rsidR="00116928" w:rsidRPr="002A6BC1"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A6BC1">
              <w:rPr>
                <w:rFonts w:ascii="Calibri" w:hAnsi="Calibri"/>
                <w:color w:val="000000"/>
                <w:sz w:val="22"/>
                <w:szCs w:val="22"/>
                <w:lang w:val="sr-Latn-RS" w:eastAsia="sr-Latn-RS"/>
              </w:rPr>
              <w:t>Текућа година</w:t>
            </w:r>
          </w:p>
        </w:tc>
        <w:tc>
          <w:tcPr>
            <w:tcW w:w="3655" w:type="dxa"/>
            <w:gridSpan w:val="2"/>
            <w:tcBorders>
              <w:top w:val="none" w:sz="0" w:space="0" w:color="auto"/>
              <w:left w:val="none" w:sz="0" w:space="0" w:color="auto"/>
              <w:bottom w:val="none" w:sz="0" w:space="0" w:color="auto"/>
              <w:right w:val="none" w:sz="0" w:space="0" w:color="auto"/>
            </w:tcBorders>
            <w:shd w:val="clear" w:color="auto" w:fill="auto"/>
            <w:noWrap/>
            <w:vAlign w:val="center"/>
            <w:hideMark/>
          </w:tcPr>
          <w:p w:rsidR="00116928" w:rsidRPr="002A6BC1"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2A6BC1">
              <w:rPr>
                <w:rFonts w:ascii="Calibri" w:hAnsi="Calibri"/>
                <w:color w:val="000000"/>
                <w:sz w:val="22"/>
                <w:szCs w:val="22"/>
                <w:lang w:val="sr-Latn-RS" w:eastAsia="sr-Latn-RS"/>
              </w:rPr>
              <w:t>претходна година</w:t>
            </w:r>
          </w:p>
        </w:tc>
      </w:tr>
      <w:tr w:rsidR="00116928" w:rsidRPr="002A6BC1" w:rsidTr="00AF146E">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vMerge/>
            <w:tcBorders>
              <w:left w:val="none" w:sz="0" w:space="0" w:color="auto"/>
              <w:bottom w:val="single" w:sz="18" w:space="0" w:color="4F81BD" w:themeColor="accent1"/>
              <w:right w:val="none" w:sz="0" w:space="0" w:color="auto"/>
            </w:tcBorders>
            <w:shd w:val="clear" w:color="auto" w:fill="auto"/>
            <w:vAlign w:val="center"/>
            <w:hideMark/>
          </w:tcPr>
          <w:p w:rsidR="00116928" w:rsidRPr="002A6BC1" w:rsidRDefault="00116928" w:rsidP="00C47B10">
            <w:pPr>
              <w:suppressAutoHyphens w:val="0"/>
              <w:jc w:val="center"/>
              <w:rPr>
                <w:rFonts w:ascii="Calibri" w:hAnsi="Calibri"/>
                <w:color w:val="000000"/>
                <w:sz w:val="22"/>
                <w:szCs w:val="22"/>
                <w:lang w:val="sr-Latn-RS" w:eastAsia="sr-Latn-RS"/>
              </w:rPr>
            </w:pPr>
          </w:p>
        </w:tc>
        <w:tc>
          <w:tcPr>
            <w:tcW w:w="1556" w:type="dxa"/>
            <w:vMerge/>
            <w:tcBorders>
              <w:left w:val="none" w:sz="0" w:space="0" w:color="auto"/>
              <w:bottom w:val="single" w:sz="18" w:space="0" w:color="4F81BD" w:themeColor="accent1"/>
              <w:right w:val="none" w:sz="0" w:space="0" w:color="auto"/>
            </w:tcBorders>
            <w:shd w:val="clear" w:color="auto" w:fill="auto"/>
            <w:vAlign w:val="center"/>
            <w:hideMark/>
          </w:tcPr>
          <w:p w:rsidR="00116928" w:rsidRPr="002A6BC1"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754"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901" w:type="dxa"/>
            <w:tcBorders>
              <w:top w:val="none" w:sz="0" w:space="0" w:color="auto"/>
              <w:left w:val="none" w:sz="0" w:space="0" w:color="auto"/>
              <w:bottom w:val="single" w:sz="18" w:space="0" w:color="4F81BD" w:themeColor="accent1"/>
              <w:right w:val="none" w:sz="0" w:space="0" w:color="auto"/>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AF146E">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one" w:sz="0" w:space="0" w:color="auto"/>
              <w:right w:val="none" w:sz="0" w:space="0" w:color="auto"/>
            </w:tcBorders>
            <w:shd w:val="clear" w:color="auto" w:fill="B8CCE4" w:themeFill="accent1" w:themeFillTint="66"/>
            <w:noWrap/>
            <w:vAlign w:val="center"/>
          </w:tcPr>
          <w:p w:rsidR="00116928" w:rsidRPr="002A6BC1" w:rsidRDefault="00116928" w:rsidP="00C47B10">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Акцијски капитал</w:t>
            </w:r>
          </w:p>
        </w:tc>
        <w:tc>
          <w:tcPr>
            <w:tcW w:w="1556" w:type="dxa"/>
            <w:tcBorders>
              <w:top w:val="single" w:sz="18" w:space="0" w:color="4F81BD" w:themeColor="accent1"/>
              <w:left w:val="none" w:sz="0" w:space="0" w:color="auto"/>
              <w:right w:val="none" w:sz="0" w:space="0" w:color="auto"/>
            </w:tcBorders>
            <w:shd w:val="clear" w:color="auto" w:fill="B8CCE4" w:themeFill="accent1" w:themeFillTint="66"/>
            <w:noWrap/>
            <w:vAlign w:val="center"/>
          </w:tcPr>
          <w:p w:rsidR="0011692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729.747</w:t>
            </w:r>
          </w:p>
        </w:tc>
        <w:tc>
          <w:tcPr>
            <w:tcW w:w="1754" w:type="dxa"/>
            <w:tcBorders>
              <w:top w:val="single" w:sz="18" w:space="0" w:color="4F81BD" w:themeColor="accent1"/>
              <w:left w:val="none" w:sz="0" w:space="0" w:color="auto"/>
              <w:right w:val="none" w:sz="0" w:space="0" w:color="auto"/>
            </w:tcBorders>
            <w:shd w:val="clear" w:color="auto" w:fill="B8CCE4" w:themeFill="accent1" w:themeFillTint="66"/>
            <w:noWrap/>
            <w:vAlign w:val="center"/>
          </w:tcPr>
          <w:p w:rsidR="0011692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729.747</w:t>
            </w:r>
          </w:p>
        </w:tc>
        <w:tc>
          <w:tcPr>
            <w:tcW w:w="1901" w:type="dxa"/>
            <w:tcBorders>
              <w:top w:val="single" w:sz="18" w:space="0" w:color="4F81BD" w:themeColor="accent1"/>
              <w:left w:val="none" w:sz="0" w:space="0" w:color="auto"/>
              <w:right w:val="none" w:sz="0" w:space="0" w:color="auto"/>
            </w:tcBorders>
            <w:shd w:val="clear" w:color="auto" w:fill="B8CCE4" w:themeFill="accent1" w:themeFillTint="66"/>
            <w:noWrap/>
            <w:vAlign w:val="center"/>
          </w:tcPr>
          <w:p w:rsidR="0011692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729.747</w:t>
            </w:r>
          </w:p>
        </w:tc>
      </w:tr>
      <w:tr w:rsidR="00116928" w:rsidTr="00AF146E">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tcBorders>
              <w:left w:val="none" w:sz="0" w:space="0" w:color="auto"/>
              <w:right w:val="none" w:sz="0" w:space="0" w:color="auto"/>
            </w:tcBorders>
            <w:shd w:val="clear" w:color="auto" w:fill="auto"/>
            <w:noWrap/>
            <w:vAlign w:val="center"/>
          </w:tcPr>
          <w:p w:rsidR="00116928" w:rsidRPr="002A6BC1" w:rsidRDefault="00116928" w:rsidP="00C47B10">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Државни и друштвени капитал</w:t>
            </w:r>
          </w:p>
        </w:tc>
        <w:tc>
          <w:tcPr>
            <w:tcW w:w="1556" w:type="dxa"/>
            <w:tcBorders>
              <w:left w:val="none" w:sz="0" w:space="0" w:color="auto"/>
              <w:right w:val="none" w:sz="0" w:space="0" w:color="auto"/>
            </w:tcBorders>
            <w:shd w:val="clear" w:color="auto" w:fill="auto"/>
            <w:noWrap/>
            <w:vAlign w:val="center"/>
          </w:tcPr>
          <w:p w:rsidR="0011692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35.055</w:t>
            </w:r>
          </w:p>
        </w:tc>
        <w:tc>
          <w:tcPr>
            <w:tcW w:w="1754" w:type="dxa"/>
            <w:tcBorders>
              <w:left w:val="none" w:sz="0" w:space="0" w:color="auto"/>
              <w:right w:val="none" w:sz="0" w:space="0" w:color="auto"/>
            </w:tcBorders>
            <w:shd w:val="clear" w:color="auto" w:fill="auto"/>
            <w:noWrap/>
            <w:vAlign w:val="center"/>
          </w:tcPr>
          <w:p w:rsidR="0011692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35.055</w:t>
            </w:r>
          </w:p>
        </w:tc>
        <w:tc>
          <w:tcPr>
            <w:tcW w:w="1901" w:type="dxa"/>
            <w:tcBorders>
              <w:left w:val="none" w:sz="0" w:space="0" w:color="auto"/>
              <w:right w:val="none" w:sz="0" w:space="0" w:color="auto"/>
            </w:tcBorders>
            <w:shd w:val="clear" w:color="auto" w:fill="auto"/>
            <w:noWrap/>
            <w:vAlign w:val="center"/>
          </w:tcPr>
          <w:p w:rsidR="0011692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35.055</w:t>
            </w:r>
          </w:p>
        </w:tc>
      </w:tr>
      <w:tr w:rsidR="00116928" w:rsidTr="00AF146E">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tcBorders>
              <w:left w:val="none" w:sz="0" w:space="0" w:color="auto"/>
              <w:bottom w:val="single" w:sz="18" w:space="0" w:color="4F81BD" w:themeColor="accent1"/>
              <w:right w:val="none" w:sz="0" w:space="0" w:color="auto"/>
            </w:tcBorders>
            <w:shd w:val="clear" w:color="auto" w:fill="B8CCE4" w:themeFill="accent1" w:themeFillTint="66"/>
            <w:noWrap/>
            <w:vAlign w:val="center"/>
          </w:tcPr>
          <w:p w:rsidR="00116928" w:rsidRPr="002A6BC1" w:rsidRDefault="00116928" w:rsidP="00C47B10">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Остали капитал</w:t>
            </w:r>
          </w:p>
        </w:tc>
        <w:tc>
          <w:tcPr>
            <w:tcW w:w="1556" w:type="dxa"/>
            <w:tcBorders>
              <w:left w:val="none" w:sz="0" w:space="0" w:color="auto"/>
              <w:bottom w:val="single" w:sz="18" w:space="0" w:color="4F81BD" w:themeColor="accent1"/>
              <w:right w:val="none" w:sz="0" w:space="0" w:color="auto"/>
            </w:tcBorders>
            <w:shd w:val="clear" w:color="auto" w:fill="B8CCE4" w:themeFill="accent1" w:themeFillTint="66"/>
            <w:noWrap/>
            <w:vAlign w:val="center"/>
          </w:tcPr>
          <w:p w:rsidR="0011692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3.444</w:t>
            </w:r>
          </w:p>
        </w:tc>
        <w:tc>
          <w:tcPr>
            <w:tcW w:w="1754" w:type="dxa"/>
            <w:tcBorders>
              <w:left w:val="none" w:sz="0" w:space="0" w:color="auto"/>
              <w:bottom w:val="single" w:sz="18" w:space="0" w:color="4F81BD" w:themeColor="accent1"/>
              <w:right w:val="none" w:sz="0" w:space="0" w:color="auto"/>
            </w:tcBorders>
            <w:shd w:val="clear" w:color="auto" w:fill="B8CCE4" w:themeFill="accent1" w:themeFillTint="66"/>
            <w:noWrap/>
            <w:vAlign w:val="center"/>
          </w:tcPr>
          <w:p w:rsidR="0011692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3.444</w:t>
            </w:r>
          </w:p>
        </w:tc>
        <w:tc>
          <w:tcPr>
            <w:tcW w:w="1901" w:type="dxa"/>
            <w:tcBorders>
              <w:left w:val="none" w:sz="0" w:space="0" w:color="auto"/>
              <w:bottom w:val="single" w:sz="18" w:space="0" w:color="4F81BD" w:themeColor="accent1"/>
              <w:right w:val="none" w:sz="0" w:space="0" w:color="auto"/>
            </w:tcBorders>
            <w:shd w:val="clear" w:color="auto" w:fill="B8CCE4" w:themeFill="accent1" w:themeFillTint="66"/>
            <w:noWrap/>
            <w:vAlign w:val="center"/>
          </w:tcPr>
          <w:p w:rsidR="00116928"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3.444</w:t>
            </w:r>
          </w:p>
        </w:tc>
      </w:tr>
      <w:tr w:rsidR="00116928" w:rsidTr="00AF146E">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2A6BC1" w:rsidRDefault="00833EE4" w:rsidP="00C47B10">
            <w:pPr>
              <w:suppressAutoHyphens w:val="0"/>
              <w:jc w:val="center"/>
              <w:rPr>
                <w:rFonts w:ascii="Calibri" w:hAnsi="Calibri"/>
                <w:b w:val="0"/>
                <w:color w:val="000000"/>
                <w:sz w:val="22"/>
                <w:szCs w:val="22"/>
                <w:lang w:val="sr-Cyrl-RS" w:eastAsia="sr-Latn-RS"/>
              </w:rPr>
            </w:pPr>
            <w:r>
              <w:rPr>
                <w:rFonts w:ascii="Calibri" w:hAnsi="Calibri"/>
                <w:color w:val="000000"/>
                <w:sz w:val="22"/>
                <w:szCs w:val="22"/>
                <w:lang w:val="sr-Cyrl-RS" w:eastAsia="sr-Latn-RS"/>
              </w:rPr>
              <w:t>Стање на дан 31. децембар</w:t>
            </w:r>
            <w:r w:rsidR="00116928" w:rsidRPr="005C36C3">
              <w:rPr>
                <w:rFonts w:ascii="Calibri" w:hAnsi="Calibri"/>
                <w:color w:val="000000"/>
                <w:sz w:val="22"/>
                <w:szCs w:val="22"/>
                <w:lang w:val="sr-Cyrl-RS" w:eastAsia="sr-Latn-RS"/>
              </w:rPr>
              <w:t>:</w:t>
            </w:r>
          </w:p>
        </w:tc>
        <w:tc>
          <w:tcPr>
            <w:tcW w:w="1556"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768.246</w:t>
            </w:r>
          </w:p>
        </w:tc>
        <w:tc>
          <w:tcPr>
            <w:tcW w:w="1754"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768.246</w:t>
            </w:r>
          </w:p>
        </w:tc>
        <w:tc>
          <w:tcPr>
            <w:tcW w:w="190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768.246</w:t>
            </w:r>
          </w:p>
        </w:tc>
      </w:tr>
    </w:tbl>
    <w:p w:rsidR="007D5F34" w:rsidRDefault="007D5F34" w:rsidP="00771356">
      <w:pPr>
        <w:rPr>
          <w:lang w:val="sr-Cyrl-CS"/>
        </w:rPr>
      </w:pPr>
    </w:p>
    <w:p w:rsidR="00C96D37" w:rsidRDefault="00C96D37" w:rsidP="00C96D37">
      <w:pPr>
        <w:pStyle w:val="NoSpacing"/>
        <w:jc w:val="both"/>
        <w:rPr>
          <w:rFonts w:ascii="Tahoma" w:hAnsi="Tahoma" w:cs="Tahoma"/>
          <w:noProof/>
          <w:color w:val="000000" w:themeColor="text1"/>
          <w:lang w:val="sr-Latn-RS"/>
        </w:rPr>
      </w:pPr>
      <w:r w:rsidRPr="00020A19">
        <w:rPr>
          <w:rFonts w:ascii="Tahoma" w:hAnsi="Tahoma" w:cs="Tahoma"/>
          <w:noProof/>
          <w:lang w:val="sr-Cyrl-CS"/>
        </w:rPr>
        <w:lastRenderedPageBreak/>
        <w:t>Чланом 28 Закона о осигурању је прописан лимит за обављање послова реосигурања од 4,5 милиона ЕУР, а Друштво на дан 3</w:t>
      </w:r>
      <w:r w:rsidR="00A15286">
        <w:rPr>
          <w:rFonts w:ascii="Tahoma" w:hAnsi="Tahoma" w:cs="Tahoma"/>
          <w:noProof/>
          <w:lang w:val="sr-Cyrl-CS"/>
        </w:rPr>
        <w:t>1</w:t>
      </w:r>
      <w:r w:rsidRPr="00020A19">
        <w:rPr>
          <w:rFonts w:ascii="Tahoma" w:hAnsi="Tahoma" w:cs="Tahoma"/>
          <w:noProof/>
          <w:lang w:val="sr-Cyrl-CS"/>
        </w:rPr>
        <w:t>.</w:t>
      </w:r>
      <w:r w:rsidR="00A15286">
        <w:rPr>
          <w:rFonts w:ascii="Tahoma" w:hAnsi="Tahoma" w:cs="Tahoma"/>
          <w:noProof/>
          <w:lang w:val="sr-Cyrl-CS"/>
        </w:rPr>
        <w:t>12</w:t>
      </w:r>
      <w:r w:rsidRPr="00020A19">
        <w:rPr>
          <w:rFonts w:ascii="Tahoma" w:hAnsi="Tahoma" w:cs="Tahoma"/>
          <w:noProof/>
          <w:lang w:val="sr-Cyrl-CS"/>
        </w:rPr>
        <w:t>.201</w:t>
      </w:r>
      <w:r w:rsidR="00771356">
        <w:rPr>
          <w:rFonts w:ascii="Tahoma" w:hAnsi="Tahoma" w:cs="Tahoma"/>
          <w:noProof/>
          <w:lang w:val="sr-Cyrl-CS"/>
        </w:rPr>
        <w:t>4</w:t>
      </w:r>
      <w:r w:rsidRPr="00020A19">
        <w:rPr>
          <w:rFonts w:ascii="Tahoma" w:hAnsi="Tahoma" w:cs="Tahoma"/>
          <w:noProof/>
          <w:lang w:val="sr-Cyrl-CS"/>
        </w:rPr>
        <w:t xml:space="preserve">. године има основни капитал у износу од ЕУР </w:t>
      </w:r>
      <w:r w:rsidR="005C32E2" w:rsidRPr="00C83177">
        <w:rPr>
          <w:rFonts w:ascii="Tahoma" w:hAnsi="Tahoma" w:cs="Tahoma"/>
          <w:noProof/>
          <w:color w:val="000000" w:themeColor="text1"/>
        </w:rPr>
        <w:t>6.</w:t>
      </w:r>
      <w:r w:rsidR="00771356">
        <w:rPr>
          <w:rFonts w:ascii="Tahoma" w:hAnsi="Tahoma" w:cs="Tahoma"/>
          <w:noProof/>
          <w:color w:val="000000" w:themeColor="text1"/>
          <w:lang w:val="sr-Cyrl-RS"/>
        </w:rPr>
        <w:t>322</w:t>
      </w:r>
      <w:r w:rsidR="005C32E2" w:rsidRPr="00C83177">
        <w:rPr>
          <w:rFonts w:ascii="Tahoma" w:hAnsi="Tahoma" w:cs="Tahoma"/>
          <w:noProof/>
          <w:color w:val="000000" w:themeColor="text1"/>
        </w:rPr>
        <w:t>.</w:t>
      </w:r>
      <w:r w:rsidR="00771356">
        <w:rPr>
          <w:rFonts w:ascii="Tahoma" w:hAnsi="Tahoma" w:cs="Tahoma"/>
          <w:noProof/>
          <w:color w:val="000000" w:themeColor="text1"/>
          <w:lang w:val="sr-Cyrl-RS"/>
        </w:rPr>
        <w:t>857.</w:t>
      </w:r>
      <w:r w:rsidRPr="00C83177">
        <w:rPr>
          <w:rFonts w:ascii="Tahoma" w:hAnsi="Tahoma" w:cs="Tahoma"/>
          <w:noProof/>
          <w:color w:val="000000" w:themeColor="text1"/>
          <w:lang w:val="sr-Cyrl-CS"/>
        </w:rPr>
        <w:t xml:space="preserve"> </w:t>
      </w:r>
    </w:p>
    <w:p w:rsidR="004905F2" w:rsidRPr="0039236A" w:rsidRDefault="004905F2" w:rsidP="00C96D37">
      <w:pPr>
        <w:pStyle w:val="NoSpacing"/>
        <w:jc w:val="both"/>
        <w:rPr>
          <w:rFonts w:ascii="Tahoma" w:hAnsi="Tahoma" w:cs="Tahoma"/>
          <w:noProof/>
          <w:color w:val="000000" w:themeColor="text1"/>
          <w:sz w:val="10"/>
          <w:szCs w:val="10"/>
          <w:lang w:val="sr-Latn-RS"/>
        </w:rPr>
      </w:pPr>
    </w:p>
    <w:p w:rsidR="00C96D37" w:rsidRDefault="00C96D37" w:rsidP="00C96D37">
      <w:pPr>
        <w:pStyle w:val="NoSpacing"/>
        <w:jc w:val="both"/>
        <w:rPr>
          <w:rFonts w:ascii="Tahoma" w:hAnsi="Tahoma" w:cs="Tahoma"/>
          <w:noProof/>
          <w:color w:val="000000" w:themeColor="text1"/>
          <w:lang w:val="sr-Cyrl-RS"/>
        </w:rPr>
      </w:pPr>
      <w:r w:rsidRPr="00730A6B">
        <w:rPr>
          <w:rFonts w:ascii="Tahoma" w:hAnsi="Tahoma" w:cs="Tahoma"/>
          <w:noProof/>
          <w:lang w:val="sr-Cyrl-CS"/>
        </w:rPr>
        <w:t>Друштво се котира на берзи, цена акције на дан 3</w:t>
      </w:r>
      <w:r w:rsidR="00CC1D82" w:rsidRPr="00730A6B">
        <w:rPr>
          <w:rFonts w:ascii="Tahoma" w:hAnsi="Tahoma" w:cs="Tahoma"/>
          <w:noProof/>
        </w:rPr>
        <w:t>1</w:t>
      </w:r>
      <w:r w:rsidR="00C42B9E" w:rsidRPr="00730A6B">
        <w:rPr>
          <w:rFonts w:ascii="Tahoma" w:hAnsi="Tahoma" w:cs="Tahoma"/>
          <w:noProof/>
          <w:lang w:val="sr-Cyrl-CS"/>
        </w:rPr>
        <w:t>.</w:t>
      </w:r>
      <w:r w:rsidR="00CC1D82" w:rsidRPr="00730A6B">
        <w:rPr>
          <w:rFonts w:ascii="Tahoma" w:hAnsi="Tahoma" w:cs="Tahoma"/>
          <w:noProof/>
        </w:rPr>
        <w:t>12</w:t>
      </w:r>
      <w:r w:rsidRPr="00730A6B">
        <w:rPr>
          <w:rFonts w:ascii="Tahoma" w:hAnsi="Tahoma" w:cs="Tahoma"/>
          <w:noProof/>
          <w:lang w:val="sr-Cyrl-CS"/>
        </w:rPr>
        <w:t>.201</w:t>
      </w:r>
      <w:r w:rsidR="002A6445" w:rsidRPr="00730A6B">
        <w:rPr>
          <w:rFonts w:ascii="Tahoma" w:hAnsi="Tahoma" w:cs="Tahoma"/>
          <w:noProof/>
          <w:lang w:val="sr-Cyrl-CS"/>
        </w:rPr>
        <w:t>4</w:t>
      </w:r>
      <w:r w:rsidRPr="00730A6B">
        <w:rPr>
          <w:rFonts w:ascii="Tahoma" w:hAnsi="Tahoma" w:cs="Tahoma"/>
          <w:noProof/>
          <w:lang w:val="sr-Cyrl-CS"/>
        </w:rPr>
        <w:t>. године износи</w:t>
      </w:r>
      <w:r w:rsidR="000146DB" w:rsidRPr="00730A6B">
        <w:rPr>
          <w:rFonts w:ascii="Tahoma" w:hAnsi="Tahoma" w:cs="Tahoma"/>
          <w:noProof/>
          <w:lang w:val="sr-Cyrl-CS"/>
        </w:rPr>
        <w:t xml:space="preserve"> </w:t>
      </w:r>
      <w:r w:rsidR="002A6445" w:rsidRPr="00730A6B">
        <w:rPr>
          <w:rFonts w:ascii="Tahoma" w:hAnsi="Tahoma" w:cs="Tahoma"/>
          <w:noProof/>
          <w:lang w:val="sr-Latn-RS"/>
        </w:rPr>
        <w:t>90</w:t>
      </w:r>
      <w:r w:rsidR="000146DB" w:rsidRPr="00730A6B">
        <w:rPr>
          <w:rFonts w:ascii="Tahoma" w:hAnsi="Tahoma" w:cs="Tahoma"/>
          <w:noProof/>
          <w:lang w:val="sr-Cyrl-CS"/>
        </w:rPr>
        <w:t>00</w:t>
      </w:r>
      <w:r w:rsidRPr="00730A6B">
        <w:rPr>
          <w:rFonts w:ascii="Tahoma" w:hAnsi="Tahoma" w:cs="Tahoma"/>
          <w:noProof/>
          <w:lang w:val="sr-Cyrl-CS"/>
        </w:rPr>
        <w:t xml:space="preserve"> динара и </w:t>
      </w:r>
      <w:r w:rsidR="002A6445" w:rsidRPr="00730A6B">
        <w:rPr>
          <w:rFonts w:ascii="Tahoma" w:hAnsi="Tahoma" w:cs="Tahoma"/>
          <w:noProof/>
          <w:lang w:val="sr-Cyrl-RS"/>
        </w:rPr>
        <w:t xml:space="preserve">једнака </w:t>
      </w:r>
      <w:r w:rsidRPr="00730A6B">
        <w:rPr>
          <w:rFonts w:ascii="Tahoma" w:hAnsi="Tahoma" w:cs="Tahoma"/>
          <w:noProof/>
          <w:lang w:val="sr-Cyrl-CS"/>
        </w:rPr>
        <w:t xml:space="preserve"> је  номиналн</w:t>
      </w:r>
      <w:r w:rsidR="002A6445" w:rsidRPr="00730A6B">
        <w:rPr>
          <w:rFonts w:ascii="Tahoma" w:hAnsi="Tahoma" w:cs="Tahoma"/>
          <w:noProof/>
          <w:lang w:val="sr-Cyrl-CS"/>
        </w:rPr>
        <w:t>ој вредности.</w:t>
      </w:r>
      <w:r w:rsidRPr="00730A6B">
        <w:rPr>
          <w:rFonts w:ascii="Tahoma" w:hAnsi="Tahoma" w:cs="Tahoma"/>
          <w:noProof/>
          <w:lang w:val="sr-Cyrl-CS"/>
        </w:rPr>
        <w:t xml:space="preserve"> Номинална вредност акције износи </w:t>
      </w:r>
      <w:r w:rsidR="00A15286" w:rsidRPr="00730A6B">
        <w:rPr>
          <w:rFonts w:ascii="Tahoma" w:hAnsi="Tahoma" w:cs="Tahoma"/>
          <w:noProof/>
          <w:lang w:val="sr-Cyrl-CS"/>
        </w:rPr>
        <w:t>9</w:t>
      </w:r>
      <w:r w:rsidRPr="00730A6B">
        <w:rPr>
          <w:rFonts w:ascii="Tahoma" w:hAnsi="Tahoma" w:cs="Tahoma"/>
          <w:noProof/>
          <w:lang w:val="sr-Cyrl-CS"/>
        </w:rPr>
        <w:t>.</w:t>
      </w:r>
      <w:r w:rsidR="00A15286" w:rsidRPr="00730A6B">
        <w:rPr>
          <w:rFonts w:ascii="Tahoma" w:hAnsi="Tahoma" w:cs="Tahoma"/>
          <w:noProof/>
          <w:lang w:val="sr-Cyrl-CS"/>
        </w:rPr>
        <w:t>0</w:t>
      </w:r>
      <w:r w:rsidRPr="00730A6B">
        <w:rPr>
          <w:rFonts w:ascii="Tahoma" w:hAnsi="Tahoma" w:cs="Tahoma"/>
          <w:noProof/>
          <w:lang w:val="sr-Cyrl-CS"/>
        </w:rPr>
        <w:t>00 динара.</w:t>
      </w:r>
      <w:r w:rsidR="001E2BC0" w:rsidRPr="00730A6B">
        <w:rPr>
          <w:rFonts w:ascii="Tahoma" w:hAnsi="Tahoma" w:cs="Tahoma"/>
          <w:noProof/>
          <w:lang w:val="sr-Cyrl-CS"/>
        </w:rPr>
        <w:t xml:space="preserve"> </w:t>
      </w:r>
      <w:r w:rsidRPr="00730A6B">
        <w:rPr>
          <w:rFonts w:ascii="Tahoma" w:hAnsi="Tahoma" w:cs="Tahoma"/>
          <w:noProof/>
          <w:lang w:val="sr-Cyrl-CS"/>
        </w:rPr>
        <w:t xml:space="preserve">Тржишна капитализација Друштва износи </w:t>
      </w:r>
      <w:r w:rsidR="000146DB" w:rsidRPr="00730A6B">
        <w:rPr>
          <w:rFonts w:ascii="Tahoma" w:hAnsi="Tahoma" w:cs="Tahoma"/>
          <w:noProof/>
          <w:color w:val="000000" w:themeColor="text1"/>
          <w:lang w:val="sr-Cyrl-CS"/>
        </w:rPr>
        <w:t>6</w:t>
      </w:r>
      <w:r w:rsidR="00CC1D82" w:rsidRPr="00730A6B">
        <w:rPr>
          <w:rFonts w:ascii="Tahoma" w:hAnsi="Tahoma" w:cs="Tahoma"/>
          <w:noProof/>
          <w:color w:val="000000" w:themeColor="text1"/>
        </w:rPr>
        <w:t>.</w:t>
      </w:r>
      <w:r w:rsidR="00730A6B" w:rsidRPr="00730A6B">
        <w:rPr>
          <w:rFonts w:ascii="Tahoma" w:hAnsi="Tahoma" w:cs="Tahoma"/>
          <w:noProof/>
          <w:color w:val="000000" w:themeColor="text1"/>
          <w:lang w:val="sr-Cyrl-RS"/>
        </w:rPr>
        <w:t>322</w:t>
      </w:r>
      <w:r w:rsidR="00CC1D82" w:rsidRPr="00730A6B">
        <w:rPr>
          <w:rFonts w:ascii="Tahoma" w:hAnsi="Tahoma" w:cs="Tahoma"/>
          <w:noProof/>
          <w:color w:val="000000" w:themeColor="text1"/>
        </w:rPr>
        <w:t>.</w:t>
      </w:r>
      <w:r w:rsidR="00730A6B" w:rsidRPr="00730A6B">
        <w:rPr>
          <w:rFonts w:ascii="Tahoma" w:hAnsi="Tahoma" w:cs="Tahoma"/>
          <w:noProof/>
          <w:color w:val="000000" w:themeColor="text1"/>
          <w:lang w:val="sr-Cyrl-RS"/>
        </w:rPr>
        <w:t>857</w:t>
      </w:r>
      <w:r w:rsidR="00CC1D82" w:rsidRPr="00730A6B">
        <w:rPr>
          <w:rFonts w:ascii="Tahoma" w:hAnsi="Tahoma" w:cs="Tahoma"/>
          <w:noProof/>
          <w:color w:val="000000" w:themeColor="text1"/>
        </w:rPr>
        <w:t xml:space="preserve"> </w:t>
      </w:r>
      <w:r w:rsidR="00CC1D82" w:rsidRPr="00730A6B">
        <w:rPr>
          <w:rFonts w:ascii="Tahoma" w:hAnsi="Tahoma" w:cs="Tahoma"/>
          <w:noProof/>
          <w:color w:val="000000" w:themeColor="text1"/>
          <w:lang w:val="sr-Cyrl-CS"/>
        </w:rPr>
        <w:t>ЕУР</w:t>
      </w:r>
      <w:r w:rsidR="004905F2" w:rsidRPr="00730A6B">
        <w:rPr>
          <w:rFonts w:ascii="Tahoma" w:hAnsi="Tahoma" w:cs="Tahoma"/>
          <w:noProof/>
          <w:color w:val="000000" w:themeColor="text1"/>
          <w:lang w:val="sr-Latn-RS"/>
        </w:rPr>
        <w:t>.</w:t>
      </w:r>
    </w:p>
    <w:p w:rsidR="00771356" w:rsidRDefault="00771356" w:rsidP="00DF0E7D">
      <w:pPr>
        <w:pStyle w:val="NoSpacing"/>
        <w:jc w:val="both"/>
        <w:rPr>
          <w:rFonts w:ascii="Tahoma" w:hAnsi="Tahoma" w:cs="Tahoma"/>
          <w:noProof/>
          <w:sz w:val="14"/>
          <w:lang w:val="sr-Cyrl-CS"/>
        </w:rPr>
      </w:pPr>
    </w:p>
    <w:p w:rsidR="00D5575D" w:rsidRPr="00634D8C" w:rsidRDefault="007D3C63" w:rsidP="00634D8C">
      <w:pPr>
        <w:pStyle w:val="Heading2"/>
        <w:tabs>
          <w:tab w:val="num" w:pos="720"/>
        </w:tabs>
        <w:ind w:left="720" w:hanging="720"/>
        <w:rPr>
          <w:rFonts w:asciiTheme="majorHAnsi" w:hAnsiTheme="majorHAnsi"/>
          <w:noProof/>
          <w:color w:val="365F91" w:themeColor="accent1" w:themeShade="BF"/>
          <w:sz w:val="28"/>
          <w:lang w:val="sr-Cyrl-CS"/>
        </w:rPr>
      </w:pPr>
      <w:bookmarkStart w:id="157" w:name="_Toc414447618"/>
      <w:r>
        <w:rPr>
          <w:rFonts w:asciiTheme="majorHAnsi" w:hAnsiTheme="majorHAnsi"/>
          <w:noProof/>
          <w:color w:val="365F91" w:themeColor="accent1" w:themeShade="BF"/>
          <w:sz w:val="28"/>
          <w:lang w:val="sr-Cyrl-CS"/>
        </w:rPr>
        <w:t>А</w:t>
      </w:r>
      <w:r w:rsidR="00634D8C" w:rsidRPr="00634D8C">
        <w:rPr>
          <w:rFonts w:asciiTheme="majorHAnsi" w:hAnsiTheme="majorHAnsi"/>
          <w:noProof/>
          <w:color w:val="365F91" w:themeColor="accent1" w:themeShade="BF"/>
          <w:sz w:val="28"/>
          <w:lang w:val="sr-Cyrl-CS"/>
        </w:rPr>
        <w:t>кционари</w:t>
      </w:r>
      <w:bookmarkEnd w:id="157"/>
    </w:p>
    <w:p w:rsidR="00771356" w:rsidRPr="0039236A" w:rsidRDefault="00771356" w:rsidP="0039236A">
      <w:pPr>
        <w:pStyle w:val="NoSpacing"/>
        <w:jc w:val="right"/>
        <w:rPr>
          <w:rFonts w:ascii="Tahoma" w:hAnsi="Tahoma" w:cs="Tahoma"/>
          <w:noProof/>
          <w:szCs w:val="18"/>
          <w:lang w:val="sr-Cyrl-CS"/>
        </w:rPr>
      </w:pPr>
      <w:r w:rsidRPr="0039236A">
        <w:rPr>
          <w:rFonts w:ascii="Tahoma" w:hAnsi="Tahoma" w:cs="Tahoma"/>
          <w:noProof/>
          <w:sz w:val="12"/>
          <w:lang w:val="sr-Cyrl-CS"/>
        </w:rPr>
        <w:t xml:space="preserve">                                                                                               </w:t>
      </w:r>
      <w:r w:rsidRPr="0039236A">
        <w:rPr>
          <w:rFonts w:ascii="Tahoma" w:hAnsi="Tahoma" w:cs="Tahoma"/>
          <w:noProof/>
          <w:szCs w:val="18"/>
          <w:lang w:val="sr-Cyrl-CS"/>
        </w:rPr>
        <w:t>У 000 РСД</w:t>
      </w:r>
    </w:p>
    <w:tbl>
      <w:tblPr>
        <w:tblW w:w="9270"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600"/>
        <w:gridCol w:w="3666"/>
        <w:gridCol w:w="992"/>
        <w:gridCol w:w="1222"/>
        <w:gridCol w:w="1418"/>
        <w:gridCol w:w="1372"/>
      </w:tblGrid>
      <w:tr w:rsidR="000146DB" w:rsidRPr="001B0F36" w:rsidTr="00C47B10">
        <w:trPr>
          <w:trHeight w:val="567"/>
          <w:tblCellSpacing w:w="20" w:type="dxa"/>
        </w:trPr>
        <w:tc>
          <w:tcPr>
            <w:tcW w:w="540" w:type="dxa"/>
            <w:shd w:val="clear" w:color="auto" w:fill="auto"/>
          </w:tcPr>
          <w:p w:rsidR="000146DB" w:rsidRPr="001B0F36" w:rsidRDefault="000146DB" w:rsidP="000146DB">
            <w:pPr>
              <w:pStyle w:val="NoSpacing"/>
              <w:jc w:val="both"/>
              <w:rPr>
                <w:rFonts w:ascii="Tahoma" w:hAnsi="Tahoma" w:cs="Tahoma"/>
                <w:b/>
                <w:bCs/>
                <w:noProof/>
                <w:lang w:val="sr-Cyrl-CS"/>
              </w:rPr>
            </w:pPr>
            <w:r w:rsidRPr="001B0F36">
              <w:rPr>
                <w:rFonts w:ascii="Tahoma" w:hAnsi="Tahoma" w:cs="Tahoma"/>
                <w:b/>
                <w:bCs/>
                <w:noProof/>
                <w:lang w:val="sr-Cyrl-CS"/>
              </w:rPr>
              <w:t> </w:t>
            </w:r>
          </w:p>
        </w:tc>
        <w:tc>
          <w:tcPr>
            <w:tcW w:w="3626" w:type="dxa"/>
            <w:shd w:val="clear" w:color="auto" w:fill="auto"/>
          </w:tcPr>
          <w:p w:rsidR="000146DB" w:rsidRPr="001B0F36" w:rsidRDefault="000146DB" w:rsidP="000146DB">
            <w:pPr>
              <w:pStyle w:val="NoSpacing"/>
              <w:jc w:val="center"/>
              <w:rPr>
                <w:rFonts w:ascii="Tahoma" w:hAnsi="Tahoma" w:cs="Tahoma"/>
                <w:b/>
                <w:bCs/>
                <w:noProof/>
                <w:sz w:val="16"/>
                <w:lang w:val="sr-Cyrl-CS"/>
              </w:rPr>
            </w:pPr>
          </w:p>
          <w:p w:rsidR="000146DB" w:rsidRPr="001B0F36" w:rsidRDefault="000146DB" w:rsidP="000146DB">
            <w:pPr>
              <w:pStyle w:val="NoSpacing"/>
              <w:jc w:val="center"/>
              <w:rPr>
                <w:rFonts w:ascii="Tahoma" w:hAnsi="Tahoma" w:cs="Tahoma"/>
                <w:b/>
                <w:bCs/>
                <w:noProof/>
                <w:sz w:val="16"/>
                <w:lang w:val="sr-Cyrl-CS"/>
              </w:rPr>
            </w:pPr>
            <w:r w:rsidRPr="001B0F36">
              <w:rPr>
                <w:rFonts w:ascii="Tahoma" w:hAnsi="Tahoma" w:cs="Tahoma"/>
                <w:b/>
                <w:bCs/>
                <w:noProof/>
                <w:sz w:val="16"/>
                <w:lang w:val="sr-Cyrl-CS"/>
              </w:rPr>
              <w:t>АКЦИОНАРИ на дан 30.06.2012.</w:t>
            </w:r>
          </w:p>
        </w:tc>
        <w:tc>
          <w:tcPr>
            <w:tcW w:w="952" w:type="dxa"/>
            <w:shd w:val="clear" w:color="auto" w:fill="auto"/>
            <w:vAlign w:val="center"/>
          </w:tcPr>
          <w:p w:rsidR="000146DB" w:rsidRPr="00C47B10" w:rsidRDefault="000146DB" w:rsidP="00C47B10">
            <w:pPr>
              <w:pStyle w:val="NoSpacing"/>
              <w:jc w:val="center"/>
              <w:rPr>
                <w:rFonts w:ascii="Tahoma" w:hAnsi="Tahoma" w:cs="Tahoma"/>
                <w:b/>
                <w:bCs/>
                <w:noProof/>
                <w:sz w:val="16"/>
                <w:lang w:val="sr-Cyrl-CS"/>
              </w:rPr>
            </w:pPr>
            <w:r w:rsidRPr="00C47B10">
              <w:rPr>
                <w:rFonts w:ascii="Tahoma" w:hAnsi="Tahoma" w:cs="Tahoma"/>
                <w:b/>
                <w:bCs/>
                <w:noProof/>
                <w:sz w:val="16"/>
                <w:lang w:val="sr-Cyrl-CS"/>
              </w:rPr>
              <w:t>БРОЈ АКЦИЈА</w:t>
            </w:r>
          </w:p>
        </w:tc>
        <w:tc>
          <w:tcPr>
            <w:tcW w:w="1182" w:type="dxa"/>
            <w:shd w:val="clear" w:color="auto" w:fill="auto"/>
            <w:vAlign w:val="center"/>
          </w:tcPr>
          <w:p w:rsidR="000146DB" w:rsidRPr="001B0F36" w:rsidRDefault="000146DB" w:rsidP="00C47B10">
            <w:pPr>
              <w:pStyle w:val="NoSpacing"/>
              <w:jc w:val="center"/>
              <w:rPr>
                <w:rFonts w:ascii="Tahoma" w:hAnsi="Tahoma" w:cs="Tahoma"/>
                <w:b/>
                <w:bCs/>
                <w:noProof/>
                <w:sz w:val="16"/>
                <w:lang w:val="sr-Cyrl-CS"/>
              </w:rPr>
            </w:pPr>
            <w:r w:rsidRPr="001B0F36">
              <w:rPr>
                <w:rFonts w:ascii="Tahoma" w:hAnsi="Tahoma" w:cs="Tahoma"/>
                <w:b/>
                <w:bCs/>
                <w:noProof/>
                <w:sz w:val="16"/>
                <w:lang w:val="sr-Cyrl-CS"/>
              </w:rPr>
              <w:t>УКУПАН КАПИТАЛ</w:t>
            </w:r>
          </w:p>
        </w:tc>
        <w:tc>
          <w:tcPr>
            <w:tcW w:w="1378" w:type="dxa"/>
            <w:shd w:val="clear" w:color="auto" w:fill="auto"/>
          </w:tcPr>
          <w:p w:rsidR="000146DB" w:rsidRPr="001B0F36" w:rsidRDefault="000146DB" w:rsidP="000146DB">
            <w:pPr>
              <w:pStyle w:val="NoSpacing"/>
              <w:jc w:val="center"/>
              <w:rPr>
                <w:rFonts w:ascii="Tahoma" w:hAnsi="Tahoma" w:cs="Tahoma"/>
                <w:b/>
                <w:bCs/>
                <w:noProof/>
                <w:sz w:val="16"/>
                <w:lang w:val="sr-Cyrl-CS"/>
              </w:rPr>
            </w:pPr>
            <w:r w:rsidRPr="001B0F36">
              <w:rPr>
                <w:rFonts w:ascii="Tahoma" w:hAnsi="Tahoma" w:cs="Tahoma"/>
                <w:b/>
                <w:bCs/>
                <w:noProof/>
                <w:sz w:val="16"/>
                <w:lang w:val="sr-Cyrl-CS"/>
              </w:rPr>
              <w:t>% УЧЕШЋА У АКЦИЈСКОМ КАПИТАЛУ</w:t>
            </w:r>
          </w:p>
        </w:tc>
        <w:tc>
          <w:tcPr>
            <w:tcW w:w="1312" w:type="dxa"/>
            <w:shd w:val="clear" w:color="auto" w:fill="auto"/>
          </w:tcPr>
          <w:p w:rsidR="000146DB" w:rsidRPr="001B0F36" w:rsidRDefault="000146DB" w:rsidP="000146DB">
            <w:pPr>
              <w:pStyle w:val="NoSpacing"/>
              <w:jc w:val="center"/>
              <w:rPr>
                <w:rFonts w:ascii="Tahoma" w:hAnsi="Tahoma" w:cs="Tahoma"/>
                <w:b/>
                <w:bCs/>
                <w:noProof/>
                <w:sz w:val="16"/>
                <w:lang w:val="sr-Cyrl-CS"/>
              </w:rPr>
            </w:pPr>
            <w:r w:rsidRPr="001B0F36">
              <w:rPr>
                <w:rFonts w:ascii="Tahoma" w:hAnsi="Tahoma" w:cs="Tahoma"/>
                <w:b/>
                <w:bCs/>
                <w:noProof/>
                <w:sz w:val="16"/>
                <w:lang w:val="sr-Cyrl-CS"/>
              </w:rPr>
              <w:t>% УЧЕШЋА У ОСН</w:t>
            </w:r>
            <w:r>
              <w:rPr>
                <w:rFonts w:ascii="Tahoma" w:hAnsi="Tahoma" w:cs="Tahoma"/>
                <w:b/>
                <w:bCs/>
                <w:noProof/>
                <w:sz w:val="16"/>
                <w:lang w:val="sr-Cyrl-CS"/>
              </w:rPr>
              <w:t>.</w:t>
            </w:r>
            <w:r w:rsidRPr="001B0F36">
              <w:rPr>
                <w:rFonts w:ascii="Tahoma" w:hAnsi="Tahoma" w:cs="Tahoma"/>
                <w:b/>
                <w:bCs/>
                <w:noProof/>
                <w:sz w:val="16"/>
                <w:lang w:val="sr-Cyrl-CS"/>
              </w:rPr>
              <w:t xml:space="preserve"> КАПИТАЛУ</w:t>
            </w:r>
          </w:p>
        </w:tc>
      </w:tr>
      <w:tr w:rsidR="00C47B10" w:rsidRPr="001B0F36" w:rsidTr="0039236A">
        <w:trPr>
          <w:trHeight w:val="170"/>
          <w:tblCellSpacing w:w="20" w:type="dxa"/>
        </w:trPr>
        <w:tc>
          <w:tcPr>
            <w:tcW w:w="540" w:type="dxa"/>
            <w:shd w:val="clear" w:color="auto" w:fill="auto"/>
            <w:noWrap/>
          </w:tcPr>
          <w:p w:rsidR="00C47B10" w:rsidRPr="003119EA" w:rsidRDefault="00C47B10" w:rsidP="000146DB">
            <w:pPr>
              <w:pStyle w:val="NoSpacing"/>
              <w:jc w:val="both"/>
              <w:rPr>
                <w:rFonts w:ascii="Tahoma" w:hAnsi="Tahoma" w:cs="Tahoma"/>
                <w:noProof/>
                <w:sz w:val="18"/>
                <w:szCs w:val="18"/>
                <w:lang w:val="sr-Cyrl-CS"/>
              </w:rPr>
            </w:pPr>
            <w:r w:rsidRPr="003119EA">
              <w:rPr>
                <w:rFonts w:ascii="Tahoma" w:hAnsi="Tahoma" w:cs="Tahoma"/>
                <w:noProof/>
                <w:sz w:val="18"/>
                <w:szCs w:val="18"/>
                <w:lang w:val="sr-Cyrl-CS"/>
              </w:rPr>
              <w:t>1</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ДУНАВ ОСИГУРАЊЕ Београд</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75.126</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676.134</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92,65</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88,41</w:t>
            </w:r>
          </w:p>
        </w:tc>
      </w:tr>
      <w:tr w:rsidR="00C47B10" w:rsidRPr="001B0F36" w:rsidTr="0039236A">
        <w:trPr>
          <w:trHeight w:val="170"/>
          <w:tblCellSpacing w:w="20" w:type="dxa"/>
        </w:trPr>
        <w:tc>
          <w:tcPr>
            <w:tcW w:w="540" w:type="dxa"/>
            <w:shd w:val="clear" w:color="auto" w:fill="auto"/>
            <w:noWrap/>
          </w:tcPr>
          <w:p w:rsidR="00C47B10" w:rsidRPr="003119EA" w:rsidRDefault="00C47B10" w:rsidP="000146DB">
            <w:pPr>
              <w:pStyle w:val="NoSpacing"/>
              <w:jc w:val="both"/>
              <w:rPr>
                <w:rFonts w:ascii="Tahoma" w:hAnsi="Tahoma" w:cs="Tahoma"/>
                <w:noProof/>
                <w:sz w:val="18"/>
                <w:szCs w:val="18"/>
                <w:lang w:val="sr-Cyrl-CS"/>
              </w:rPr>
            </w:pPr>
            <w:r w:rsidRPr="003119EA">
              <w:rPr>
                <w:rFonts w:ascii="Tahoma" w:hAnsi="Tahoma" w:cs="Tahoma"/>
                <w:noProof/>
                <w:sz w:val="18"/>
                <w:szCs w:val="18"/>
                <w:lang w:val="sr-Cyrl-CS"/>
              </w:rPr>
              <w:t>2</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САВА ОСИГУРАЊЕ Београд</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2.731</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24.579</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3,37</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3,21</w:t>
            </w:r>
          </w:p>
        </w:tc>
      </w:tr>
      <w:tr w:rsidR="00C47B10" w:rsidRPr="001B0F36" w:rsidTr="0039236A">
        <w:trPr>
          <w:trHeight w:val="170"/>
          <w:tblCellSpacing w:w="20" w:type="dxa"/>
        </w:trPr>
        <w:tc>
          <w:tcPr>
            <w:tcW w:w="540" w:type="dxa"/>
            <w:shd w:val="clear" w:color="auto" w:fill="auto"/>
            <w:noWrap/>
          </w:tcPr>
          <w:p w:rsidR="00C47B10" w:rsidRPr="003119EA" w:rsidRDefault="00C47B10" w:rsidP="000146DB">
            <w:pPr>
              <w:pStyle w:val="NoSpacing"/>
              <w:jc w:val="both"/>
              <w:rPr>
                <w:rFonts w:ascii="Tahoma" w:hAnsi="Tahoma" w:cs="Tahoma"/>
                <w:noProof/>
                <w:sz w:val="18"/>
                <w:szCs w:val="18"/>
                <w:lang w:val="sr-Cyrl-CS"/>
              </w:rPr>
            </w:pPr>
            <w:r w:rsidRPr="003119EA">
              <w:rPr>
                <w:rFonts w:ascii="Tahoma" w:hAnsi="Tahoma" w:cs="Tahoma"/>
                <w:noProof/>
                <w:sz w:val="18"/>
                <w:szCs w:val="18"/>
                <w:lang w:val="sr-Cyrl-CS"/>
              </w:rPr>
              <w:t>3</w:t>
            </w:r>
          </w:p>
        </w:tc>
        <w:tc>
          <w:tcPr>
            <w:tcW w:w="3626" w:type="dxa"/>
            <w:shd w:val="clear" w:color="auto" w:fill="auto"/>
            <w:noWrap/>
          </w:tcPr>
          <w:p w:rsidR="00C47B10" w:rsidRPr="00C47B10" w:rsidRDefault="00A2345F" w:rsidP="00C47B10">
            <w:pPr>
              <w:rPr>
                <w:rFonts w:ascii="Tahoma" w:hAnsi="Tahoma" w:cs="Tahoma"/>
                <w:noProof/>
                <w:sz w:val="18"/>
                <w:szCs w:val="18"/>
                <w:lang w:val="sr-Cyrl-RS"/>
              </w:rPr>
            </w:pPr>
            <w:r>
              <w:rPr>
                <w:rFonts w:ascii="Tahoma" w:hAnsi="Tahoma" w:cs="Tahoma"/>
                <w:noProof/>
                <w:sz w:val="18"/>
                <w:szCs w:val="18"/>
                <w:lang w:val="sr-Cyrl-RS"/>
              </w:rPr>
              <w:t>УниЦредит</w:t>
            </w:r>
            <w:r w:rsidR="00C47B10" w:rsidRPr="00C47B10">
              <w:rPr>
                <w:rFonts w:ascii="Tahoma" w:hAnsi="Tahoma" w:cs="Tahoma"/>
                <w:noProof/>
                <w:sz w:val="18"/>
                <w:szCs w:val="18"/>
                <w:lang w:val="sr-Cyrl-RS"/>
              </w:rPr>
              <w:t xml:space="preserve"> банка Словенија</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910</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8.19</w:t>
            </w:r>
            <w:r w:rsidR="00921E92">
              <w:rPr>
                <w:rFonts w:ascii="Tahoma" w:hAnsi="Tahoma" w:cs="Tahoma"/>
                <w:noProof/>
                <w:sz w:val="18"/>
                <w:szCs w:val="18"/>
                <w:lang w:val="sr-Cyrl-RS"/>
              </w:rPr>
              <w:t>0</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1,12</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1,07</w:t>
            </w:r>
          </w:p>
        </w:tc>
      </w:tr>
      <w:tr w:rsidR="00C47B10" w:rsidRPr="001B0F36" w:rsidTr="0039236A">
        <w:trPr>
          <w:trHeight w:val="170"/>
          <w:tblCellSpacing w:w="20" w:type="dxa"/>
        </w:trPr>
        <w:tc>
          <w:tcPr>
            <w:tcW w:w="540" w:type="dxa"/>
            <w:shd w:val="clear" w:color="auto" w:fill="auto"/>
            <w:noWrap/>
          </w:tcPr>
          <w:p w:rsidR="00C47B10" w:rsidRPr="003119EA" w:rsidRDefault="00C47B10" w:rsidP="000146DB">
            <w:pPr>
              <w:pStyle w:val="NoSpacing"/>
              <w:jc w:val="both"/>
              <w:rPr>
                <w:rFonts w:ascii="Tahoma" w:hAnsi="Tahoma" w:cs="Tahoma"/>
                <w:noProof/>
                <w:sz w:val="18"/>
                <w:szCs w:val="18"/>
                <w:lang w:val="sr-Cyrl-CS"/>
              </w:rPr>
            </w:pPr>
            <w:r>
              <w:rPr>
                <w:rFonts w:ascii="Tahoma" w:hAnsi="Tahoma" w:cs="Tahoma"/>
                <w:noProof/>
                <w:sz w:val="18"/>
                <w:szCs w:val="18"/>
                <w:lang w:val="sr-Cyrl-CS"/>
              </w:rPr>
              <w:t>4</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Банка Интеса -кастоди</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513</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4.617</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0,63</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0,60</w:t>
            </w:r>
          </w:p>
        </w:tc>
      </w:tr>
      <w:tr w:rsidR="00C47B10" w:rsidRPr="001B0F36" w:rsidTr="0039236A">
        <w:trPr>
          <w:trHeight w:val="170"/>
          <w:tblCellSpacing w:w="20" w:type="dxa"/>
        </w:trPr>
        <w:tc>
          <w:tcPr>
            <w:tcW w:w="540" w:type="dxa"/>
            <w:shd w:val="clear" w:color="auto" w:fill="auto"/>
            <w:noWrap/>
          </w:tcPr>
          <w:p w:rsidR="00C47B10" w:rsidRPr="003119EA" w:rsidRDefault="00C47B10" w:rsidP="000146DB">
            <w:pPr>
              <w:pStyle w:val="NoSpacing"/>
              <w:jc w:val="both"/>
              <w:rPr>
                <w:rFonts w:ascii="Tahoma" w:hAnsi="Tahoma" w:cs="Tahoma"/>
                <w:noProof/>
                <w:sz w:val="18"/>
                <w:szCs w:val="18"/>
                <w:lang w:val="sr-Cyrl-CS"/>
              </w:rPr>
            </w:pPr>
            <w:r>
              <w:rPr>
                <w:rFonts w:ascii="Tahoma" w:hAnsi="Tahoma" w:cs="Tahoma"/>
                <w:noProof/>
                <w:sz w:val="18"/>
                <w:szCs w:val="18"/>
                <w:lang w:val="sr-Cyrl-CS"/>
              </w:rPr>
              <w:t>5</w:t>
            </w:r>
          </w:p>
        </w:tc>
        <w:tc>
          <w:tcPr>
            <w:tcW w:w="3626" w:type="dxa"/>
            <w:shd w:val="clear" w:color="auto" w:fill="auto"/>
            <w:noWrap/>
          </w:tcPr>
          <w:p w:rsidR="00C47B10" w:rsidRPr="00C47B10" w:rsidRDefault="00921E92" w:rsidP="00921E92">
            <w:pPr>
              <w:rPr>
                <w:rFonts w:ascii="Tahoma" w:hAnsi="Tahoma" w:cs="Tahoma"/>
                <w:noProof/>
                <w:sz w:val="18"/>
                <w:szCs w:val="18"/>
                <w:lang w:val="sr-Cyrl-RS"/>
              </w:rPr>
            </w:pPr>
            <w:r>
              <w:rPr>
                <w:rFonts w:ascii="Tahoma" w:hAnsi="Tahoma" w:cs="Tahoma"/>
                <w:noProof/>
                <w:sz w:val="18"/>
                <w:szCs w:val="18"/>
                <w:lang w:val="sr-Cyrl-RS"/>
              </w:rPr>
              <w:t>Војвођанска банка</w:t>
            </w:r>
            <w:r w:rsidR="00C47B10" w:rsidRPr="00C47B10">
              <w:rPr>
                <w:rFonts w:ascii="Tahoma" w:hAnsi="Tahoma" w:cs="Tahoma"/>
                <w:noProof/>
                <w:sz w:val="18"/>
                <w:szCs w:val="18"/>
                <w:lang w:val="sr-Cyrl-RS"/>
              </w:rPr>
              <w:t xml:space="preserve"> -кастоди</w:t>
            </w:r>
          </w:p>
        </w:tc>
        <w:tc>
          <w:tcPr>
            <w:tcW w:w="952" w:type="dxa"/>
            <w:shd w:val="clear" w:color="auto" w:fill="auto"/>
            <w:noWrap/>
          </w:tcPr>
          <w:p w:rsidR="00C47B10" w:rsidRPr="00C47B10" w:rsidRDefault="00C47B10" w:rsidP="00921E92">
            <w:pPr>
              <w:jc w:val="right"/>
              <w:rPr>
                <w:rFonts w:ascii="Tahoma" w:hAnsi="Tahoma" w:cs="Tahoma"/>
                <w:noProof/>
                <w:sz w:val="18"/>
                <w:szCs w:val="18"/>
                <w:lang w:val="sr-Cyrl-RS"/>
              </w:rPr>
            </w:pPr>
            <w:r w:rsidRPr="00C47B10">
              <w:rPr>
                <w:rFonts w:ascii="Tahoma" w:hAnsi="Tahoma" w:cs="Tahoma"/>
                <w:noProof/>
                <w:sz w:val="18"/>
                <w:szCs w:val="18"/>
                <w:lang w:val="sr-Cyrl-RS"/>
              </w:rPr>
              <w:t>36</w:t>
            </w:r>
            <w:r w:rsidR="00921E92">
              <w:rPr>
                <w:rFonts w:ascii="Tahoma" w:hAnsi="Tahoma" w:cs="Tahoma"/>
                <w:noProof/>
                <w:sz w:val="18"/>
                <w:szCs w:val="18"/>
                <w:lang w:val="sr-Cyrl-RS"/>
              </w:rPr>
              <w:t>5</w:t>
            </w:r>
          </w:p>
        </w:tc>
        <w:tc>
          <w:tcPr>
            <w:tcW w:w="1182" w:type="dxa"/>
            <w:shd w:val="clear" w:color="auto" w:fill="auto"/>
            <w:noWrap/>
          </w:tcPr>
          <w:p w:rsidR="00C47B10" w:rsidRPr="00C47B10" w:rsidRDefault="00C47B10" w:rsidP="00921E92">
            <w:pPr>
              <w:jc w:val="right"/>
              <w:rPr>
                <w:rFonts w:ascii="Tahoma" w:hAnsi="Tahoma" w:cs="Tahoma"/>
                <w:noProof/>
                <w:sz w:val="18"/>
                <w:szCs w:val="18"/>
                <w:lang w:val="sr-Cyrl-RS"/>
              </w:rPr>
            </w:pPr>
            <w:r w:rsidRPr="00C47B10">
              <w:rPr>
                <w:rFonts w:ascii="Tahoma" w:hAnsi="Tahoma" w:cs="Tahoma"/>
                <w:noProof/>
                <w:sz w:val="18"/>
                <w:szCs w:val="18"/>
                <w:lang w:val="sr-Cyrl-RS"/>
              </w:rPr>
              <w:t>3.2</w:t>
            </w:r>
            <w:r w:rsidR="00921E92">
              <w:rPr>
                <w:rFonts w:ascii="Tahoma" w:hAnsi="Tahoma" w:cs="Tahoma"/>
                <w:noProof/>
                <w:sz w:val="18"/>
                <w:szCs w:val="18"/>
                <w:lang w:val="sr-Cyrl-RS"/>
              </w:rPr>
              <w:t>85</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0,45</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0,43</w:t>
            </w:r>
          </w:p>
        </w:tc>
      </w:tr>
      <w:tr w:rsidR="00C47B10" w:rsidRPr="001B0F36" w:rsidTr="0039236A">
        <w:trPr>
          <w:trHeight w:val="170"/>
          <w:tblCellSpacing w:w="20" w:type="dxa"/>
        </w:trPr>
        <w:tc>
          <w:tcPr>
            <w:tcW w:w="540" w:type="dxa"/>
            <w:shd w:val="clear" w:color="auto" w:fill="auto"/>
            <w:noWrap/>
          </w:tcPr>
          <w:p w:rsidR="00C47B10" w:rsidRPr="003119EA" w:rsidRDefault="00C47B10" w:rsidP="000146DB">
            <w:pPr>
              <w:pStyle w:val="NoSpacing"/>
              <w:jc w:val="both"/>
              <w:rPr>
                <w:rFonts w:ascii="Tahoma" w:hAnsi="Tahoma" w:cs="Tahoma"/>
                <w:noProof/>
                <w:sz w:val="18"/>
                <w:szCs w:val="18"/>
                <w:lang w:val="sr-Cyrl-CS"/>
              </w:rPr>
            </w:pPr>
            <w:r>
              <w:rPr>
                <w:rFonts w:ascii="Tahoma" w:hAnsi="Tahoma" w:cs="Tahoma"/>
                <w:noProof/>
                <w:sz w:val="18"/>
                <w:szCs w:val="18"/>
                <w:lang w:val="sr-Cyrl-CS"/>
              </w:rPr>
              <w:t>6</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АМС осигурање адо</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353</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3.177</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0,44</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0,42</w:t>
            </w:r>
          </w:p>
        </w:tc>
      </w:tr>
      <w:tr w:rsidR="00EF0CB7" w:rsidRPr="001B0F36" w:rsidTr="0039236A">
        <w:trPr>
          <w:trHeight w:val="170"/>
          <w:tblCellSpacing w:w="20" w:type="dxa"/>
        </w:trPr>
        <w:tc>
          <w:tcPr>
            <w:tcW w:w="540" w:type="dxa"/>
            <w:shd w:val="clear" w:color="auto" w:fill="auto"/>
            <w:noWrap/>
          </w:tcPr>
          <w:p w:rsidR="00EF0CB7"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7</w:t>
            </w:r>
          </w:p>
        </w:tc>
        <w:tc>
          <w:tcPr>
            <w:tcW w:w="3626" w:type="dxa"/>
            <w:shd w:val="clear" w:color="auto" w:fill="auto"/>
            <w:noWrap/>
          </w:tcPr>
          <w:p w:rsidR="00EF0CB7" w:rsidRPr="00C47B10" w:rsidRDefault="00EF0CB7" w:rsidP="00C47B10">
            <w:pPr>
              <w:rPr>
                <w:rFonts w:ascii="Tahoma" w:hAnsi="Tahoma" w:cs="Tahoma"/>
                <w:noProof/>
                <w:sz w:val="18"/>
                <w:szCs w:val="18"/>
                <w:lang w:val="sr-Cyrl-RS"/>
              </w:rPr>
            </w:pPr>
            <w:r>
              <w:rPr>
                <w:rFonts w:ascii="Tahoma" w:hAnsi="Tahoma" w:cs="Tahoma"/>
                <w:noProof/>
                <w:sz w:val="18"/>
                <w:szCs w:val="18"/>
                <w:lang w:val="sr-Cyrl-RS"/>
              </w:rPr>
              <w:t>Ерсте банка - кастоди</w:t>
            </w:r>
          </w:p>
        </w:tc>
        <w:tc>
          <w:tcPr>
            <w:tcW w:w="952" w:type="dxa"/>
            <w:shd w:val="clear" w:color="auto" w:fill="auto"/>
            <w:noWrap/>
          </w:tcPr>
          <w:p w:rsidR="00EF0CB7" w:rsidRPr="00C47B10" w:rsidRDefault="00EF0CB7" w:rsidP="00C47B10">
            <w:pPr>
              <w:jc w:val="right"/>
              <w:rPr>
                <w:rFonts w:ascii="Tahoma" w:hAnsi="Tahoma" w:cs="Tahoma"/>
                <w:noProof/>
                <w:sz w:val="18"/>
                <w:szCs w:val="18"/>
                <w:lang w:val="sr-Cyrl-RS"/>
              </w:rPr>
            </w:pPr>
            <w:r>
              <w:rPr>
                <w:rFonts w:ascii="Tahoma" w:hAnsi="Tahoma" w:cs="Tahoma"/>
                <w:noProof/>
                <w:sz w:val="18"/>
                <w:szCs w:val="18"/>
                <w:lang w:val="sr-Cyrl-RS"/>
              </w:rPr>
              <w:t>121</w:t>
            </w:r>
          </w:p>
        </w:tc>
        <w:tc>
          <w:tcPr>
            <w:tcW w:w="1182" w:type="dxa"/>
            <w:shd w:val="clear" w:color="auto" w:fill="auto"/>
            <w:noWrap/>
          </w:tcPr>
          <w:p w:rsidR="00EF0CB7" w:rsidRPr="00C47B10" w:rsidRDefault="00EF0CB7" w:rsidP="00C47B10">
            <w:pPr>
              <w:jc w:val="right"/>
              <w:rPr>
                <w:rFonts w:ascii="Tahoma" w:hAnsi="Tahoma" w:cs="Tahoma"/>
                <w:noProof/>
                <w:sz w:val="18"/>
                <w:szCs w:val="18"/>
                <w:lang w:val="sr-Cyrl-RS"/>
              </w:rPr>
            </w:pPr>
            <w:r>
              <w:rPr>
                <w:rFonts w:ascii="Tahoma" w:hAnsi="Tahoma" w:cs="Tahoma"/>
                <w:noProof/>
                <w:sz w:val="18"/>
                <w:szCs w:val="18"/>
                <w:lang w:val="sr-Cyrl-RS"/>
              </w:rPr>
              <w:t>1.089</w:t>
            </w:r>
          </w:p>
        </w:tc>
        <w:tc>
          <w:tcPr>
            <w:tcW w:w="1378" w:type="dxa"/>
            <w:shd w:val="clear" w:color="auto" w:fill="auto"/>
            <w:noWrap/>
          </w:tcPr>
          <w:p w:rsidR="00EF0CB7" w:rsidRPr="00C47B10" w:rsidRDefault="00EF0CB7" w:rsidP="00C47B10">
            <w:pPr>
              <w:jc w:val="center"/>
              <w:rPr>
                <w:rFonts w:ascii="Tahoma" w:hAnsi="Tahoma" w:cs="Tahoma"/>
                <w:noProof/>
                <w:sz w:val="18"/>
                <w:szCs w:val="18"/>
                <w:lang w:val="sr-Cyrl-RS"/>
              </w:rPr>
            </w:pPr>
            <w:r>
              <w:rPr>
                <w:rFonts w:ascii="Tahoma" w:hAnsi="Tahoma" w:cs="Tahoma"/>
                <w:noProof/>
                <w:sz w:val="18"/>
                <w:szCs w:val="18"/>
                <w:lang w:val="sr-Cyrl-RS"/>
              </w:rPr>
              <w:t>0,15</w:t>
            </w:r>
          </w:p>
        </w:tc>
        <w:tc>
          <w:tcPr>
            <w:tcW w:w="1312" w:type="dxa"/>
            <w:shd w:val="clear" w:color="auto" w:fill="auto"/>
            <w:noWrap/>
          </w:tcPr>
          <w:p w:rsidR="00EF0CB7" w:rsidRPr="00C47B10" w:rsidRDefault="00EF0CB7" w:rsidP="00C47B10">
            <w:pPr>
              <w:jc w:val="center"/>
              <w:rPr>
                <w:rFonts w:ascii="Tahoma" w:hAnsi="Tahoma" w:cs="Tahoma"/>
                <w:noProof/>
                <w:sz w:val="18"/>
                <w:szCs w:val="18"/>
                <w:lang w:val="sr-Cyrl-RS"/>
              </w:rPr>
            </w:pPr>
            <w:r>
              <w:rPr>
                <w:rFonts w:ascii="Tahoma" w:hAnsi="Tahoma" w:cs="Tahoma"/>
                <w:noProof/>
                <w:sz w:val="18"/>
                <w:szCs w:val="18"/>
                <w:lang w:val="sr-Cyrl-RS"/>
              </w:rPr>
              <w:t>0,14</w:t>
            </w:r>
          </w:p>
        </w:tc>
      </w:tr>
      <w:tr w:rsidR="00C47B10" w:rsidRPr="001B0F36" w:rsidTr="0039236A">
        <w:trPr>
          <w:trHeight w:val="170"/>
          <w:tblCellSpacing w:w="20" w:type="dxa"/>
        </w:trPr>
        <w:tc>
          <w:tcPr>
            <w:tcW w:w="540" w:type="dxa"/>
            <w:shd w:val="clear" w:color="auto" w:fill="auto"/>
            <w:noWrap/>
          </w:tcPr>
          <w:p w:rsidR="00C47B10" w:rsidRPr="003119EA"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8</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ЕГП Инвестментс д.о.о</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50</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450</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0,06</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0,06</w:t>
            </w:r>
          </w:p>
        </w:tc>
      </w:tr>
      <w:tr w:rsidR="00C47B10" w:rsidRPr="001B0F36" w:rsidTr="0039236A">
        <w:trPr>
          <w:trHeight w:val="170"/>
          <w:tblCellSpacing w:w="20" w:type="dxa"/>
        </w:trPr>
        <w:tc>
          <w:tcPr>
            <w:tcW w:w="540" w:type="dxa"/>
            <w:shd w:val="clear" w:color="auto" w:fill="auto"/>
            <w:noWrap/>
          </w:tcPr>
          <w:p w:rsidR="00C47B10" w:rsidRPr="003119EA"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9</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Триглав осигурање</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46</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414</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0,06</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0,05</w:t>
            </w:r>
          </w:p>
        </w:tc>
      </w:tr>
      <w:tr w:rsidR="00C47B10" w:rsidRPr="001B0F36" w:rsidTr="0039236A">
        <w:trPr>
          <w:trHeight w:val="170"/>
          <w:tblCellSpacing w:w="20" w:type="dxa"/>
        </w:trPr>
        <w:tc>
          <w:tcPr>
            <w:tcW w:w="540" w:type="dxa"/>
            <w:shd w:val="clear" w:color="auto" w:fill="auto"/>
            <w:noWrap/>
          </w:tcPr>
          <w:p w:rsidR="00C47B10"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10</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Ловћен осигурање</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631</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5.679</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0,78</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0,74</w:t>
            </w:r>
          </w:p>
        </w:tc>
      </w:tr>
      <w:tr w:rsidR="00C47B10" w:rsidRPr="001B0F36" w:rsidTr="0039236A">
        <w:trPr>
          <w:trHeight w:val="170"/>
          <w:tblCellSpacing w:w="20" w:type="dxa"/>
        </w:trPr>
        <w:tc>
          <w:tcPr>
            <w:tcW w:w="540" w:type="dxa"/>
            <w:shd w:val="clear" w:color="auto" w:fill="auto"/>
            <w:noWrap/>
          </w:tcPr>
          <w:p w:rsidR="00C47B10" w:rsidRPr="003119EA"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11</w:t>
            </w:r>
          </w:p>
        </w:tc>
        <w:tc>
          <w:tcPr>
            <w:tcW w:w="3626" w:type="dxa"/>
            <w:shd w:val="clear" w:color="auto" w:fill="auto"/>
            <w:noWrap/>
          </w:tcPr>
          <w:p w:rsidR="00C47B10" w:rsidRPr="00C47B10" w:rsidRDefault="00A2345F" w:rsidP="00921E92">
            <w:pPr>
              <w:rPr>
                <w:rFonts w:ascii="Tahoma" w:hAnsi="Tahoma" w:cs="Tahoma"/>
                <w:noProof/>
                <w:sz w:val="18"/>
                <w:szCs w:val="18"/>
                <w:lang w:val="sr-Cyrl-RS"/>
              </w:rPr>
            </w:pPr>
            <w:r>
              <w:rPr>
                <w:rFonts w:ascii="Tahoma" w:hAnsi="Tahoma" w:cs="Tahoma"/>
                <w:noProof/>
                <w:sz w:val="18"/>
                <w:szCs w:val="18"/>
                <w:lang w:val="sr-Cyrl-RS"/>
              </w:rPr>
              <w:t>С</w:t>
            </w:r>
            <w:r w:rsidR="00921E92">
              <w:rPr>
                <w:rFonts w:ascii="Tahoma" w:hAnsi="Tahoma" w:cs="Tahoma"/>
                <w:noProof/>
                <w:sz w:val="18"/>
                <w:szCs w:val="18"/>
                <w:lang w:val="sr-Cyrl-RS"/>
              </w:rPr>
              <w:t>в</w:t>
            </w:r>
            <w:r>
              <w:rPr>
                <w:rFonts w:ascii="Tahoma" w:hAnsi="Tahoma" w:cs="Tahoma"/>
                <w:noProof/>
                <w:sz w:val="18"/>
                <w:szCs w:val="18"/>
                <w:lang w:val="sr-Cyrl-RS"/>
              </w:rPr>
              <w:t>ис</w:t>
            </w:r>
            <w:r w:rsidR="00C47B10" w:rsidRPr="00C47B10">
              <w:rPr>
                <w:rFonts w:ascii="Tahoma" w:hAnsi="Tahoma" w:cs="Tahoma"/>
                <w:noProof/>
                <w:sz w:val="18"/>
                <w:szCs w:val="18"/>
                <w:lang w:val="sr-Cyrl-RS"/>
              </w:rPr>
              <w:t xml:space="preserve"> агроосигурање</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192</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1.728</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0,24</w:t>
            </w:r>
          </w:p>
        </w:tc>
        <w:tc>
          <w:tcPr>
            <w:tcW w:w="1312" w:type="dxa"/>
            <w:shd w:val="clear" w:color="auto" w:fill="auto"/>
            <w:noWrap/>
          </w:tcPr>
          <w:p w:rsidR="00C47B10" w:rsidRPr="00C47B10" w:rsidRDefault="00A20866" w:rsidP="00C47B10">
            <w:pPr>
              <w:jc w:val="center"/>
              <w:rPr>
                <w:rFonts w:ascii="Tahoma" w:hAnsi="Tahoma" w:cs="Tahoma"/>
                <w:noProof/>
                <w:sz w:val="18"/>
                <w:szCs w:val="18"/>
                <w:lang w:val="sr-Cyrl-RS"/>
              </w:rPr>
            </w:pPr>
            <w:r>
              <w:rPr>
                <w:rFonts w:ascii="Tahoma" w:hAnsi="Tahoma" w:cs="Tahoma"/>
                <w:noProof/>
                <w:sz w:val="18"/>
                <w:szCs w:val="18"/>
                <w:lang w:val="sr-Cyrl-RS"/>
              </w:rPr>
              <w:t>0,</w:t>
            </w:r>
            <w:r w:rsidR="00C47B10" w:rsidRPr="00C47B10">
              <w:rPr>
                <w:rFonts w:ascii="Tahoma" w:hAnsi="Tahoma" w:cs="Tahoma"/>
                <w:noProof/>
                <w:sz w:val="18"/>
                <w:szCs w:val="18"/>
                <w:lang w:val="sr-Cyrl-RS"/>
              </w:rPr>
              <w:t>23</w:t>
            </w:r>
          </w:p>
        </w:tc>
      </w:tr>
      <w:tr w:rsidR="00C47B10" w:rsidRPr="001B0F36" w:rsidTr="0039236A">
        <w:trPr>
          <w:trHeight w:val="170"/>
          <w:tblCellSpacing w:w="20" w:type="dxa"/>
        </w:trPr>
        <w:tc>
          <w:tcPr>
            <w:tcW w:w="540" w:type="dxa"/>
            <w:shd w:val="clear" w:color="auto" w:fill="auto"/>
            <w:noWrap/>
          </w:tcPr>
          <w:p w:rsidR="00C47B10" w:rsidRPr="003119EA"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12</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Станић Зоран</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30</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270</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0,04</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0,04</w:t>
            </w:r>
          </w:p>
        </w:tc>
      </w:tr>
      <w:tr w:rsidR="00C47B10" w:rsidRPr="001B0F36" w:rsidTr="0039236A">
        <w:trPr>
          <w:trHeight w:val="170"/>
          <w:tblCellSpacing w:w="20" w:type="dxa"/>
        </w:trPr>
        <w:tc>
          <w:tcPr>
            <w:tcW w:w="540" w:type="dxa"/>
            <w:shd w:val="clear" w:color="auto" w:fill="auto"/>
            <w:noWrap/>
          </w:tcPr>
          <w:p w:rsidR="00C47B10" w:rsidRPr="003119EA"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13</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Недељковић Игор</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6</w:t>
            </w:r>
          </w:p>
        </w:tc>
        <w:tc>
          <w:tcPr>
            <w:tcW w:w="1182" w:type="dxa"/>
            <w:shd w:val="clear" w:color="auto" w:fill="auto"/>
            <w:noWrap/>
          </w:tcPr>
          <w:p w:rsidR="00C47B10" w:rsidRPr="00C47B10" w:rsidRDefault="00EF0CB7" w:rsidP="00EF0CB7">
            <w:pPr>
              <w:jc w:val="right"/>
              <w:rPr>
                <w:rFonts w:ascii="Tahoma" w:hAnsi="Tahoma" w:cs="Tahoma"/>
                <w:noProof/>
                <w:sz w:val="18"/>
                <w:szCs w:val="18"/>
                <w:lang w:val="sr-Cyrl-RS"/>
              </w:rPr>
            </w:pPr>
            <w:r>
              <w:rPr>
                <w:rFonts w:ascii="Tahoma" w:hAnsi="Tahoma" w:cs="Tahoma"/>
                <w:noProof/>
                <w:sz w:val="18"/>
                <w:szCs w:val="18"/>
                <w:lang w:val="sr-Cyrl-RS"/>
              </w:rPr>
              <w:t>54</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0,01</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0,01</w:t>
            </w:r>
          </w:p>
        </w:tc>
      </w:tr>
      <w:tr w:rsidR="00C47B10" w:rsidRPr="001B0F36" w:rsidTr="0039236A">
        <w:trPr>
          <w:trHeight w:val="170"/>
          <w:tblCellSpacing w:w="20" w:type="dxa"/>
        </w:trPr>
        <w:tc>
          <w:tcPr>
            <w:tcW w:w="540" w:type="dxa"/>
            <w:shd w:val="clear" w:color="auto" w:fill="auto"/>
            <w:noWrap/>
          </w:tcPr>
          <w:p w:rsidR="00C47B10" w:rsidRPr="003119EA"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14</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Лукић Стефан</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3</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27</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0,00</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0,00</w:t>
            </w:r>
          </w:p>
        </w:tc>
      </w:tr>
      <w:tr w:rsidR="00C47B10" w:rsidRPr="001B0F36" w:rsidTr="0039236A">
        <w:trPr>
          <w:trHeight w:val="170"/>
          <w:tblCellSpacing w:w="20" w:type="dxa"/>
        </w:trPr>
        <w:tc>
          <w:tcPr>
            <w:tcW w:w="540" w:type="dxa"/>
            <w:shd w:val="clear" w:color="auto" w:fill="auto"/>
            <w:noWrap/>
          </w:tcPr>
          <w:p w:rsidR="00C47B10" w:rsidRPr="003119EA"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15</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Мацура Слободан</w:t>
            </w:r>
          </w:p>
        </w:tc>
        <w:tc>
          <w:tcPr>
            <w:tcW w:w="952" w:type="dxa"/>
            <w:shd w:val="clear" w:color="auto" w:fill="auto"/>
            <w:noWrap/>
          </w:tcPr>
          <w:p w:rsidR="00C47B10" w:rsidRPr="00C47B10" w:rsidRDefault="00921E92" w:rsidP="00921E92">
            <w:pPr>
              <w:jc w:val="right"/>
              <w:rPr>
                <w:rFonts w:ascii="Tahoma" w:hAnsi="Tahoma" w:cs="Tahoma"/>
                <w:noProof/>
                <w:sz w:val="18"/>
                <w:szCs w:val="18"/>
                <w:lang w:val="sr-Cyrl-RS"/>
              </w:rPr>
            </w:pPr>
            <w:r>
              <w:rPr>
                <w:rFonts w:ascii="Tahoma" w:hAnsi="Tahoma" w:cs="Tahoma"/>
                <w:noProof/>
                <w:sz w:val="18"/>
                <w:szCs w:val="18"/>
                <w:lang w:val="sr-Cyrl-RS"/>
              </w:rPr>
              <w:t>4</w:t>
            </w:r>
          </w:p>
        </w:tc>
        <w:tc>
          <w:tcPr>
            <w:tcW w:w="1182" w:type="dxa"/>
            <w:shd w:val="clear" w:color="auto" w:fill="auto"/>
            <w:noWrap/>
          </w:tcPr>
          <w:p w:rsidR="00C47B10" w:rsidRPr="00C47B10" w:rsidRDefault="00921E92" w:rsidP="00921E92">
            <w:pPr>
              <w:jc w:val="right"/>
              <w:rPr>
                <w:rFonts w:ascii="Tahoma" w:hAnsi="Tahoma" w:cs="Tahoma"/>
                <w:noProof/>
                <w:sz w:val="18"/>
                <w:szCs w:val="18"/>
                <w:lang w:val="sr-Cyrl-RS"/>
              </w:rPr>
            </w:pPr>
            <w:r>
              <w:rPr>
                <w:rFonts w:ascii="Tahoma" w:hAnsi="Tahoma" w:cs="Tahoma"/>
                <w:noProof/>
                <w:sz w:val="18"/>
                <w:szCs w:val="18"/>
                <w:lang w:val="sr-Cyrl-RS"/>
              </w:rPr>
              <w:t>36</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0,01</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0,01</w:t>
            </w:r>
          </w:p>
        </w:tc>
      </w:tr>
      <w:tr w:rsidR="00C47B10" w:rsidRPr="001B0F36" w:rsidTr="0039236A">
        <w:trPr>
          <w:trHeight w:val="170"/>
          <w:tblCellSpacing w:w="20" w:type="dxa"/>
        </w:trPr>
        <w:tc>
          <w:tcPr>
            <w:tcW w:w="540" w:type="dxa"/>
            <w:shd w:val="clear" w:color="auto" w:fill="auto"/>
            <w:noWrap/>
          </w:tcPr>
          <w:p w:rsidR="00C47B10" w:rsidRPr="003119EA" w:rsidRDefault="00EF0CB7" w:rsidP="000146DB">
            <w:pPr>
              <w:pStyle w:val="NoSpacing"/>
              <w:jc w:val="both"/>
              <w:rPr>
                <w:rFonts w:ascii="Tahoma" w:hAnsi="Tahoma" w:cs="Tahoma"/>
                <w:noProof/>
                <w:sz w:val="18"/>
                <w:szCs w:val="18"/>
                <w:lang w:val="sr-Cyrl-CS"/>
              </w:rPr>
            </w:pPr>
            <w:r>
              <w:rPr>
                <w:rFonts w:ascii="Tahoma" w:hAnsi="Tahoma" w:cs="Tahoma"/>
                <w:noProof/>
                <w:sz w:val="18"/>
                <w:szCs w:val="18"/>
                <w:lang w:val="sr-Cyrl-CS"/>
              </w:rPr>
              <w:t>16</w:t>
            </w:r>
          </w:p>
        </w:tc>
        <w:tc>
          <w:tcPr>
            <w:tcW w:w="3626" w:type="dxa"/>
            <w:shd w:val="clear" w:color="auto" w:fill="auto"/>
            <w:noWrap/>
          </w:tcPr>
          <w:p w:rsidR="00C47B10" w:rsidRPr="00C47B10" w:rsidRDefault="00C47B10" w:rsidP="00C47B10">
            <w:pPr>
              <w:rPr>
                <w:rFonts w:ascii="Tahoma" w:hAnsi="Tahoma" w:cs="Tahoma"/>
                <w:noProof/>
                <w:sz w:val="18"/>
                <w:szCs w:val="18"/>
                <w:lang w:val="sr-Cyrl-RS"/>
              </w:rPr>
            </w:pPr>
            <w:r w:rsidRPr="00C47B10">
              <w:rPr>
                <w:rFonts w:ascii="Tahoma" w:hAnsi="Tahoma" w:cs="Tahoma"/>
                <w:noProof/>
                <w:sz w:val="18"/>
                <w:szCs w:val="18"/>
                <w:lang w:val="sr-Cyrl-RS"/>
              </w:rPr>
              <w:t>Вранешевић Данко</w:t>
            </w:r>
          </w:p>
        </w:tc>
        <w:tc>
          <w:tcPr>
            <w:tcW w:w="95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1</w:t>
            </w:r>
          </w:p>
        </w:tc>
        <w:tc>
          <w:tcPr>
            <w:tcW w:w="1182" w:type="dxa"/>
            <w:shd w:val="clear" w:color="auto" w:fill="auto"/>
            <w:noWrap/>
          </w:tcPr>
          <w:p w:rsidR="00C47B10" w:rsidRPr="00C47B10" w:rsidRDefault="00C47B10" w:rsidP="00C47B10">
            <w:pPr>
              <w:jc w:val="right"/>
              <w:rPr>
                <w:rFonts w:ascii="Tahoma" w:hAnsi="Tahoma" w:cs="Tahoma"/>
                <w:noProof/>
                <w:sz w:val="18"/>
                <w:szCs w:val="18"/>
                <w:lang w:val="sr-Cyrl-RS"/>
              </w:rPr>
            </w:pPr>
            <w:r w:rsidRPr="00C47B10">
              <w:rPr>
                <w:rFonts w:ascii="Tahoma" w:hAnsi="Tahoma" w:cs="Tahoma"/>
                <w:noProof/>
                <w:sz w:val="18"/>
                <w:szCs w:val="18"/>
                <w:lang w:val="sr-Cyrl-RS"/>
              </w:rPr>
              <w:t>9</w:t>
            </w:r>
          </w:p>
        </w:tc>
        <w:tc>
          <w:tcPr>
            <w:tcW w:w="1378"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0,00</w:t>
            </w:r>
          </w:p>
        </w:tc>
        <w:tc>
          <w:tcPr>
            <w:tcW w:w="1312" w:type="dxa"/>
            <w:shd w:val="clear" w:color="auto" w:fill="auto"/>
            <w:noWrap/>
          </w:tcPr>
          <w:p w:rsidR="00C47B10" w:rsidRPr="00C47B10" w:rsidRDefault="00C47B10" w:rsidP="00C47B10">
            <w:pPr>
              <w:jc w:val="center"/>
              <w:rPr>
                <w:rFonts w:ascii="Tahoma" w:hAnsi="Tahoma" w:cs="Tahoma"/>
                <w:noProof/>
                <w:sz w:val="18"/>
                <w:szCs w:val="18"/>
                <w:lang w:val="sr-Cyrl-RS"/>
              </w:rPr>
            </w:pPr>
            <w:r w:rsidRPr="00C47B10">
              <w:rPr>
                <w:rFonts w:ascii="Tahoma" w:hAnsi="Tahoma" w:cs="Tahoma"/>
                <w:noProof/>
                <w:sz w:val="18"/>
                <w:szCs w:val="18"/>
                <w:lang w:val="sr-Cyrl-RS"/>
              </w:rPr>
              <w:t>0,00</w:t>
            </w:r>
          </w:p>
        </w:tc>
      </w:tr>
      <w:tr w:rsidR="00921E92" w:rsidRPr="00020A19" w:rsidTr="0039236A">
        <w:trPr>
          <w:trHeight w:val="170"/>
          <w:tblCellSpacing w:w="20" w:type="dxa"/>
        </w:trPr>
        <w:tc>
          <w:tcPr>
            <w:tcW w:w="540" w:type="dxa"/>
            <w:shd w:val="clear" w:color="auto" w:fill="auto"/>
            <w:noWrap/>
          </w:tcPr>
          <w:p w:rsidR="00921E92" w:rsidRPr="00EF0CB7" w:rsidRDefault="00EF0CB7" w:rsidP="000146DB">
            <w:pPr>
              <w:pStyle w:val="NoSpacing"/>
              <w:jc w:val="both"/>
              <w:rPr>
                <w:rFonts w:ascii="Tahoma" w:hAnsi="Tahoma" w:cs="Tahoma"/>
                <w:noProof/>
                <w:sz w:val="20"/>
                <w:szCs w:val="20"/>
                <w:lang w:val="sr-Cyrl-CS"/>
              </w:rPr>
            </w:pPr>
            <w:r w:rsidRPr="00EF0CB7">
              <w:rPr>
                <w:rFonts w:ascii="Tahoma" w:hAnsi="Tahoma" w:cs="Tahoma"/>
                <w:noProof/>
                <w:sz w:val="20"/>
                <w:szCs w:val="20"/>
                <w:lang w:val="sr-Cyrl-CS"/>
              </w:rPr>
              <w:t>17</w:t>
            </w:r>
          </w:p>
        </w:tc>
        <w:tc>
          <w:tcPr>
            <w:tcW w:w="3626" w:type="dxa"/>
            <w:shd w:val="clear" w:color="auto" w:fill="auto"/>
            <w:noWrap/>
          </w:tcPr>
          <w:p w:rsidR="00921E92" w:rsidRPr="00EF0CB7" w:rsidRDefault="00921E92" w:rsidP="000146DB">
            <w:pPr>
              <w:pStyle w:val="NoSpacing"/>
              <w:jc w:val="both"/>
              <w:rPr>
                <w:rFonts w:ascii="Tahoma" w:hAnsi="Tahoma" w:cs="Tahoma"/>
                <w:noProof/>
                <w:sz w:val="20"/>
                <w:szCs w:val="20"/>
                <w:lang w:val="sr-Cyrl-CS"/>
              </w:rPr>
            </w:pPr>
            <w:r w:rsidRPr="00EF0CB7">
              <w:rPr>
                <w:rFonts w:ascii="Tahoma" w:hAnsi="Tahoma" w:cs="Tahoma"/>
                <w:noProof/>
                <w:sz w:val="20"/>
                <w:szCs w:val="20"/>
                <w:lang w:val="sr-Cyrl-CS"/>
              </w:rPr>
              <w:t>Адамов Предраг</w:t>
            </w:r>
          </w:p>
        </w:tc>
        <w:tc>
          <w:tcPr>
            <w:tcW w:w="952" w:type="dxa"/>
            <w:shd w:val="clear" w:color="auto" w:fill="auto"/>
            <w:noWrap/>
          </w:tcPr>
          <w:p w:rsidR="00921E92" w:rsidRPr="000251B7" w:rsidRDefault="00921E92" w:rsidP="00921E92">
            <w:pPr>
              <w:pStyle w:val="NoSpacing"/>
              <w:jc w:val="right"/>
              <w:rPr>
                <w:rFonts w:ascii="Tahoma" w:hAnsi="Tahoma" w:cs="Tahoma"/>
                <w:noProof/>
                <w:sz w:val="18"/>
                <w:szCs w:val="20"/>
                <w:lang w:val="sr-Cyrl-CS"/>
              </w:rPr>
            </w:pPr>
            <w:r>
              <w:rPr>
                <w:rFonts w:ascii="Tahoma" w:hAnsi="Tahoma" w:cs="Tahoma"/>
                <w:noProof/>
                <w:sz w:val="18"/>
                <w:szCs w:val="20"/>
                <w:lang w:val="sr-Cyrl-CS"/>
              </w:rPr>
              <w:t>1</w:t>
            </w:r>
          </w:p>
        </w:tc>
        <w:tc>
          <w:tcPr>
            <w:tcW w:w="1182" w:type="dxa"/>
            <w:shd w:val="clear" w:color="auto" w:fill="auto"/>
            <w:noWrap/>
          </w:tcPr>
          <w:p w:rsidR="00921E92" w:rsidRDefault="00EF0CB7" w:rsidP="00EF0CB7">
            <w:pPr>
              <w:pStyle w:val="NoSpacing"/>
              <w:jc w:val="right"/>
              <w:rPr>
                <w:rFonts w:ascii="Tahoma" w:hAnsi="Tahoma" w:cs="Tahoma"/>
                <w:noProof/>
                <w:sz w:val="18"/>
                <w:szCs w:val="20"/>
                <w:lang w:val="sr-Cyrl-CS"/>
              </w:rPr>
            </w:pPr>
            <w:r>
              <w:rPr>
                <w:rFonts w:ascii="Tahoma" w:hAnsi="Tahoma" w:cs="Tahoma"/>
                <w:noProof/>
                <w:sz w:val="18"/>
                <w:szCs w:val="20"/>
                <w:lang w:val="sr-Cyrl-CS"/>
              </w:rPr>
              <w:t>9</w:t>
            </w:r>
          </w:p>
        </w:tc>
        <w:tc>
          <w:tcPr>
            <w:tcW w:w="1378" w:type="dxa"/>
            <w:shd w:val="clear" w:color="auto" w:fill="auto"/>
            <w:noWrap/>
          </w:tcPr>
          <w:p w:rsidR="00921E92" w:rsidRPr="00C47B10" w:rsidRDefault="00921E92" w:rsidP="00982CA9">
            <w:pPr>
              <w:jc w:val="center"/>
              <w:rPr>
                <w:rFonts w:ascii="Tahoma" w:hAnsi="Tahoma" w:cs="Tahoma"/>
                <w:noProof/>
                <w:sz w:val="18"/>
                <w:szCs w:val="18"/>
                <w:lang w:val="sr-Cyrl-RS"/>
              </w:rPr>
            </w:pPr>
            <w:r w:rsidRPr="00C47B10">
              <w:rPr>
                <w:rFonts w:ascii="Tahoma" w:hAnsi="Tahoma" w:cs="Tahoma"/>
                <w:noProof/>
                <w:sz w:val="18"/>
                <w:szCs w:val="18"/>
                <w:lang w:val="sr-Cyrl-RS"/>
              </w:rPr>
              <w:t>0,00</w:t>
            </w:r>
          </w:p>
        </w:tc>
        <w:tc>
          <w:tcPr>
            <w:tcW w:w="1312" w:type="dxa"/>
            <w:shd w:val="clear" w:color="auto" w:fill="auto"/>
            <w:noWrap/>
          </w:tcPr>
          <w:p w:rsidR="00921E92" w:rsidRPr="00C47B10" w:rsidRDefault="00921E92" w:rsidP="00982CA9">
            <w:pPr>
              <w:jc w:val="center"/>
              <w:rPr>
                <w:rFonts w:ascii="Tahoma" w:hAnsi="Tahoma" w:cs="Tahoma"/>
                <w:noProof/>
                <w:sz w:val="18"/>
                <w:szCs w:val="18"/>
                <w:lang w:val="sr-Cyrl-RS"/>
              </w:rPr>
            </w:pPr>
            <w:r w:rsidRPr="00C47B10">
              <w:rPr>
                <w:rFonts w:ascii="Tahoma" w:hAnsi="Tahoma" w:cs="Tahoma"/>
                <w:noProof/>
                <w:sz w:val="18"/>
                <w:szCs w:val="18"/>
                <w:lang w:val="sr-Cyrl-RS"/>
              </w:rPr>
              <w:t>0,00</w:t>
            </w:r>
          </w:p>
        </w:tc>
      </w:tr>
      <w:tr w:rsidR="00921E92" w:rsidRPr="00020A19" w:rsidTr="0039236A">
        <w:trPr>
          <w:trHeight w:val="170"/>
          <w:tblCellSpacing w:w="20" w:type="dxa"/>
        </w:trPr>
        <w:tc>
          <w:tcPr>
            <w:tcW w:w="540" w:type="dxa"/>
            <w:shd w:val="clear" w:color="auto" w:fill="auto"/>
            <w:noWrap/>
          </w:tcPr>
          <w:p w:rsidR="00921E92" w:rsidRPr="00020A19" w:rsidRDefault="00921E92" w:rsidP="000146DB">
            <w:pPr>
              <w:pStyle w:val="NoSpacing"/>
              <w:jc w:val="both"/>
              <w:rPr>
                <w:rFonts w:ascii="Tahoma" w:hAnsi="Tahoma" w:cs="Tahoma"/>
                <w:noProof/>
                <w:lang w:val="sr-Cyrl-CS"/>
              </w:rPr>
            </w:pPr>
          </w:p>
        </w:tc>
        <w:tc>
          <w:tcPr>
            <w:tcW w:w="3626" w:type="dxa"/>
            <w:shd w:val="clear" w:color="auto" w:fill="auto"/>
            <w:noWrap/>
          </w:tcPr>
          <w:p w:rsidR="00921E92" w:rsidRPr="003119EA" w:rsidRDefault="00921E92" w:rsidP="000146DB">
            <w:pPr>
              <w:pStyle w:val="NoSpacing"/>
              <w:jc w:val="both"/>
              <w:rPr>
                <w:rFonts w:ascii="Tahoma" w:hAnsi="Tahoma" w:cs="Tahoma"/>
                <w:b/>
                <w:noProof/>
                <w:sz w:val="18"/>
                <w:szCs w:val="20"/>
                <w:lang w:val="sr-Cyrl-CS"/>
              </w:rPr>
            </w:pPr>
            <w:r w:rsidRPr="003119EA">
              <w:rPr>
                <w:rFonts w:ascii="Tahoma" w:hAnsi="Tahoma" w:cs="Tahoma"/>
                <w:b/>
                <w:noProof/>
                <w:sz w:val="18"/>
                <w:szCs w:val="20"/>
                <w:lang w:val="sr-Cyrl-CS"/>
              </w:rPr>
              <w:t>Акционарски капитал</w:t>
            </w:r>
          </w:p>
        </w:tc>
        <w:tc>
          <w:tcPr>
            <w:tcW w:w="952" w:type="dxa"/>
            <w:shd w:val="clear" w:color="auto" w:fill="auto"/>
            <w:noWrap/>
          </w:tcPr>
          <w:p w:rsidR="00921E92" w:rsidRPr="000251B7" w:rsidRDefault="00921E92" w:rsidP="000146DB">
            <w:pPr>
              <w:pStyle w:val="NoSpacing"/>
              <w:jc w:val="center"/>
              <w:rPr>
                <w:rFonts w:ascii="Tahoma" w:hAnsi="Tahoma" w:cs="Tahoma"/>
                <w:noProof/>
                <w:sz w:val="18"/>
                <w:szCs w:val="20"/>
                <w:lang w:val="sr-Cyrl-CS"/>
              </w:rPr>
            </w:pPr>
            <w:r w:rsidRPr="000251B7">
              <w:rPr>
                <w:rFonts w:ascii="Tahoma" w:hAnsi="Tahoma" w:cs="Tahoma"/>
                <w:noProof/>
                <w:sz w:val="18"/>
                <w:szCs w:val="20"/>
                <w:lang w:val="sr-Cyrl-CS"/>
              </w:rPr>
              <w:t>81.083</w:t>
            </w:r>
          </w:p>
        </w:tc>
        <w:tc>
          <w:tcPr>
            <w:tcW w:w="1182" w:type="dxa"/>
            <w:shd w:val="clear" w:color="auto" w:fill="auto"/>
            <w:noWrap/>
          </w:tcPr>
          <w:p w:rsidR="00921E92" w:rsidRPr="003119EA" w:rsidRDefault="00921E92" w:rsidP="000146DB">
            <w:pPr>
              <w:pStyle w:val="NoSpacing"/>
              <w:jc w:val="right"/>
              <w:rPr>
                <w:rFonts w:ascii="Tahoma" w:hAnsi="Tahoma" w:cs="Tahoma"/>
                <w:noProof/>
                <w:sz w:val="18"/>
                <w:szCs w:val="20"/>
                <w:lang w:val="sr-Cyrl-CS"/>
              </w:rPr>
            </w:pPr>
            <w:r>
              <w:rPr>
                <w:rFonts w:ascii="Tahoma" w:hAnsi="Tahoma" w:cs="Tahoma"/>
                <w:noProof/>
                <w:sz w:val="18"/>
                <w:szCs w:val="20"/>
                <w:lang w:val="sr-Cyrl-CS"/>
              </w:rPr>
              <w:t>729.747</w:t>
            </w:r>
          </w:p>
        </w:tc>
        <w:tc>
          <w:tcPr>
            <w:tcW w:w="1378" w:type="dxa"/>
            <w:shd w:val="clear" w:color="auto" w:fill="auto"/>
            <w:noWrap/>
          </w:tcPr>
          <w:p w:rsidR="00921E92" w:rsidRPr="003119EA" w:rsidRDefault="00921E92" w:rsidP="000146DB">
            <w:pPr>
              <w:pStyle w:val="NoSpacing"/>
              <w:jc w:val="center"/>
              <w:rPr>
                <w:rFonts w:ascii="Tahoma" w:hAnsi="Tahoma" w:cs="Tahoma"/>
                <w:noProof/>
                <w:sz w:val="18"/>
                <w:szCs w:val="20"/>
                <w:lang w:val="sr-Cyrl-CS"/>
              </w:rPr>
            </w:pPr>
            <w:r w:rsidRPr="003119EA">
              <w:rPr>
                <w:rFonts w:ascii="Tahoma" w:hAnsi="Tahoma" w:cs="Tahoma"/>
                <w:noProof/>
                <w:sz w:val="18"/>
                <w:szCs w:val="20"/>
                <w:lang w:val="sr-Cyrl-CS"/>
              </w:rPr>
              <w:t>100,00</w:t>
            </w:r>
          </w:p>
        </w:tc>
        <w:tc>
          <w:tcPr>
            <w:tcW w:w="1312" w:type="dxa"/>
            <w:shd w:val="clear" w:color="auto" w:fill="auto"/>
            <w:noWrap/>
          </w:tcPr>
          <w:p w:rsidR="00921E92" w:rsidRPr="003119EA" w:rsidRDefault="00921E92" w:rsidP="000146DB">
            <w:pPr>
              <w:pStyle w:val="NoSpacing"/>
              <w:jc w:val="center"/>
              <w:rPr>
                <w:rFonts w:ascii="Tahoma" w:hAnsi="Tahoma" w:cs="Tahoma"/>
                <w:noProof/>
                <w:sz w:val="18"/>
                <w:szCs w:val="20"/>
                <w:lang w:val="sr-Cyrl-CS"/>
              </w:rPr>
            </w:pPr>
            <w:r w:rsidRPr="003119EA">
              <w:rPr>
                <w:rFonts w:ascii="Tahoma" w:hAnsi="Tahoma" w:cs="Tahoma"/>
                <w:noProof/>
                <w:sz w:val="18"/>
                <w:szCs w:val="20"/>
                <w:lang w:val="sr-Cyrl-CS"/>
              </w:rPr>
              <w:t>95,42</w:t>
            </w:r>
          </w:p>
        </w:tc>
      </w:tr>
      <w:tr w:rsidR="00921E92" w:rsidRPr="00020A19" w:rsidTr="0039236A">
        <w:trPr>
          <w:trHeight w:val="170"/>
          <w:tblCellSpacing w:w="20" w:type="dxa"/>
        </w:trPr>
        <w:tc>
          <w:tcPr>
            <w:tcW w:w="540" w:type="dxa"/>
            <w:shd w:val="clear" w:color="auto" w:fill="auto"/>
            <w:noWrap/>
          </w:tcPr>
          <w:p w:rsidR="00921E92" w:rsidRPr="00020A19" w:rsidRDefault="00921E92" w:rsidP="000146DB">
            <w:pPr>
              <w:pStyle w:val="NoSpacing"/>
              <w:jc w:val="both"/>
              <w:rPr>
                <w:rFonts w:ascii="Tahoma" w:hAnsi="Tahoma" w:cs="Tahoma"/>
                <w:noProof/>
                <w:lang w:val="sr-Cyrl-CS"/>
              </w:rPr>
            </w:pPr>
          </w:p>
        </w:tc>
        <w:tc>
          <w:tcPr>
            <w:tcW w:w="3626" w:type="dxa"/>
            <w:shd w:val="clear" w:color="auto" w:fill="auto"/>
            <w:noWrap/>
          </w:tcPr>
          <w:p w:rsidR="00921E92" w:rsidRPr="003119EA" w:rsidRDefault="00921E92" w:rsidP="000146DB">
            <w:pPr>
              <w:pStyle w:val="NoSpacing"/>
              <w:jc w:val="both"/>
              <w:rPr>
                <w:rFonts w:ascii="Tahoma" w:hAnsi="Tahoma" w:cs="Tahoma"/>
                <w:b/>
                <w:noProof/>
                <w:sz w:val="18"/>
                <w:szCs w:val="20"/>
                <w:lang w:val="sr-Cyrl-CS"/>
              </w:rPr>
            </w:pPr>
            <w:r w:rsidRPr="003119EA">
              <w:rPr>
                <w:rFonts w:ascii="Tahoma" w:hAnsi="Tahoma" w:cs="Tahoma"/>
                <w:b/>
                <w:noProof/>
                <w:sz w:val="18"/>
                <w:szCs w:val="20"/>
                <w:lang w:val="sr-Cyrl-CS"/>
              </w:rPr>
              <w:t>Друштвени капитал</w:t>
            </w:r>
          </w:p>
        </w:tc>
        <w:tc>
          <w:tcPr>
            <w:tcW w:w="952" w:type="dxa"/>
            <w:shd w:val="clear" w:color="auto" w:fill="auto"/>
            <w:noWrap/>
          </w:tcPr>
          <w:p w:rsidR="00921E92" w:rsidRPr="000251B7" w:rsidRDefault="00921E92" w:rsidP="000146DB">
            <w:pPr>
              <w:pStyle w:val="NoSpacing"/>
              <w:jc w:val="center"/>
              <w:rPr>
                <w:rFonts w:ascii="Tahoma" w:hAnsi="Tahoma" w:cs="Tahoma"/>
                <w:noProof/>
                <w:sz w:val="18"/>
                <w:szCs w:val="20"/>
                <w:lang w:val="sr-Cyrl-CS"/>
              </w:rPr>
            </w:pPr>
          </w:p>
        </w:tc>
        <w:tc>
          <w:tcPr>
            <w:tcW w:w="1182" w:type="dxa"/>
            <w:shd w:val="clear" w:color="auto" w:fill="auto"/>
            <w:noWrap/>
          </w:tcPr>
          <w:p w:rsidR="00921E92" w:rsidRPr="003119EA" w:rsidRDefault="00921E92" w:rsidP="000146DB">
            <w:pPr>
              <w:pStyle w:val="NoSpacing"/>
              <w:jc w:val="right"/>
              <w:rPr>
                <w:rFonts w:ascii="Tahoma" w:hAnsi="Tahoma" w:cs="Tahoma"/>
                <w:noProof/>
                <w:sz w:val="18"/>
                <w:szCs w:val="20"/>
                <w:lang w:val="sr-Cyrl-CS"/>
              </w:rPr>
            </w:pPr>
            <w:r>
              <w:rPr>
                <w:rFonts w:ascii="Tahoma" w:hAnsi="Tahoma" w:cs="Tahoma"/>
                <w:noProof/>
                <w:sz w:val="18"/>
                <w:szCs w:val="20"/>
                <w:lang w:val="sr-Cyrl-CS"/>
              </w:rPr>
              <w:t>35.055</w:t>
            </w:r>
          </w:p>
        </w:tc>
        <w:tc>
          <w:tcPr>
            <w:tcW w:w="1378" w:type="dxa"/>
            <w:shd w:val="clear" w:color="auto" w:fill="auto"/>
            <w:noWrap/>
          </w:tcPr>
          <w:p w:rsidR="00921E92" w:rsidRPr="003119EA" w:rsidRDefault="00921E92" w:rsidP="000146DB">
            <w:pPr>
              <w:pStyle w:val="NoSpacing"/>
              <w:jc w:val="center"/>
              <w:rPr>
                <w:rFonts w:ascii="Tahoma" w:hAnsi="Tahoma" w:cs="Tahoma"/>
                <w:noProof/>
                <w:sz w:val="18"/>
                <w:szCs w:val="20"/>
                <w:lang w:val="sr-Cyrl-CS"/>
              </w:rPr>
            </w:pPr>
          </w:p>
        </w:tc>
        <w:tc>
          <w:tcPr>
            <w:tcW w:w="1312" w:type="dxa"/>
            <w:shd w:val="clear" w:color="auto" w:fill="auto"/>
            <w:noWrap/>
          </w:tcPr>
          <w:p w:rsidR="00921E92" w:rsidRPr="003119EA" w:rsidRDefault="00921E92" w:rsidP="000146DB">
            <w:pPr>
              <w:pStyle w:val="NoSpacing"/>
              <w:jc w:val="center"/>
              <w:rPr>
                <w:rFonts w:ascii="Tahoma" w:hAnsi="Tahoma" w:cs="Tahoma"/>
                <w:noProof/>
                <w:sz w:val="18"/>
                <w:szCs w:val="20"/>
                <w:lang w:val="sr-Cyrl-CS"/>
              </w:rPr>
            </w:pPr>
            <w:r w:rsidRPr="003119EA">
              <w:rPr>
                <w:rFonts w:ascii="Tahoma" w:hAnsi="Tahoma" w:cs="Tahoma"/>
                <w:noProof/>
                <w:sz w:val="18"/>
                <w:szCs w:val="20"/>
                <w:lang w:val="sr-Cyrl-CS"/>
              </w:rPr>
              <w:t>4,58</w:t>
            </w:r>
          </w:p>
        </w:tc>
      </w:tr>
      <w:tr w:rsidR="00921E92" w:rsidRPr="00020A19" w:rsidTr="0039236A">
        <w:trPr>
          <w:trHeight w:val="170"/>
          <w:tblCellSpacing w:w="20" w:type="dxa"/>
        </w:trPr>
        <w:tc>
          <w:tcPr>
            <w:tcW w:w="540" w:type="dxa"/>
            <w:shd w:val="clear" w:color="auto" w:fill="auto"/>
            <w:noWrap/>
          </w:tcPr>
          <w:p w:rsidR="00921E92" w:rsidRPr="00020A19" w:rsidRDefault="00921E92" w:rsidP="000146DB">
            <w:pPr>
              <w:pStyle w:val="NoSpacing"/>
              <w:jc w:val="both"/>
              <w:rPr>
                <w:rFonts w:ascii="Tahoma" w:hAnsi="Tahoma" w:cs="Tahoma"/>
                <w:noProof/>
                <w:lang w:val="sr-Cyrl-CS"/>
              </w:rPr>
            </w:pPr>
          </w:p>
        </w:tc>
        <w:tc>
          <w:tcPr>
            <w:tcW w:w="3626" w:type="dxa"/>
            <w:shd w:val="clear" w:color="auto" w:fill="auto"/>
            <w:noWrap/>
          </w:tcPr>
          <w:p w:rsidR="00921E92" w:rsidRPr="003119EA" w:rsidRDefault="00921E92" w:rsidP="000146DB">
            <w:pPr>
              <w:pStyle w:val="NoSpacing"/>
              <w:jc w:val="both"/>
              <w:rPr>
                <w:rFonts w:ascii="Tahoma" w:hAnsi="Tahoma" w:cs="Tahoma"/>
                <w:b/>
                <w:noProof/>
                <w:sz w:val="18"/>
                <w:szCs w:val="20"/>
                <w:lang w:val="sr-Cyrl-CS"/>
              </w:rPr>
            </w:pPr>
            <w:r w:rsidRPr="003119EA">
              <w:rPr>
                <w:rFonts w:ascii="Tahoma" w:hAnsi="Tahoma" w:cs="Tahoma"/>
                <w:b/>
                <w:noProof/>
                <w:sz w:val="18"/>
                <w:szCs w:val="20"/>
                <w:lang w:val="sr-Cyrl-CS"/>
              </w:rPr>
              <w:t>УКУПНО ОСНОВНИ КАПИТАЛ</w:t>
            </w:r>
          </w:p>
        </w:tc>
        <w:tc>
          <w:tcPr>
            <w:tcW w:w="952" w:type="dxa"/>
            <w:shd w:val="clear" w:color="auto" w:fill="auto"/>
            <w:noWrap/>
          </w:tcPr>
          <w:p w:rsidR="00921E92" w:rsidRPr="000251B7" w:rsidRDefault="00921E92" w:rsidP="000146DB">
            <w:pPr>
              <w:pStyle w:val="NoSpacing"/>
              <w:jc w:val="center"/>
              <w:rPr>
                <w:rFonts w:ascii="Tahoma" w:hAnsi="Tahoma" w:cs="Tahoma"/>
                <w:noProof/>
                <w:sz w:val="18"/>
                <w:szCs w:val="20"/>
                <w:lang w:val="sr-Cyrl-CS"/>
              </w:rPr>
            </w:pPr>
          </w:p>
        </w:tc>
        <w:tc>
          <w:tcPr>
            <w:tcW w:w="1182" w:type="dxa"/>
            <w:shd w:val="clear" w:color="auto" w:fill="auto"/>
            <w:noWrap/>
          </w:tcPr>
          <w:p w:rsidR="00921E92" w:rsidRPr="003119EA" w:rsidRDefault="00921E92" w:rsidP="000146DB">
            <w:pPr>
              <w:pStyle w:val="NoSpacing"/>
              <w:jc w:val="right"/>
              <w:rPr>
                <w:rFonts w:ascii="Tahoma" w:hAnsi="Tahoma" w:cs="Tahoma"/>
                <w:b/>
                <w:noProof/>
                <w:sz w:val="18"/>
                <w:szCs w:val="20"/>
                <w:lang w:val="sr-Cyrl-CS"/>
              </w:rPr>
            </w:pPr>
            <w:r>
              <w:rPr>
                <w:rFonts w:ascii="Tahoma" w:hAnsi="Tahoma" w:cs="Tahoma"/>
                <w:b/>
                <w:noProof/>
                <w:sz w:val="18"/>
                <w:szCs w:val="20"/>
                <w:lang w:val="sr-Cyrl-CS"/>
              </w:rPr>
              <w:t>7</w:t>
            </w:r>
            <w:r>
              <w:rPr>
                <w:rFonts w:ascii="Tahoma" w:hAnsi="Tahoma" w:cs="Tahoma"/>
                <w:b/>
                <w:noProof/>
                <w:sz w:val="18"/>
                <w:szCs w:val="20"/>
                <w:lang w:val="sr-Latn-RS"/>
              </w:rPr>
              <w:t>64</w:t>
            </w:r>
            <w:r>
              <w:rPr>
                <w:rFonts w:ascii="Tahoma" w:hAnsi="Tahoma" w:cs="Tahoma"/>
                <w:b/>
                <w:noProof/>
                <w:sz w:val="18"/>
                <w:szCs w:val="20"/>
                <w:lang w:val="sr-Cyrl-CS"/>
              </w:rPr>
              <w:t>.</w:t>
            </w:r>
            <w:r>
              <w:rPr>
                <w:rFonts w:ascii="Tahoma" w:hAnsi="Tahoma" w:cs="Tahoma"/>
                <w:b/>
                <w:noProof/>
                <w:sz w:val="18"/>
                <w:szCs w:val="20"/>
                <w:lang w:val="sr-Latn-RS"/>
              </w:rPr>
              <w:t>802</w:t>
            </w:r>
          </w:p>
        </w:tc>
        <w:tc>
          <w:tcPr>
            <w:tcW w:w="1378" w:type="dxa"/>
            <w:shd w:val="clear" w:color="auto" w:fill="auto"/>
            <w:noWrap/>
          </w:tcPr>
          <w:p w:rsidR="00921E92" w:rsidRPr="003119EA" w:rsidRDefault="00921E92" w:rsidP="000146DB">
            <w:pPr>
              <w:pStyle w:val="NoSpacing"/>
              <w:jc w:val="center"/>
              <w:rPr>
                <w:rFonts w:ascii="Tahoma" w:hAnsi="Tahoma" w:cs="Tahoma"/>
                <w:noProof/>
                <w:sz w:val="18"/>
                <w:szCs w:val="20"/>
                <w:lang w:val="sr-Cyrl-CS"/>
              </w:rPr>
            </w:pPr>
          </w:p>
        </w:tc>
        <w:tc>
          <w:tcPr>
            <w:tcW w:w="1312" w:type="dxa"/>
            <w:shd w:val="clear" w:color="auto" w:fill="auto"/>
            <w:noWrap/>
          </w:tcPr>
          <w:p w:rsidR="00921E92" w:rsidRPr="003119EA" w:rsidRDefault="00921E92" w:rsidP="000146DB">
            <w:pPr>
              <w:pStyle w:val="NoSpacing"/>
              <w:jc w:val="center"/>
              <w:rPr>
                <w:rFonts w:ascii="Tahoma" w:hAnsi="Tahoma" w:cs="Tahoma"/>
                <w:b/>
                <w:noProof/>
                <w:sz w:val="18"/>
                <w:szCs w:val="20"/>
                <w:lang w:val="sr-Cyrl-CS"/>
              </w:rPr>
            </w:pPr>
            <w:r w:rsidRPr="003119EA">
              <w:rPr>
                <w:rFonts w:ascii="Tahoma" w:hAnsi="Tahoma" w:cs="Tahoma"/>
                <w:b/>
                <w:noProof/>
                <w:sz w:val="18"/>
                <w:szCs w:val="20"/>
                <w:lang w:val="sr-Cyrl-CS"/>
              </w:rPr>
              <w:t>100,00</w:t>
            </w:r>
          </w:p>
        </w:tc>
      </w:tr>
    </w:tbl>
    <w:p w:rsidR="000146DB" w:rsidRPr="004905F2" w:rsidRDefault="000146DB" w:rsidP="00C96D37">
      <w:pPr>
        <w:pStyle w:val="NoSpacing"/>
        <w:jc w:val="both"/>
        <w:rPr>
          <w:rFonts w:ascii="Tahoma" w:hAnsi="Tahoma" w:cs="Tahoma"/>
          <w:noProof/>
          <w:sz w:val="10"/>
          <w:szCs w:val="10"/>
          <w:lang w:val="sr-Cyrl-RS"/>
        </w:rPr>
      </w:pPr>
    </w:p>
    <w:p w:rsidR="00C96D37" w:rsidRDefault="00C96D37" w:rsidP="00C96D37">
      <w:pPr>
        <w:pStyle w:val="NoSpacing"/>
        <w:jc w:val="both"/>
        <w:rPr>
          <w:rFonts w:ascii="Tahoma" w:hAnsi="Tahoma" w:cs="Tahoma"/>
          <w:noProof/>
          <w:lang w:val="sr-Cyrl-CS"/>
        </w:rPr>
      </w:pPr>
      <w:r w:rsidRPr="00020A19">
        <w:rPr>
          <w:rFonts w:ascii="Tahoma" w:hAnsi="Tahoma" w:cs="Tahoma"/>
          <w:noProof/>
          <w:lang w:val="sr-Cyrl-CS"/>
        </w:rPr>
        <w:t xml:space="preserve">Већински власник Друштва је Компанија </w:t>
      </w:r>
      <w:r w:rsidR="001D7BF5">
        <w:rPr>
          <w:rFonts w:ascii="Tahoma" w:hAnsi="Tahoma" w:cs="Tahoma"/>
          <w:noProof/>
          <w:lang w:val="sr-Cyrl-CS"/>
        </w:rPr>
        <w:t>„</w:t>
      </w:r>
      <w:r w:rsidRPr="00020A19">
        <w:rPr>
          <w:rFonts w:ascii="Tahoma" w:hAnsi="Tahoma" w:cs="Tahoma"/>
          <w:noProof/>
          <w:lang w:val="sr-Cyrl-CS"/>
        </w:rPr>
        <w:t>Дунав осигурање</w:t>
      </w:r>
      <w:r w:rsidR="001D7BF5">
        <w:rPr>
          <w:rFonts w:ascii="Tahoma" w:hAnsi="Tahoma" w:cs="Tahoma"/>
          <w:noProof/>
          <w:lang w:val="sr-Cyrl-CS"/>
        </w:rPr>
        <w:t>“</w:t>
      </w:r>
      <w:r w:rsidRPr="00020A19">
        <w:rPr>
          <w:rFonts w:ascii="Tahoma" w:hAnsi="Tahoma" w:cs="Tahoma"/>
          <w:noProof/>
          <w:lang w:val="sr-Cyrl-CS"/>
        </w:rPr>
        <w:t xml:space="preserve"> а.д.о. са </w:t>
      </w:r>
      <w:r w:rsidRPr="005C50DA">
        <w:rPr>
          <w:rFonts w:ascii="Tahoma" w:hAnsi="Tahoma" w:cs="Tahoma"/>
          <w:noProof/>
          <w:lang w:val="sr-Cyrl-CS"/>
        </w:rPr>
        <w:t>92,65%</w:t>
      </w:r>
      <w:r w:rsidRPr="00020A19">
        <w:rPr>
          <w:rFonts w:ascii="Tahoma" w:hAnsi="Tahoma" w:cs="Tahoma"/>
          <w:noProof/>
          <w:lang w:val="sr-Cyrl-CS"/>
        </w:rPr>
        <w:t xml:space="preserve"> у акцијском, односно </w:t>
      </w:r>
      <w:r w:rsidRPr="005C50DA">
        <w:rPr>
          <w:rFonts w:ascii="Tahoma" w:hAnsi="Tahoma" w:cs="Tahoma"/>
          <w:noProof/>
          <w:lang w:val="sr-Cyrl-CS"/>
        </w:rPr>
        <w:t>88,41%</w:t>
      </w:r>
      <w:r w:rsidR="005C50DA">
        <w:rPr>
          <w:rFonts w:ascii="Tahoma" w:hAnsi="Tahoma" w:cs="Tahoma"/>
          <w:noProof/>
          <w:lang w:val="sr-Cyrl-CS"/>
        </w:rPr>
        <w:t xml:space="preserve"> у основном  капиталу. </w:t>
      </w:r>
    </w:p>
    <w:p w:rsidR="00C47B10" w:rsidRPr="0039236A" w:rsidRDefault="00C47B10" w:rsidP="00C96D37">
      <w:pPr>
        <w:pStyle w:val="NoSpacing"/>
        <w:jc w:val="both"/>
        <w:rPr>
          <w:rFonts w:ascii="Tahoma" w:hAnsi="Tahoma" w:cs="Tahoma"/>
          <w:noProof/>
          <w:sz w:val="14"/>
          <w:szCs w:val="14"/>
          <w:lang w:val="sr-Cyrl-CS"/>
        </w:rPr>
      </w:pPr>
    </w:p>
    <w:p w:rsidR="00D5575D" w:rsidRDefault="007D3C63" w:rsidP="00634D8C">
      <w:pPr>
        <w:pStyle w:val="Heading2"/>
        <w:tabs>
          <w:tab w:val="num" w:pos="720"/>
        </w:tabs>
        <w:ind w:left="720" w:hanging="720"/>
        <w:rPr>
          <w:rFonts w:asciiTheme="majorHAnsi" w:hAnsiTheme="majorHAnsi"/>
          <w:noProof/>
          <w:color w:val="365F91" w:themeColor="accent1" w:themeShade="BF"/>
          <w:sz w:val="28"/>
          <w:lang w:val="sr-Cyrl-CS"/>
        </w:rPr>
      </w:pPr>
      <w:bookmarkStart w:id="158" w:name="_Ref349562393"/>
      <w:bookmarkStart w:id="159" w:name="_Ref349562394"/>
      <w:bookmarkStart w:id="160" w:name="_Toc414447619"/>
      <w:r>
        <w:rPr>
          <w:rFonts w:asciiTheme="majorHAnsi" w:hAnsiTheme="majorHAnsi"/>
          <w:noProof/>
          <w:color w:val="365F91" w:themeColor="accent1" w:themeShade="BF"/>
          <w:sz w:val="28"/>
          <w:lang w:val="sr-Cyrl-CS"/>
        </w:rPr>
        <w:t>Р</w:t>
      </w:r>
      <w:r w:rsidR="00634D8C" w:rsidRPr="00634D8C">
        <w:rPr>
          <w:rFonts w:asciiTheme="majorHAnsi" w:hAnsiTheme="majorHAnsi"/>
          <w:noProof/>
          <w:color w:val="365F91" w:themeColor="accent1" w:themeShade="BF"/>
          <w:sz w:val="28"/>
          <w:lang w:val="sr-Cyrl-CS"/>
        </w:rPr>
        <w:t>езерве</w:t>
      </w:r>
      <w:bookmarkEnd w:id="158"/>
      <w:bookmarkEnd w:id="159"/>
      <w:bookmarkEnd w:id="160"/>
    </w:p>
    <w:p w:rsidR="00E20282" w:rsidRPr="0039236A" w:rsidRDefault="00E20282" w:rsidP="0039236A">
      <w:pPr>
        <w:pStyle w:val="NoSpacing"/>
        <w:jc w:val="right"/>
        <w:rPr>
          <w:rFonts w:ascii="Tahoma" w:hAnsi="Tahoma" w:cs="Tahoma"/>
          <w:noProof/>
          <w:lang w:val="sr-Cyrl-CS"/>
        </w:rPr>
      </w:pPr>
      <w:r w:rsidRPr="0039236A">
        <w:rPr>
          <w:rFonts w:ascii="Tahoma" w:hAnsi="Tahoma" w:cs="Tahoma"/>
          <w:noProof/>
          <w:lang w:val="sr-Cyrl-CS"/>
        </w:rPr>
        <w:t>У 000 РСД</w:t>
      </w:r>
    </w:p>
    <w:tbl>
      <w:tblPr>
        <w:tblStyle w:val="LightGrid-Accent1"/>
        <w:tblW w:w="8224" w:type="dxa"/>
        <w:jc w:val="center"/>
        <w:tblLook w:val="04A0" w:firstRow="1" w:lastRow="0" w:firstColumn="1" w:lastColumn="0" w:noHBand="0" w:noVBand="1"/>
      </w:tblPr>
      <w:tblGrid>
        <w:gridCol w:w="3013"/>
        <w:gridCol w:w="1556"/>
        <w:gridCol w:w="1754"/>
        <w:gridCol w:w="1901"/>
      </w:tblGrid>
      <w:tr w:rsidR="00116928" w:rsidRPr="002A6BC1" w:rsidTr="00EF0CB7">
        <w:trPr>
          <w:cnfStyle w:val="100000000000" w:firstRow="1" w:lastRow="0" w:firstColumn="0" w:lastColumn="0" w:oddVBand="0" w:evenVBand="0" w:oddHBand="0"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556" w:type="dxa"/>
            <w:vMerge w:val="restart"/>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655" w:type="dxa"/>
            <w:gridSpan w:val="2"/>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EF0CB7">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3013"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C47B10">
            <w:pPr>
              <w:suppressAutoHyphens w:val="0"/>
              <w:jc w:val="center"/>
              <w:rPr>
                <w:rFonts w:ascii="Calibri" w:hAnsi="Calibri"/>
                <w:color w:val="000000"/>
                <w:sz w:val="22"/>
                <w:szCs w:val="22"/>
                <w:lang w:val="sr-Latn-RS" w:eastAsia="sr-Latn-RS"/>
              </w:rPr>
            </w:pPr>
          </w:p>
        </w:tc>
        <w:tc>
          <w:tcPr>
            <w:tcW w:w="155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754"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9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EF0CB7">
        <w:trPr>
          <w:cnfStyle w:val="000000010000" w:firstRow="0" w:lastRow="0" w:firstColumn="0" w:lastColumn="0" w:oddVBand="0" w:evenVBand="0" w:oddHBand="0" w:evenHBand="1"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il"/>
              <w:right w:val="nil"/>
            </w:tcBorders>
            <w:noWrap/>
            <w:vAlign w:val="center"/>
          </w:tcPr>
          <w:p w:rsidR="00116928" w:rsidRPr="002A6BC1" w:rsidRDefault="00116928" w:rsidP="00C47B10">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Емисиона премија</w:t>
            </w:r>
          </w:p>
        </w:tc>
        <w:tc>
          <w:tcPr>
            <w:tcW w:w="1556" w:type="dxa"/>
            <w:tcBorders>
              <w:top w:val="single" w:sz="18" w:space="0" w:color="4F81BD" w:themeColor="accent1"/>
              <w:left w:val="nil"/>
              <w:right w:val="nil"/>
            </w:tcBorders>
            <w:noWrap/>
            <w:vAlign w:val="center"/>
          </w:tcPr>
          <w:p w:rsidR="00116928" w:rsidRPr="00C47B1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57,996</w:t>
            </w:r>
          </w:p>
        </w:tc>
        <w:tc>
          <w:tcPr>
            <w:tcW w:w="1754" w:type="dxa"/>
            <w:tcBorders>
              <w:top w:val="single" w:sz="18" w:space="0" w:color="4F81BD" w:themeColor="accent1"/>
              <w:left w:val="nil"/>
              <w:right w:val="nil"/>
            </w:tcBorders>
            <w:noWrap/>
            <w:vAlign w:val="center"/>
          </w:tcPr>
          <w:p w:rsidR="00116928" w:rsidRPr="00C47B1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57,996</w:t>
            </w:r>
          </w:p>
        </w:tc>
        <w:tc>
          <w:tcPr>
            <w:tcW w:w="1901" w:type="dxa"/>
            <w:tcBorders>
              <w:top w:val="single" w:sz="18" w:space="0" w:color="4F81BD" w:themeColor="accent1"/>
              <w:left w:val="nil"/>
              <w:right w:val="nil"/>
            </w:tcBorders>
            <w:noWrap/>
            <w:vAlign w:val="center"/>
          </w:tcPr>
          <w:p w:rsidR="00116928" w:rsidRPr="00C47B1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57,996</w:t>
            </w:r>
          </w:p>
        </w:tc>
      </w:tr>
      <w:tr w:rsidR="00116928" w:rsidTr="00EF0CB7">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left w:val="nil"/>
              <w:bottom w:val="single" w:sz="18" w:space="0" w:color="4F81BD" w:themeColor="accent1"/>
              <w:right w:val="nil"/>
            </w:tcBorders>
            <w:noWrap/>
            <w:vAlign w:val="center"/>
          </w:tcPr>
          <w:p w:rsidR="00116928" w:rsidRDefault="00116928" w:rsidP="00C47B10">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 xml:space="preserve">Законске, статутарне </w:t>
            </w:r>
          </w:p>
          <w:p w:rsidR="00116928" w:rsidRPr="002A6BC1" w:rsidRDefault="00116928" w:rsidP="00C47B10">
            <w:pPr>
              <w:suppressAutoHyphens w:val="0"/>
              <w:jc w:val="center"/>
              <w:rPr>
                <w:rFonts w:ascii="Calibri" w:hAnsi="Calibri"/>
                <w:b w:val="0"/>
                <w:color w:val="000000"/>
                <w:sz w:val="22"/>
                <w:szCs w:val="22"/>
                <w:lang w:val="sr-Cyrl-RS" w:eastAsia="sr-Latn-RS"/>
              </w:rPr>
            </w:pPr>
            <w:r>
              <w:rPr>
                <w:rFonts w:ascii="Calibri" w:hAnsi="Calibri"/>
                <w:b w:val="0"/>
                <w:color w:val="000000"/>
                <w:sz w:val="22"/>
                <w:szCs w:val="22"/>
                <w:lang w:val="sr-Cyrl-RS" w:eastAsia="sr-Latn-RS"/>
              </w:rPr>
              <w:t>и друге резерве</w:t>
            </w:r>
          </w:p>
        </w:tc>
        <w:tc>
          <w:tcPr>
            <w:tcW w:w="1556" w:type="dxa"/>
            <w:tcBorders>
              <w:left w:val="nil"/>
              <w:bottom w:val="single" w:sz="18" w:space="0" w:color="4F81BD" w:themeColor="accent1"/>
              <w:right w:val="nil"/>
            </w:tcBorders>
            <w:noWrap/>
            <w:vAlign w:val="center"/>
          </w:tcPr>
          <w:p w:rsidR="00116928" w:rsidRPr="00C47B1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153,760</w:t>
            </w:r>
          </w:p>
        </w:tc>
        <w:tc>
          <w:tcPr>
            <w:tcW w:w="1754" w:type="dxa"/>
            <w:tcBorders>
              <w:left w:val="nil"/>
              <w:bottom w:val="single" w:sz="18" w:space="0" w:color="4F81BD" w:themeColor="accent1"/>
              <w:right w:val="nil"/>
            </w:tcBorders>
            <w:noWrap/>
            <w:vAlign w:val="center"/>
          </w:tcPr>
          <w:p w:rsidR="00116928" w:rsidRPr="00C47B1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153,760</w:t>
            </w:r>
          </w:p>
        </w:tc>
        <w:tc>
          <w:tcPr>
            <w:tcW w:w="1901" w:type="dxa"/>
            <w:tcBorders>
              <w:left w:val="nil"/>
              <w:bottom w:val="single" w:sz="18" w:space="0" w:color="4F81BD" w:themeColor="accent1"/>
              <w:right w:val="nil"/>
            </w:tcBorders>
            <w:noWrap/>
            <w:vAlign w:val="center"/>
          </w:tcPr>
          <w:p w:rsidR="00116928" w:rsidRPr="00C47B10" w:rsidRDefault="00116928" w:rsidP="00C47B10">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153,760</w:t>
            </w:r>
          </w:p>
        </w:tc>
      </w:tr>
      <w:tr w:rsidR="00116928" w:rsidTr="00EF0C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2A6BC1" w:rsidRDefault="00833EE4" w:rsidP="00C47B10">
            <w:pPr>
              <w:suppressAutoHyphens w:val="0"/>
              <w:jc w:val="center"/>
              <w:rPr>
                <w:rFonts w:ascii="Calibri" w:hAnsi="Calibri"/>
                <w:b w:val="0"/>
                <w:color w:val="000000"/>
                <w:sz w:val="22"/>
                <w:szCs w:val="22"/>
                <w:lang w:val="sr-Cyrl-RS" w:eastAsia="sr-Latn-RS"/>
              </w:rPr>
            </w:pPr>
            <w:r>
              <w:rPr>
                <w:rFonts w:ascii="Calibri" w:hAnsi="Calibri"/>
                <w:color w:val="000000"/>
                <w:sz w:val="22"/>
                <w:szCs w:val="22"/>
                <w:lang w:val="sr-Cyrl-RS" w:eastAsia="sr-Latn-RS"/>
              </w:rPr>
              <w:t>Стање на дан 31. децембар</w:t>
            </w:r>
            <w:r w:rsidR="00116928" w:rsidRPr="005C36C3">
              <w:rPr>
                <w:rFonts w:ascii="Calibri" w:hAnsi="Calibri"/>
                <w:color w:val="000000"/>
                <w:sz w:val="22"/>
                <w:szCs w:val="22"/>
                <w:lang w:val="sr-Cyrl-RS" w:eastAsia="sr-Latn-RS"/>
              </w:rPr>
              <w:t>:</w:t>
            </w:r>
          </w:p>
        </w:tc>
        <w:tc>
          <w:tcPr>
            <w:tcW w:w="1556"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C47B1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211,756</w:t>
            </w:r>
          </w:p>
        </w:tc>
        <w:tc>
          <w:tcPr>
            <w:tcW w:w="1754"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C47B1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211,756</w:t>
            </w:r>
          </w:p>
        </w:tc>
        <w:tc>
          <w:tcPr>
            <w:tcW w:w="1901" w:type="dxa"/>
            <w:tcBorders>
              <w:top w:val="single" w:sz="18" w:space="0" w:color="4F81BD" w:themeColor="accent1"/>
              <w:left w:val="none" w:sz="0" w:space="0" w:color="auto"/>
              <w:bottom w:val="single" w:sz="18" w:space="0" w:color="4F81BD" w:themeColor="accent1"/>
              <w:right w:val="none" w:sz="0" w:space="0" w:color="auto"/>
            </w:tcBorders>
            <w:shd w:val="clear" w:color="auto" w:fill="auto"/>
            <w:noWrap/>
            <w:vAlign w:val="center"/>
          </w:tcPr>
          <w:p w:rsidR="00116928" w:rsidRPr="00C47B10" w:rsidRDefault="00116928" w:rsidP="00C47B10">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211,756</w:t>
            </w:r>
          </w:p>
        </w:tc>
      </w:tr>
    </w:tbl>
    <w:p w:rsidR="00E20282" w:rsidRPr="00E20282" w:rsidRDefault="00E20282" w:rsidP="00E20282">
      <w:pPr>
        <w:rPr>
          <w:lang w:val="sr-Cyrl-CS"/>
        </w:rPr>
      </w:pPr>
    </w:p>
    <w:p w:rsidR="00AB7ABA" w:rsidRDefault="00C96D37" w:rsidP="00C96D37">
      <w:pPr>
        <w:pStyle w:val="NoSpacing"/>
        <w:jc w:val="both"/>
        <w:rPr>
          <w:rFonts w:ascii="Tahoma" w:hAnsi="Tahoma" w:cs="Tahoma"/>
          <w:noProof/>
          <w:lang w:val="sr-Cyrl-RS"/>
        </w:rPr>
      </w:pPr>
      <w:r w:rsidRPr="00020A19">
        <w:rPr>
          <w:rFonts w:ascii="Tahoma" w:hAnsi="Tahoma" w:cs="Tahoma"/>
          <w:noProof/>
          <w:lang w:val="sr-Cyrl-CS"/>
        </w:rPr>
        <w:lastRenderedPageBreak/>
        <w:t xml:space="preserve">Резерве Друшта износе </w:t>
      </w:r>
      <w:r w:rsidR="00CC1D82">
        <w:rPr>
          <w:rFonts w:ascii="Tahoma" w:hAnsi="Tahoma" w:cs="Tahoma"/>
          <w:noProof/>
        </w:rPr>
        <w:t>211.756</w:t>
      </w:r>
      <w:r w:rsidRPr="00020A19">
        <w:rPr>
          <w:rFonts w:ascii="Tahoma" w:hAnsi="Tahoma" w:cs="Tahoma"/>
          <w:noProof/>
          <w:lang w:val="sr-Cyrl-CS"/>
        </w:rPr>
        <w:t xml:space="preserve"> хиљада динара и односи се на емисиону премију и резерве сигурности из добити</w:t>
      </w:r>
      <w:r w:rsidR="00CC1D82">
        <w:rPr>
          <w:rFonts w:ascii="Tahoma" w:hAnsi="Tahoma" w:cs="Tahoma"/>
          <w:noProof/>
        </w:rPr>
        <w:t>.</w:t>
      </w:r>
    </w:p>
    <w:p w:rsidR="00E20282" w:rsidRPr="004905F2" w:rsidRDefault="00E20282" w:rsidP="00C96D37">
      <w:pPr>
        <w:pStyle w:val="NoSpacing"/>
        <w:jc w:val="both"/>
        <w:rPr>
          <w:rFonts w:ascii="Tahoma" w:hAnsi="Tahoma" w:cs="Tahoma"/>
          <w:noProof/>
          <w:sz w:val="14"/>
          <w:szCs w:val="14"/>
          <w:lang w:val="sr-Cyrl-RS"/>
        </w:rPr>
      </w:pPr>
    </w:p>
    <w:p w:rsidR="00D5575D" w:rsidRPr="00634D8C" w:rsidRDefault="00E20282" w:rsidP="00634D8C">
      <w:pPr>
        <w:pStyle w:val="Heading2"/>
        <w:tabs>
          <w:tab w:val="num" w:pos="720"/>
        </w:tabs>
        <w:ind w:left="720" w:hanging="720"/>
        <w:rPr>
          <w:rFonts w:asciiTheme="majorHAnsi" w:hAnsiTheme="majorHAnsi"/>
          <w:noProof/>
          <w:color w:val="365F91" w:themeColor="accent1" w:themeShade="BF"/>
          <w:sz w:val="28"/>
          <w:lang w:val="sr-Cyrl-CS"/>
        </w:rPr>
      </w:pPr>
      <w:bookmarkStart w:id="161" w:name="_Toc414447620"/>
      <w:r>
        <w:rPr>
          <w:rFonts w:asciiTheme="majorHAnsi" w:hAnsiTheme="majorHAnsi"/>
          <w:noProof/>
          <w:color w:val="365F91" w:themeColor="accent1" w:themeShade="BF"/>
          <w:sz w:val="28"/>
          <w:lang w:val="sr-Cyrl-CS"/>
        </w:rPr>
        <w:t>Нереализовани добици</w:t>
      </w:r>
      <w:bookmarkEnd w:id="161"/>
    </w:p>
    <w:p w:rsidR="00E20282" w:rsidRPr="0039236A" w:rsidRDefault="00730A6B" w:rsidP="0039236A">
      <w:pPr>
        <w:pStyle w:val="NoSpacing"/>
        <w:jc w:val="right"/>
        <w:rPr>
          <w:rFonts w:ascii="Tahoma" w:hAnsi="Tahoma" w:cs="Tahoma"/>
          <w:bCs/>
          <w:noProof/>
          <w:lang w:val="sr-Cyrl-CS"/>
        </w:rPr>
      </w:pPr>
      <w:r w:rsidRPr="0039236A">
        <w:rPr>
          <w:rFonts w:ascii="Tahoma" w:hAnsi="Tahoma" w:cs="Tahoma"/>
          <w:bCs/>
          <w:noProof/>
          <w:lang w:val="sr-Cyrl-CS"/>
        </w:rPr>
        <w:t>У 000 РСД</w:t>
      </w:r>
    </w:p>
    <w:tbl>
      <w:tblPr>
        <w:tblStyle w:val="LightGrid-Accent1"/>
        <w:tblW w:w="8224" w:type="dxa"/>
        <w:jc w:val="center"/>
        <w:tblLook w:val="04A0" w:firstRow="1" w:lastRow="0" w:firstColumn="1" w:lastColumn="0" w:noHBand="0" w:noVBand="1"/>
      </w:tblPr>
      <w:tblGrid>
        <w:gridCol w:w="3013"/>
        <w:gridCol w:w="1556"/>
        <w:gridCol w:w="1754"/>
        <w:gridCol w:w="1901"/>
      </w:tblGrid>
      <w:tr w:rsidR="00116928" w:rsidRPr="002A6BC1" w:rsidTr="00EF0CB7">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556" w:type="dxa"/>
            <w:vMerge w:val="restart"/>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655" w:type="dxa"/>
            <w:gridSpan w:val="2"/>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EF0CB7">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C47B10">
            <w:pPr>
              <w:suppressAutoHyphens w:val="0"/>
              <w:jc w:val="center"/>
              <w:rPr>
                <w:rFonts w:ascii="Calibri" w:hAnsi="Calibri"/>
                <w:color w:val="000000"/>
                <w:sz w:val="22"/>
                <w:szCs w:val="22"/>
                <w:lang w:val="sr-Latn-RS" w:eastAsia="sr-Latn-RS"/>
              </w:rPr>
            </w:pPr>
          </w:p>
        </w:tc>
        <w:tc>
          <w:tcPr>
            <w:tcW w:w="155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754"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9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EF0CB7">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C47B10" w:rsidRDefault="00116928" w:rsidP="00C47B10">
            <w:pPr>
              <w:suppressAutoHyphens w:val="0"/>
              <w:jc w:val="center"/>
              <w:rPr>
                <w:rFonts w:ascii="Calibri" w:hAnsi="Calibri"/>
                <w:color w:val="000000"/>
                <w:sz w:val="22"/>
                <w:szCs w:val="22"/>
                <w:lang w:val="sr-Cyrl-RS" w:eastAsia="sr-Latn-RS"/>
              </w:rPr>
            </w:pPr>
            <w:r w:rsidRPr="00C47B10">
              <w:rPr>
                <w:rFonts w:ascii="Calibri" w:hAnsi="Calibri"/>
                <w:color w:val="000000"/>
                <w:sz w:val="22"/>
                <w:szCs w:val="22"/>
                <w:lang w:val="sr-Cyrl-RS" w:eastAsia="sr-Latn-RS"/>
              </w:rPr>
              <w:t>Нереализовани добици</w:t>
            </w:r>
          </w:p>
        </w:tc>
        <w:tc>
          <w:tcPr>
            <w:tcW w:w="1556"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Default="00116928" w:rsidP="0017344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39.1</w:t>
            </w:r>
            <w:r w:rsidR="00935C2E">
              <w:rPr>
                <w:rFonts w:ascii="Calibri" w:hAnsi="Calibri"/>
                <w:color w:val="000000"/>
                <w:sz w:val="22"/>
                <w:szCs w:val="22"/>
                <w:lang w:val="sr-Cyrl-RS" w:eastAsia="sr-Latn-RS"/>
              </w:rPr>
              <w:t>8</w:t>
            </w:r>
            <w:r w:rsidR="00173447">
              <w:rPr>
                <w:rFonts w:ascii="Calibri" w:hAnsi="Calibri"/>
                <w:color w:val="000000"/>
                <w:sz w:val="22"/>
                <w:szCs w:val="22"/>
                <w:lang w:val="sr-Latn-RS" w:eastAsia="sr-Latn-RS"/>
              </w:rPr>
              <w:t>2</w:t>
            </w:r>
          </w:p>
        </w:tc>
        <w:tc>
          <w:tcPr>
            <w:tcW w:w="1754"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Default="00116928" w:rsidP="00C47B1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13.790</w:t>
            </w:r>
          </w:p>
        </w:tc>
        <w:tc>
          <w:tcPr>
            <w:tcW w:w="1901"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Default="00116928" w:rsidP="00C47B1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6.869</w:t>
            </w:r>
          </w:p>
        </w:tc>
      </w:tr>
    </w:tbl>
    <w:p w:rsidR="00E20282" w:rsidRPr="00E20282" w:rsidRDefault="00E20282" w:rsidP="00E20282">
      <w:pPr>
        <w:rPr>
          <w:lang w:val="sr-Cyrl-CS"/>
        </w:rPr>
      </w:pPr>
    </w:p>
    <w:p w:rsidR="00730A6B" w:rsidRPr="00190530" w:rsidRDefault="00730A6B" w:rsidP="00730A6B">
      <w:pPr>
        <w:pStyle w:val="NoSpacing"/>
        <w:jc w:val="both"/>
        <w:rPr>
          <w:rFonts w:ascii="Tahoma" w:hAnsi="Tahoma" w:cs="Tahoma"/>
          <w:noProof/>
          <w:lang w:val="sr-Cyrl-CS"/>
        </w:rPr>
      </w:pPr>
      <w:r w:rsidRPr="00190530">
        <w:rPr>
          <w:rFonts w:ascii="Tahoma" w:hAnsi="Tahoma" w:cs="Tahoma"/>
          <w:noProof/>
          <w:lang w:val="sr-Cyrl-CS"/>
        </w:rPr>
        <w:t>Нереализовани добици по основу ХоВ износе на дан 3</w:t>
      </w:r>
      <w:r w:rsidRPr="00190530">
        <w:rPr>
          <w:rFonts w:ascii="Tahoma" w:hAnsi="Tahoma" w:cs="Tahoma"/>
          <w:noProof/>
        </w:rPr>
        <w:t>1</w:t>
      </w:r>
      <w:r w:rsidRPr="00190530">
        <w:rPr>
          <w:rFonts w:ascii="Tahoma" w:hAnsi="Tahoma" w:cs="Tahoma"/>
          <w:noProof/>
          <w:lang w:val="sr-Cyrl-CS"/>
        </w:rPr>
        <w:t>.</w:t>
      </w:r>
      <w:r w:rsidRPr="00190530">
        <w:rPr>
          <w:rFonts w:ascii="Tahoma" w:hAnsi="Tahoma" w:cs="Tahoma"/>
          <w:noProof/>
        </w:rPr>
        <w:t>12</w:t>
      </w:r>
      <w:r w:rsidRPr="00190530">
        <w:rPr>
          <w:rFonts w:ascii="Tahoma" w:hAnsi="Tahoma" w:cs="Tahoma"/>
          <w:noProof/>
          <w:lang w:val="sr-Cyrl-CS"/>
        </w:rPr>
        <w:t>.201</w:t>
      </w:r>
      <w:r>
        <w:rPr>
          <w:rFonts w:ascii="Tahoma" w:hAnsi="Tahoma" w:cs="Tahoma"/>
          <w:noProof/>
          <w:lang w:val="sr-Cyrl-CS"/>
        </w:rPr>
        <w:t>4</w:t>
      </w:r>
      <w:r w:rsidRPr="00190530">
        <w:rPr>
          <w:rFonts w:ascii="Tahoma" w:hAnsi="Tahoma" w:cs="Tahoma"/>
          <w:noProof/>
          <w:lang w:val="sr-Cyrl-CS"/>
        </w:rPr>
        <w:t xml:space="preserve">.године </w:t>
      </w:r>
      <w:r>
        <w:rPr>
          <w:rFonts w:ascii="Tahoma" w:hAnsi="Tahoma" w:cs="Tahoma"/>
          <w:noProof/>
          <w:lang w:val="sr-Cyrl-CS"/>
        </w:rPr>
        <w:t>износе 39.1</w:t>
      </w:r>
      <w:r w:rsidR="00935C2E">
        <w:rPr>
          <w:rFonts w:ascii="Tahoma" w:hAnsi="Tahoma" w:cs="Tahoma"/>
          <w:noProof/>
          <w:lang w:val="sr-Cyrl-CS"/>
        </w:rPr>
        <w:t>8</w:t>
      </w:r>
      <w:r w:rsidR="00173447">
        <w:rPr>
          <w:rFonts w:ascii="Tahoma" w:hAnsi="Tahoma" w:cs="Tahoma"/>
          <w:noProof/>
          <w:lang w:val="sr-Latn-RS"/>
        </w:rPr>
        <w:t>2</w:t>
      </w:r>
      <w:r w:rsidRPr="00190530">
        <w:rPr>
          <w:rFonts w:ascii="Tahoma" w:hAnsi="Tahoma" w:cs="Tahoma"/>
          <w:noProof/>
          <w:lang w:val="sr-Cyrl-CS"/>
        </w:rPr>
        <w:t xml:space="preserve"> хиљада динара. Друштво има у свом портфолију ХОВ које су сагласно рачуноводственој политици разврстане у ХОВ расположиве за продају и њихове осцилације фер вредности евидентирају се преко биланса стања.</w:t>
      </w:r>
    </w:p>
    <w:p w:rsidR="00E20282" w:rsidRDefault="00E20282" w:rsidP="00E20282">
      <w:pPr>
        <w:pStyle w:val="NoSpacing"/>
        <w:jc w:val="both"/>
        <w:rPr>
          <w:rFonts w:ascii="Tahoma" w:hAnsi="Tahoma" w:cs="Tahoma"/>
          <w:bCs/>
          <w:noProof/>
          <w:lang w:val="sr-Cyrl-CS"/>
        </w:rPr>
      </w:pPr>
    </w:p>
    <w:p w:rsidR="00E20282" w:rsidRPr="00330735" w:rsidRDefault="00E20282" w:rsidP="00330735">
      <w:pPr>
        <w:pStyle w:val="Heading2"/>
        <w:tabs>
          <w:tab w:val="num" w:pos="720"/>
        </w:tabs>
        <w:ind w:left="720" w:hanging="720"/>
        <w:rPr>
          <w:rFonts w:asciiTheme="majorHAnsi" w:hAnsiTheme="majorHAnsi"/>
          <w:noProof/>
          <w:color w:val="365F91" w:themeColor="accent1" w:themeShade="BF"/>
          <w:sz w:val="28"/>
          <w:lang w:val="sr-Cyrl-CS"/>
        </w:rPr>
      </w:pPr>
      <w:bookmarkStart w:id="162" w:name="_Toc414447621"/>
      <w:r w:rsidRPr="00330735">
        <w:rPr>
          <w:rFonts w:asciiTheme="majorHAnsi" w:hAnsiTheme="majorHAnsi"/>
          <w:noProof/>
          <w:color w:val="365F91" w:themeColor="accent1" w:themeShade="BF"/>
          <w:sz w:val="28"/>
          <w:lang w:val="sr-Cyrl-CS"/>
        </w:rPr>
        <w:t>Нереализовани губици</w:t>
      </w:r>
      <w:bookmarkEnd w:id="162"/>
    </w:p>
    <w:p w:rsidR="00730A6B" w:rsidRDefault="00730A6B" w:rsidP="00E20282">
      <w:pPr>
        <w:pStyle w:val="NoSpacing"/>
        <w:jc w:val="both"/>
        <w:rPr>
          <w:rFonts w:ascii="Tahoma" w:hAnsi="Tahoma" w:cs="Tahoma"/>
          <w:b/>
          <w:bCs/>
          <w:noProof/>
          <w:color w:val="4F81BD" w:themeColor="accent1"/>
          <w:lang w:val="sr-Cyrl-CS"/>
        </w:rPr>
      </w:pPr>
    </w:p>
    <w:tbl>
      <w:tblPr>
        <w:tblStyle w:val="LightGrid-Accent1"/>
        <w:tblW w:w="8224" w:type="dxa"/>
        <w:jc w:val="center"/>
        <w:tblLook w:val="04A0" w:firstRow="1" w:lastRow="0" w:firstColumn="1" w:lastColumn="0" w:noHBand="0" w:noVBand="1"/>
      </w:tblPr>
      <w:tblGrid>
        <w:gridCol w:w="3013"/>
        <w:gridCol w:w="1556"/>
        <w:gridCol w:w="1754"/>
        <w:gridCol w:w="1901"/>
      </w:tblGrid>
      <w:tr w:rsidR="00116928" w:rsidRPr="002A6BC1" w:rsidTr="00EF0CB7">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556" w:type="dxa"/>
            <w:vMerge w:val="restart"/>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655" w:type="dxa"/>
            <w:gridSpan w:val="2"/>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EF0CB7">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C47B10">
            <w:pPr>
              <w:suppressAutoHyphens w:val="0"/>
              <w:jc w:val="center"/>
              <w:rPr>
                <w:rFonts w:ascii="Calibri" w:hAnsi="Calibri"/>
                <w:color w:val="000000"/>
                <w:sz w:val="22"/>
                <w:szCs w:val="22"/>
                <w:lang w:val="sr-Latn-RS" w:eastAsia="sr-Latn-RS"/>
              </w:rPr>
            </w:pPr>
          </w:p>
        </w:tc>
        <w:tc>
          <w:tcPr>
            <w:tcW w:w="155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754"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9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EF0CB7">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C47B10" w:rsidRDefault="00116928" w:rsidP="00107FEB">
            <w:pPr>
              <w:suppressAutoHyphens w:val="0"/>
              <w:jc w:val="center"/>
              <w:rPr>
                <w:rFonts w:ascii="Calibri" w:hAnsi="Calibri"/>
                <w:color w:val="000000"/>
                <w:sz w:val="22"/>
                <w:szCs w:val="22"/>
                <w:lang w:val="sr-Cyrl-RS" w:eastAsia="sr-Latn-RS"/>
              </w:rPr>
            </w:pPr>
            <w:r w:rsidRPr="00C47B10">
              <w:rPr>
                <w:rFonts w:ascii="Calibri" w:hAnsi="Calibri"/>
                <w:color w:val="000000"/>
                <w:sz w:val="22"/>
                <w:szCs w:val="22"/>
                <w:lang w:val="sr-Cyrl-RS" w:eastAsia="sr-Latn-RS"/>
              </w:rPr>
              <w:t xml:space="preserve">Нереализовани </w:t>
            </w:r>
            <w:r>
              <w:rPr>
                <w:rFonts w:ascii="Calibri" w:hAnsi="Calibri"/>
                <w:color w:val="000000"/>
                <w:sz w:val="22"/>
                <w:szCs w:val="22"/>
                <w:lang w:val="sr-Cyrl-RS" w:eastAsia="sr-Latn-RS"/>
              </w:rPr>
              <w:t>губици</w:t>
            </w:r>
          </w:p>
        </w:tc>
        <w:tc>
          <w:tcPr>
            <w:tcW w:w="1556"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C47B10" w:rsidRDefault="00935C2E" w:rsidP="00935C2E">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571</w:t>
            </w:r>
          </w:p>
        </w:tc>
        <w:tc>
          <w:tcPr>
            <w:tcW w:w="1754"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C47B10" w:rsidRDefault="00116928" w:rsidP="00C47B1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825</w:t>
            </w:r>
          </w:p>
        </w:tc>
        <w:tc>
          <w:tcPr>
            <w:tcW w:w="1901"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C47B10" w:rsidRDefault="00116928" w:rsidP="00C47B1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11.235</w:t>
            </w:r>
          </w:p>
        </w:tc>
      </w:tr>
    </w:tbl>
    <w:p w:rsidR="00C47B10" w:rsidRDefault="00C47B10" w:rsidP="00E20282">
      <w:pPr>
        <w:pStyle w:val="NoSpacing"/>
        <w:jc w:val="both"/>
        <w:rPr>
          <w:rFonts w:ascii="Tahoma" w:hAnsi="Tahoma" w:cs="Tahoma"/>
          <w:b/>
          <w:bCs/>
          <w:noProof/>
          <w:color w:val="4F81BD" w:themeColor="accent1"/>
          <w:lang w:val="sr-Cyrl-CS"/>
        </w:rPr>
      </w:pPr>
    </w:p>
    <w:p w:rsidR="00C96D37" w:rsidRPr="00190530" w:rsidRDefault="00C96D37" w:rsidP="00C96D37">
      <w:pPr>
        <w:pStyle w:val="NoSpacing"/>
        <w:jc w:val="both"/>
        <w:rPr>
          <w:rFonts w:ascii="Tahoma" w:hAnsi="Tahoma" w:cs="Tahoma"/>
          <w:noProof/>
          <w:lang w:val="sr-Cyrl-CS"/>
        </w:rPr>
      </w:pPr>
      <w:r w:rsidRPr="00190530">
        <w:rPr>
          <w:rFonts w:ascii="Tahoma" w:hAnsi="Tahoma" w:cs="Tahoma"/>
          <w:noProof/>
          <w:lang w:val="sr-Cyrl-CS"/>
        </w:rPr>
        <w:t xml:space="preserve">Нереализовани </w:t>
      </w:r>
      <w:r w:rsidR="00730A6B">
        <w:rPr>
          <w:rFonts w:ascii="Tahoma" w:hAnsi="Tahoma" w:cs="Tahoma"/>
          <w:noProof/>
          <w:lang w:val="sr-Cyrl-CS"/>
        </w:rPr>
        <w:t>губици</w:t>
      </w:r>
      <w:r w:rsidRPr="00190530">
        <w:rPr>
          <w:rFonts w:ascii="Tahoma" w:hAnsi="Tahoma" w:cs="Tahoma"/>
          <w:noProof/>
          <w:lang w:val="sr-Cyrl-CS"/>
        </w:rPr>
        <w:t xml:space="preserve"> по основу ХоВ износе на дан 3</w:t>
      </w:r>
      <w:r w:rsidR="00CC1D82" w:rsidRPr="00190530">
        <w:rPr>
          <w:rFonts w:ascii="Tahoma" w:hAnsi="Tahoma" w:cs="Tahoma"/>
          <w:noProof/>
        </w:rPr>
        <w:t>1</w:t>
      </w:r>
      <w:r w:rsidR="00C42B9E" w:rsidRPr="00190530">
        <w:rPr>
          <w:rFonts w:ascii="Tahoma" w:hAnsi="Tahoma" w:cs="Tahoma"/>
          <w:noProof/>
          <w:lang w:val="sr-Cyrl-CS"/>
        </w:rPr>
        <w:t>.</w:t>
      </w:r>
      <w:r w:rsidR="00CC1D82" w:rsidRPr="00190530">
        <w:rPr>
          <w:rFonts w:ascii="Tahoma" w:hAnsi="Tahoma" w:cs="Tahoma"/>
          <w:noProof/>
        </w:rPr>
        <w:t>12</w:t>
      </w:r>
      <w:r w:rsidRPr="00190530">
        <w:rPr>
          <w:rFonts w:ascii="Tahoma" w:hAnsi="Tahoma" w:cs="Tahoma"/>
          <w:noProof/>
          <w:lang w:val="sr-Cyrl-CS"/>
        </w:rPr>
        <w:t>.201</w:t>
      </w:r>
      <w:r w:rsidR="00730A6B">
        <w:rPr>
          <w:rFonts w:ascii="Tahoma" w:hAnsi="Tahoma" w:cs="Tahoma"/>
          <w:noProof/>
          <w:lang w:val="sr-Cyrl-CS"/>
        </w:rPr>
        <w:t>4</w:t>
      </w:r>
      <w:r w:rsidRPr="00190530">
        <w:rPr>
          <w:rFonts w:ascii="Tahoma" w:hAnsi="Tahoma" w:cs="Tahoma"/>
          <w:noProof/>
          <w:lang w:val="sr-Cyrl-CS"/>
        </w:rPr>
        <w:t xml:space="preserve">.године </w:t>
      </w:r>
      <w:r w:rsidR="00730A6B">
        <w:rPr>
          <w:rFonts w:ascii="Tahoma" w:hAnsi="Tahoma" w:cs="Tahoma"/>
          <w:noProof/>
          <w:lang w:val="sr-Cyrl-CS"/>
        </w:rPr>
        <w:t xml:space="preserve">износе </w:t>
      </w:r>
      <w:r w:rsidR="00935C2E">
        <w:rPr>
          <w:rFonts w:ascii="Tahoma" w:hAnsi="Tahoma" w:cs="Tahoma"/>
          <w:noProof/>
          <w:lang w:val="sr-Cyrl-CS"/>
        </w:rPr>
        <w:t>571</w:t>
      </w:r>
      <w:r w:rsidRPr="00190530">
        <w:rPr>
          <w:rFonts w:ascii="Tahoma" w:hAnsi="Tahoma" w:cs="Tahoma"/>
          <w:noProof/>
          <w:lang w:val="sr-Cyrl-CS"/>
        </w:rPr>
        <w:t xml:space="preserve"> хиљада динара. Друштво има у свом портфолију ХОВ које су сагласно рачуноводственој политици разврстане у ХОВ расположиве за продају и њихове осцилације фер вредности евидентирају се преко биланса стања.</w:t>
      </w:r>
    </w:p>
    <w:p w:rsidR="00AB2FC4" w:rsidRPr="00190530" w:rsidRDefault="00AB2FC4" w:rsidP="00C96D37">
      <w:pPr>
        <w:pStyle w:val="NoSpacing"/>
        <w:jc w:val="both"/>
        <w:rPr>
          <w:rFonts w:ascii="Tahoma" w:hAnsi="Tahoma" w:cs="Tahoma"/>
          <w:noProof/>
          <w:lang w:val="sr-Cyrl-CS"/>
        </w:rPr>
      </w:pPr>
    </w:p>
    <w:p w:rsidR="00A21D2D" w:rsidRPr="00634D8C" w:rsidRDefault="007D3C63" w:rsidP="00330735">
      <w:pPr>
        <w:pStyle w:val="Heading2"/>
        <w:tabs>
          <w:tab w:val="num" w:pos="720"/>
        </w:tabs>
        <w:ind w:left="720" w:hanging="720"/>
        <w:rPr>
          <w:rFonts w:asciiTheme="majorHAnsi" w:hAnsiTheme="majorHAnsi"/>
          <w:noProof/>
          <w:color w:val="365F91" w:themeColor="accent1" w:themeShade="BF"/>
          <w:sz w:val="28"/>
          <w:lang w:val="sr-Cyrl-CS"/>
        </w:rPr>
      </w:pPr>
      <w:bookmarkStart w:id="163" w:name="_Toc414447622"/>
      <w:r>
        <w:rPr>
          <w:rFonts w:asciiTheme="majorHAnsi" w:hAnsiTheme="majorHAnsi"/>
          <w:noProof/>
          <w:color w:val="365F91" w:themeColor="accent1" w:themeShade="BF"/>
          <w:sz w:val="28"/>
          <w:lang w:val="sr-Cyrl-CS"/>
        </w:rPr>
        <w:t>Н</w:t>
      </w:r>
      <w:r w:rsidR="00634D8C" w:rsidRPr="00634D8C">
        <w:rPr>
          <w:rFonts w:asciiTheme="majorHAnsi" w:hAnsiTheme="majorHAnsi"/>
          <w:noProof/>
          <w:color w:val="365F91" w:themeColor="accent1" w:themeShade="BF"/>
          <w:sz w:val="28"/>
          <w:lang w:val="sr-Cyrl-CS"/>
        </w:rPr>
        <w:t>ераспоређени добитак ранијих година</w:t>
      </w:r>
      <w:bookmarkEnd w:id="163"/>
    </w:p>
    <w:p w:rsidR="00AB2FC4" w:rsidRPr="00C47B10" w:rsidRDefault="00AB2FC4" w:rsidP="00A21D2D">
      <w:pPr>
        <w:pStyle w:val="Heading2"/>
        <w:numPr>
          <w:ilvl w:val="0"/>
          <w:numId w:val="0"/>
        </w:numPr>
        <w:ind w:left="2703"/>
        <w:rPr>
          <w:sz w:val="14"/>
          <w:szCs w:val="14"/>
          <w:lang w:val="sr-Cyrl-RS"/>
        </w:rPr>
      </w:pPr>
    </w:p>
    <w:tbl>
      <w:tblPr>
        <w:tblStyle w:val="LightGrid-Accent1"/>
        <w:tblW w:w="8224" w:type="dxa"/>
        <w:jc w:val="center"/>
        <w:tblLook w:val="04A0" w:firstRow="1" w:lastRow="0" w:firstColumn="1" w:lastColumn="0" w:noHBand="0" w:noVBand="1"/>
      </w:tblPr>
      <w:tblGrid>
        <w:gridCol w:w="3013"/>
        <w:gridCol w:w="1556"/>
        <w:gridCol w:w="1754"/>
        <w:gridCol w:w="1901"/>
      </w:tblGrid>
      <w:tr w:rsidR="00116928" w:rsidRPr="002A6BC1" w:rsidTr="00935C2E">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556" w:type="dxa"/>
            <w:vMerge w:val="restart"/>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655" w:type="dxa"/>
            <w:gridSpan w:val="2"/>
            <w:tcBorders>
              <w:top w:val="nil"/>
              <w:left w:val="nil"/>
              <w:bottom w:val="nil"/>
              <w:right w:val="nil"/>
            </w:tcBorders>
            <w:shd w:val="clear" w:color="auto" w:fill="auto"/>
            <w:noWrap/>
            <w:vAlign w:val="center"/>
            <w:hideMark/>
          </w:tcPr>
          <w:p w:rsidR="00116928" w:rsidRPr="00C47B10" w:rsidRDefault="00116928" w:rsidP="00C47B10">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935C2E">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C47B10">
            <w:pPr>
              <w:suppressAutoHyphens w:val="0"/>
              <w:jc w:val="center"/>
              <w:rPr>
                <w:rFonts w:ascii="Calibri" w:hAnsi="Calibri"/>
                <w:color w:val="000000"/>
                <w:sz w:val="22"/>
                <w:szCs w:val="22"/>
                <w:lang w:val="sr-Latn-RS" w:eastAsia="sr-Latn-RS"/>
              </w:rPr>
            </w:pPr>
          </w:p>
        </w:tc>
        <w:tc>
          <w:tcPr>
            <w:tcW w:w="155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754"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9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C47B10">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935C2E">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il"/>
              <w:bottom w:val="single" w:sz="18" w:space="0" w:color="4F81BD" w:themeColor="accent1"/>
              <w:right w:val="nil"/>
            </w:tcBorders>
            <w:shd w:val="clear" w:color="auto" w:fill="auto"/>
            <w:noWrap/>
          </w:tcPr>
          <w:p w:rsidR="00116928" w:rsidRPr="009C43CD" w:rsidRDefault="00116928" w:rsidP="00C47B10">
            <w:pPr>
              <w:suppressAutoHyphens w:val="0"/>
              <w:jc w:val="center"/>
              <w:rPr>
                <w:noProof/>
              </w:rPr>
            </w:pPr>
            <w:r w:rsidRPr="00C47B10">
              <w:rPr>
                <w:rFonts w:ascii="Calibri" w:hAnsi="Calibri"/>
                <w:noProof/>
                <w:color w:val="000000"/>
                <w:sz w:val="22"/>
                <w:szCs w:val="22"/>
                <w:lang w:val="sr-Cyrl-RS" w:eastAsia="sr-Latn-RS"/>
              </w:rPr>
              <w:t>Нераспоређена добит ранијих година</w:t>
            </w:r>
          </w:p>
        </w:tc>
        <w:tc>
          <w:tcPr>
            <w:tcW w:w="1556"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C47B10" w:rsidRDefault="00116928" w:rsidP="00C47B1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240.076</w:t>
            </w:r>
          </w:p>
        </w:tc>
        <w:tc>
          <w:tcPr>
            <w:tcW w:w="1754"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C47B10" w:rsidRDefault="00116928" w:rsidP="00C47B1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363.463</w:t>
            </w:r>
          </w:p>
        </w:tc>
        <w:tc>
          <w:tcPr>
            <w:tcW w:w="1901"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C47B10" w:rsidRDefault="00116928" w:rsidP="00C47B10">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C47B10">
              <w:rPr>
                <w:rFonts w:ascii="Calibri" w:hAnsi="Calibri"/>
                <w:color w:val="000000"/>
                <w:sz w:val="22"/>
                <w:szCs w:val="22"/>
                <w:lang w:val="sr-Cyrl-RS" w:eastAsia="sr-Latn-RS"/>
              </w:rPr>
              <w:t>150.000</w:t>
            </w:r>
          </w:p>
        </w:tc>
      </w:tr>
    </w:tbl>
    <w:p w:rsidR="00C47B10" w:rsidRPr="00C47B10" w:rsidRDefault="00C47B10" w:rsidP="00C47B10">
      <w:pPr>
        <w:rPr>
          <w:lang w:val="sr-Cyrl-RS"/>
        </w:rPr>
      </w:pPr>
    </w:p>
    <w:p w:rsidR="00C96D37" w:rsidRPr="00634D8C" w:rsidRDefault="007D3C63" w:rsidP="00634D8C">
      <w:pPr>
        <w:pStyle w:val="Heading2"/>
        <w:tabs>
          <w:tab w:val="num" w:pos="720"/>
        </w:tabs>
        <w:ind w:left="720" w:hanging="720"/>
        <w:rPr>
          <w:rFonts w:asciiTheme="majorHAnsi" w:hAnsiTheme="majorHAnsi"/>
          <w:noProof/>
          <w:color w:val="365F91" w:themeColor="accent1" w:themeShade="BF"/>
          <w:sz w:val="28"/>
          <w:lang w:val="sr-Cyrl-CS"/>
        </w:rPr>
      </w:pPr>
      <w:bookmarkStart w:id="164" w:name="_Toc414447623"/>
      <w:r>
        <w:rPr>
          <w:rFonts w:asciiTheme="majorHAnsi" w:hAnsiTheme="majorHAnsi"/>
          <w:noProof/>
          <w:color w:val="365F91" w:themeColor="accent1" w:themeShade="BF"/>
          <w:sz w:val="28"/>
          <w:lang w:val="sr-Cyrl-CS"/>
        </w:rPr>
        <w:t>Г</w:t>
      </w:r>
      <w:r w:rsidR="00634D8C" w:rsidRPr="00634D8C">
        <w:rPr>
          <w:rFonts w:asciiTheme="majorHAnsi" w:hAnsiTheme="majorHAnsi"/>
          <w:noProof/>
          <w:color w:val="365F91" w:themeColor="accent1" w:themeShade="BF"/>
          <w:sz w:val="28"/>
          <w:lang w:val="sr-Cyrl-CS"/>
        </w:rPr>
        <w:t>убитак текуће године</w:t>
      </w:r>
      <w:bookmarkEnd w:id="164"/>
    </w:p>
    <w:p w:rsidR="00C9789B" w:rsidRPr="00803B9E" w:rsidRDefault="00C9789B" w:rsidP="00C9789B">
      <w:pPr>
        <w:rPr>
          <w:sz w:val="14"/>
          <w:szCs w:val="14"/>
          <w:lang w:val="sr-Cyrl-RS"/>
        </w:rPr>
      </w:pPr>
    </w:p>
    <w:p w:rsidR="00D5575D" w:rsidRDefault="00C9789B" w:rsidP="00C96D37">
      <w:pPr>
        <w:pStyle w:val="NoSpacing"/>
        <w:jc w:val="both"/>
        <w:rPr>
          <w:rFonts w:ascii="Tahoma" w:hAnsi="Tahoma" w:cs="Tahoma"/>
          <w:noProof/>
          <w:lang w:val="sr-Cyrl-CS"/>
        </w:rPr>
      </w:pPr>
      <w:r w:rsidRPr="00C9789B">
        <w:rPr>
          <w:rFonts w:ascii="Tahoma" w:hAnsi="Tahoma" w:cs="Tahoma"/>
          <w:noProof/>
          <w:color w:val="000000" w:themeColor="text1"/>
          <w:lang w:val="sr-Cyrl-CS"/>
        </w:rPr>
        <w:t xml:space="preserve">Губитак текуће године износи </w:t>
      </w:r>
      <w:r w:rsidR="00730A6B">
        <w:rPr>
          <w:rFonts w:ascii="Tahoma" w:hAnsi="Tahoma" w:cs="Tahoma"/>
          <w:noProof/>
          <w:color w:val="000000" w:themeColor="text1"/>
          <w:lang w:val="sr-Cyrl-CS"/>
        </w:rPr>
        <w:t>75.057</w:t>
      </w:r>
      <w:r w:rsidR="00C96D37" w:rsidRPr="00C9789B">
        <w:rPr>
          <w:rFonts w:ascii="Tahoma" w:hAnsi="Tahoma" w:cs="Tahoma"/>
          <w:noProof/>
          <w:color w:val="000000" w:themeColor="text1"/>
          <w:lang w:val="sr-Cyrl-CS"/>
        </w:rPr>
        <w:t xml:space="preserve"> хиљада </w:t>
      </w:r>
      <w:r w:rsidR="00730A6B">
        <w:rPr>
          <w:rFonts w:ascii="Tahoma" w:hAnsi="Tahoma" w:cs="Tahoma"/>
          <w:noProof/>
          <w:lang w:val="sr-Cyrl-CS"/>
        </w:rPr>
        <w:t>динара.</w:t>
      </w:r>
    </w:p>
    <w:p w:rsidR="00EC4C96" w:rsidRPr="00EC4C96" w:rsidRDefault="00EC4C96" w:rsidP="00C96D37">
      <w:pPr>
        <w:pStyle w:val="NoSpacing"/>
        <w:jc w:val="both"/>
        <w:rPr>
          <w:rFonts w:ascii="Tahoma" w:hAnsi="Tahoma" w:cs="Tahoma"/>
          <w:noProof/>
          <w:sz w:val="14"/>
          <w:szCs w:val="14"/>
          <w:lang w:val="sr-Cyrl-CS"/>
        </w:rPr>
      </w:pPr>
    </w:p>
    <w:tbl>
      <w:tblPr>
        <w:tblStyle w:val="LightGrid-Accent1"/>
        <w:tblW w:w="8224" w:type="dxa"/>
        <w:jc w:val="center"/>
        <w:tblLook w:val="04A0" w:firstRow="1" w:lastRow="0" w:firstColumn="1" w:lastColumn="0" w:noHBand="0" w:noVBand="1"/>
      </w:tblPr>
      <w:tblGrid>
        <w:gridCol w:w="3013"/>
        <w:gridCol w:w="1556"/>
        <w:gridCol w:w="1754"/>
        <w:gridCol w:w="1901"/>
      </w:tblGrid>
      <w:tr w:rsidR="00116928" w:rsidRPr="002A6BC1" w:rsidTr="00935C2E">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556"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655" w:type="dxa"/>
            <w:gridSpan w:val="2"/>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935C2E">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p>
        </w:tc>
        <w:tc>
          <w:tcPr>
            <w:tcW w:w="155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754"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9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935C2E">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rPr>
                <w:rFonts w:ascii="Calibri" w:hAnsi="Calibri"/>
                <w:noProof/>
                <w:color w:val="000000"/>
                <w:sz w:val="22"/>
                <w:szCs w:val="22"/>
                <w:lang w:val="sr-Cyrl-RS" w:eastAsia="sr-Latn-RS"/>
              </w:rPr>
            </w:pPr>
            <w:r w:rsidRPr="00EC4C96">
              <w:rPr>
                <w:rFonts w:ascii="Calibri" w:hAnsi="Calibri"/>
                <w:noProof/>
                <w:color w:val="000000"/>
                <w:sz w:val="22"/>
                <w:szCs w:val="22"/>
                <w:lang w:val="sr-Cyrl-RS" w:eastAsia="sr-Latn-RS"/>
              </w:rPr>
              <w:t>Губитак текуће године</w:t>
            </w:r>
          </w:p>
        </w:tc>
        <w:tc>
          <w:tcPr>
            <w:tcW w:w="1556"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75.057</w:t>
            </w:r>
          </w:p>
        </w:tc>
        <w:tc>
          <w:tcPr>
            <w:tcW w:w="1754"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123.387</w:t>
            </w:r>
          </w:p>
        </w:tc>
        <w:tc>
          <w:tcPr>
            <w:tcW w:w="1901"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0</w:t>
            </w:r>
          </w:p>
        </w:tc>
      </w:tr>
    </w:tbl>
    <w:p w:rsidR="00730A6B" w:rsidRDefault="00730A6B" w:rsidP="00C96D37">
      <w:pPr>
        <w:pStyle w:val="NoSpacing"/>
        <w:jc w:val="both"/>
        <w:rPr>
          <w:rFonts w:ascii="Tahoma" w:hAnsi="Tahoma" w:cs="Tahoma"/>
          <w:noProof/>
          <w:lang w:val="sr-Cyrl-CS"/>
        </w:rPr>
      </w:pPr>
    </w:p>
    <w:p w:rsidR="00730A6B" w:rsidRDefault="00730A6B" w:rsidP="00730A6B">
      <w:pPr>
        <w:pStyle w:val="NoSpacing"/>
        <w:jc w:val="both"/>
        <w:rPr>
          <w:rFonts w:ascii="Tahoma" w:hAnsi="Tahoma" w:cs="Tahoma"/>
          <w:b/>
          <w:bCs/>
          <w:noProof/>
          <w:sz w:val="14"/>
          <w:lang w:val="sr-Cyrl-CS"/>
        </w:rPr>
      </w:pPr>
    </w:p>
    <w:p w:rsidR="00730A6B" w:rsidRDefault="00730A6B" w:rsidP="00730A6B">
      <w:pPr>
        <w:pStyle w:val="NoSpacing"/>
        <w:jc w:val="both"/>
        <w:rPr>
          <w:rFonts w:ascii="Tahoma" w:hAnsi="Tahoma" w:cs="Tahoma"/>
          <w:b/>
          <w:bCs/>
          <w:noProof/>
          <w:color w:val="4F81BD" w:themeColor="accent1"/>
          <w:lang w:val="sr-Cyrl-CS"/>
        </w:rPr>
      </w:pPr>
    </w:p>
    <w:p w:rsidR="00D5575D" w:rsidRDefault="00D5575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65" w:name="_Ref349563017"/>
      <w:bookmarkStart w:id="166" w:name="_Toc414447624"/>
      <w:r w:rsidRPr="00020A19">
        <w:rPr>
          <w:rFonts w:asciiTheme="majorHAnsi" w:hAnsiTheme="majorHAnsi" w:cs="Tahoma"/>
          <w:noProof/>
          <w:color w:val="365F91" w:themeColor="accent1" w:themeShade="BF"/>
          <w:sz w:val="28"/>
          <w:szCs w:val="24"/>
          <w:lang w:val="sr-Cyrl-CS"/>
        </w:rPr>
        <w:lastRenderedPageBreak/>
        <w:t>РЕЗЕРВИСАЊА</w:t>
      </w:r>
      <w:bookmarkEnd w:id="165"/>
      <w:r w:rsidR="00A21D2D">
        <w:rPr>
          <w:rFonts w:asciiTheme="majorHAnsi" w:hAnsiTheme="majorHAnsi" w:cs="Tahoma"/>
          <w:noProof/>
          <w:color w:val="365F91" w:themeColor="accent1" w:themeShade="BF"/>
          <w:sz w:val="28"/>
          <w:szCs w:val="24"/>
          <w:lang w:val="sr-Cyrl-CS"/>
        </w:rPr>
        <w:t xml:space="preserve"> И ОБАВЕЗЕ</w:t>
      </w:r>
      <w:bookmarkEnd w:id="166"/>
    </w:p>
    <w:p w:rsidR="00A21D2D" w:rsidRDefault="007D3C63" w:rsidP="00634D8C">
      <w:pPr>
        <w:pStyle w:val="Heading2"/>
        <w:tabs>
          <w:tab w:val="num" w:pos="720"/>
        </w:tabs>
        <w:ind w:left="720" w:hanging="720"/>
        <w:rPr>
          <w:rFonts w:asciiTheme="majorHAnsi" w:hAnsiTheme="majorHAnsi"/>
          <w:noProof/>
          <w:color w:val="365F91" w:themeColor="accent1" w:themeShade="BF"/>
          <w:sz w:val="28"/>
          <w:lang w:val="sr-Cyrl-CS"/>
        </w:rPr>
      </w:pPr>
      <w:bookmarkStart w:id="167" w:name="_Toc414447625"/>
      <w:r>
        <w:rPr>
          <w:rFonts w:asciiTheme="majorHAnsi" w:hAnsiTheme="majorHAnsi"/>
          <w:noProof/>
          <w:color w:val="365F91" w:themeColor="accent1" w:themeShade="BF"/>
          <w:sz w:val="28"/>
          <w:lang w:val="sr-Cyrl-CS"/>
        </w:rPr>
        <w:t>Д</w:t>
      </w:r>
      <w:r w:rsidR="00A21D2D" w:rsidRPr="00634D8C">
        <w:rPr>
          <w:rFonts w:asciiTheme="majorHAnsi" w:hAnsiTheme="majorHAnsi"/>
          <w:noProof/>
          <w:color w:val="365F91" w:themeColor="accent1" w:themeShade="BF"/>
          <w:sz w:val="28"/>
          <w:lang w:val="sr-Cyrl-CS"/>
        </w:rPr>
        <w:t>угорочна резервисања</w:t>
      </w:r>
      <w:bookmarkEnd w:id="167"/>
    </w:p>
    <w:p w:rsidR="007005E1" w:rsidRPr="00EC4C96" w:rsidRDefault="007005E1" w:rsidP="00EC4C96">
      <w:pPr>
        <w:pStyle w:val="Heading2"/>
        <w:numPr>
          <w:ilvl w:val="0"/>
          <w:numId w:val="0"/>
        </w:numPr>
        <w:ind w:left="2703"/>
        <w:jc w:val="right"/>
        <w:rPr>
          <w:rFonts w:ascii="Tahoma" w:hAnsi="Tahoma" w:cs="Tahoma"/>
          <w:b w:val="0"/>
          <w:sz w:val="22"/>
          <w:szCs w:val="18"/>
          <w:lang w:val="sr-Cyrl-RS"/>
        </w:rPr>
      </w:pPr>
      <w:r w:rsidRPr="00EC4C96">
        <w:rPr>
          <w:rFonts w:ascii="Tahoma" w:hAnsi="Tahoma" w:cs="Tahoma"/>
          <w:b w:val="0"/>
          <w:sz w:val="22"/>
          <w:szCs w:val="18"/>
          <w:lang w:val="sr-Cyrl-RS"/>
        </w:rPr>
        <w:t xml:space="preserve">                                                                                   </w:t>
      </w:r>
      <w:bookmarkStart w:id="168" w:name="_Toc413417699"/>
      <w:bookmarkStart w:id="169" w:name="_Toc414447626"/>
      <w:r w:rsidRPr="00EC4C96">
        <w:rPr>
          <w:rFonts w:ascii="Tahoma" w:hAnsi="Tahoma" w:cs="Tahoma"/>
          <w:b w:val="0"/>
          <w:sz w:val="22"/>
          <w:szCs w:val="18"/>
          <w:lang w:val="sr-Cyrl-RS"/>
        </w:rPr>
        <w:t>000 РСД</w:t>
      </w:r>
      <w:bookmarkEnd w:id="168"/>
      <w:bookmarkEnd w:id="169"/>
    </w:p>
    <w:tbl>
      <w:tblPr>
        <w:tblStyle w:val="LightGrid-Accent1"/>
        <w:tblW w:w="8347" w:type="dxa"/>
        <w:jc w:val="center"/>
        <w:tblLook w:val="04A0" w:firstRow="1" w:lastRow="0" w:firstColumn="1" w:lastColumn="0" w:noHBand="0" w:noVBand="1"/>
      </w:tblPr>
      <w:tblGrid>
        <w:gridCol w:w="3652"/>
        <w:gridCol w:w="1439"/>
        <w:gridCol w:w="1584"/>
        <w:gridCol w:w="1672"/>
      </w:tblGrid>
      <w:tr w:rsidR="00116928" w:rsidRPr="002A6BC1" w:rsidTr="00132028">
        <w:trPr>
          <w:cnfStyle w:val="100000000000" w:firstRow="1" w:lastRow="0" w:firstColumn="0" w:lastColumn="0" w:oddVBand="0" w:evenVBand="0" w:oddHBand="0"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3652" w:type="dxa"/>
            <w:vMerge w:val="restart"/>
            <w:tcBorders>
              <w:top w:val="nil"/>
              <w:left w:val="nil"/>
              <w:right w:val="nil"/>
            </w:tcBorders>
            <w:noWrap/>
            <w:vAlign w:val="center"/>
            <w:hideMark/>
          </w:tcPr>
          <w:p w:rsidR="00116928" w:rsidRPr="00EC4C96" w:rsidRDefault="00116928" w:rsidP="00EC4C96">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439" w:type="dxa"/>
            <w:vMerge w:val="restart"/>
            <w:tcBorders>
              <w:top w:val="nil"/>
              <w:left w:val="nil"/>
              <w:right w:val="nil"/>
            </w:tcBorders>
            <w:noWrap/>
            <w:vAlign w:val="center"/>
            <w:hideMark/>
          </w:tcPr>
          <w:p w:rsidR="00116928" w:rsidRPr="00EC4C96" w:rsidRDefault="00116928" w:rsidP="00EC4C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3256" w:type="dxa"/>
            <w:gridSpan w:val="2"/>
            <w:tcBorders>
              <w:top w:val="nil"/>
              <w:left w:val="nil"/>
              <w:bottom w:val="nil"/>
              <w:right w:val="nil"/>
            </w:tcBorders>
            <w:noWrap/>
            <w:vAlign w:val="center"/>
            <w:hideMark/>
          </w:tcPr>
          <w:p w:rsidR="00116928" w:rsidRPr="00EC4C96" w:rsidRDefault="00116928" w:rsidP="00EC4C96">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претходна година</w:t>
            </w:r>
          </w:p>
        </w:tc>
      </w:tr>
      <w:tr w:rsidR="00116928" w:rsidRPr="002A6BC1" w:rsidTr="00132028">
        <w:trPr>
          <w:cnfStyle w:val="000000100000" w:firstRow="0" w:lastRow="0" w:firstColumn="0" w:lastColumn="0" w:oddVBand="0" w:evenVBand="0" w:oddHBand="1" w:evenHBand="0" w:firstRowFirstColumn="0" w:firstRowLastColumn="0" w:lastRowFirstColumn="0" w:lastRowLastColumn="0"/>
          <w:trHeight w:val="113"/>
          <w:jc w:val="center"/>
        </w:trPr>
        <w:tc>
          <w:tcPr>
            <w:cnfStyle w:val="001000000000" w:firstRow="0" w:lastRow="0" w:firstColumn="1" w:lastColumn="0" w:oddVBand="0" w:evenVBand="0" w:oddHBand="0" w:evenHBand="0" w:firstRowFirstColumn="0" w:firstRowLastColumn="0" w:lastRowFirstColumn="0" w:lastRowLastColumn="0"/>
            <w:tcW w:w="3652" w:type="dxa"/>
            <w:vMerge/>
            <w:tcBorders>
              <w:left w:val="nil"/>
              <w:bottom w:val="single" w:sz="18" w:space="0" w:color="4F81BD" w:themeColor="accent1"/>
              <w:right w:val="nil"/>
            </w:tcBorders>
            <w:vAlign w:val="center"/>
            <w:hideMark/>
          </w:tcPr>
          <w:p w:rsidR="00116928" w:rsidRPr="00EC4C96" w:rsidRDefault="00116928" w:rsidP="00EC4C96">
            <w:pPr>
              <w:suppressAutoHyphens w:val="0"/>
              <w:jc w:val="center"/>
              <w:rPr>
                <w:rFonts w:ascii="Calibri" w:hAnsi="Calibri"/>
                <w:color w:val="000000"/>
                <w:sz w:val="22"/>
                <w:szCs w:val="22"/>
                <w:lang w:val="sr-Latn-RS" w:eastAsia="sr-Latn-RS"/>
              </w:rPr>
            </w:pPr>
          </w:p>
        </w:tc>
        <w:tc>
          <w:tcPr>
            <w:tcW w:w="1439" w:type="dxa"/>
            <w:vMerge/>
            <w:tcBorders>
              <w:left w:val="nil"/>
              <w:bottom w:val="single" w:sz="18" w:space="0" w:color="4F81BD" w:themeColor="accent1"/>
              <w:right w:val="nil"/>
            </w:tcBorders>
            <w:vAlign w:val="center"/>
            <w:hideMark/>
          </w:tcPr>
          <w:p w:rsidR="00116928" w:rsidRPr="00EC4C96"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584" w:type="dxa"/>
            <w:tcBorders>
              <w:top w:val="nil"/>
              <w:left w:val="nil"/>
              <w:bottom w:val="single" w:sz="18" w:space="0" w:color="4F81BD" w:themeColor="accent1"/>
              <w:right w:val="nil"/>
            </w:tcBorders>
            <w:shd w:val="clear" w:color="auto" w:fill="auto"/>
            <w:noWrap/>
            <w:vAlign w:val="center"/>
            <w:hideMark/>
          </w:tcPr>
          <w:p w:rsidR="00116928" w:rsidRPr="00EC4C96"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EC4C96">
              <w:rPr>
                <w:rFonts w:ascii="Calibri" w:hAnsi="Calibri"/>
                <w:b/>
                <w:color w:val="000000"/>
                <w:sz w:val="22"/>
                <w:szCs w:val="22"/>
                <w:lang w:val="sr-Latn-RS" w:eastAsia="sr-Latn-RS"/>
              </w:rPr>
              <w:t>крајње стање</w:t>
            </w:r>
          </w:p>
        </w:tc>
        <w:tc>
          <w:tcPr>
            <w:tcW w:w="1672" w:type="dxa"/>
            <w:tcBorders>
              <w:top w:val="nil"/>
              <w:left w:val="nil"/>
              <w:bottom w:val="single" w:sz="18" w:space="0" w:color="4F81BD" w:themeColor="accent1"/>
              <w:right w:val="nil"/>
            </w:tcBorders>
            <w:shd w:val="clear" w:color="auto" w:fill="auto"/>
            <w:noWrap/>
            <w:vAlign w:val="center"/>
            <w:hideMark/>
          </w:tcPr>
          <w:p w:rsidR="00116928" w:rsidRPr="00EC4C96"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EC4C96">
              <w:rPr>
                <w:rFonts w:ascii="Calibri" w:hAnsi="Calibri"/>
                <w:b/>
                <w:color w:val="000000"/>
                <w:sz w:val="22"/>
                <w:szCs w:val="22"/>
                <w:lang w:val="sr-Latn-RS" w:eastAsia="sr-Latn-RS"/>
              </w:rPr>
              <w:t>почетно стање</w:t>
            </w:r>
          </w:p>
        </w:tc>
      </w:tr>
      <w:tr w:rsidR="00116928" w:rsidTr="00132028">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top w:val="single" w:sz="18" w:space="0" w:color="4F81BD" w:themeColor="accent1"/>
              <w:left w:val="nil"/>
              <w:right w:val="nil"/>
            </w:tcBorders>
            <w:shd w:val="clear" w:color="auto" w:fill="B8CCE4" w:themeFill="accent1" w:themeFillTint="66"/>
            <w:noWrap/>
            <w:vAlign w:val="center"/>
          </w:tcPr>
          <w:p w:rsidR="00116928" w:rsidRPr="00EC4C96" w:rsidRDefault="00116928" w:rsidP="00EC4C96">
            <w:pPr>
              <w:suppressAutoHyphens w:val="0"/>
              <w:jc w:val="center"/>
              <w:rPr>
                <w:rFonts w:ascii="Calibri" w:hAnsi="Calibri"/>
                <w:color w:val="000000"/>
                <w:sz w:val="22"/>
                <w:szCs w:val="22"/>
                <w:lang w:val="sr-Cyrl-RS" w:eastAsia="sr-Latn-RS"/>
              </w:rPr>
            </w:pPr>
            <w:r w:rsidRPr="00EC4C96">
              <w:rPr>
                <w:rFonts w:ascii="Calibri" w:hAnsi="Calibri"/>
                <w:color w:val="000000"/>
                <w:sz w:val="22"/>
                <w:szCs w:val="22"/>
                <w:lang w:val="sr-Cyrl-RS" w:eastAsia="sr-Latn-RS"/>
              </w:rPr>
              <w:t>Математичка резерва</w:t>
            </w:r>
          </w:p>
        </w:tc>
        <w:tc>
          <w:tcPr>
            <w:tcW w:w="1439" w:type="dxa"/>
            <w:tcBorders>
              <w:top w:val="single" w:sz="18" w:space="0" w:color="4F81BD" w:themeColor="accent1"/>
              <w:left w:val="nil"/>
              <w:right w:val="nil"/>
            </w:tcBorders>
            <w:shd w:val="clear" w:color="auto" w:fill="B8CCE4" w:themeFill="accent1" w:themeFillTint="66"/>
            <w:noWrap/>
            <w:vAlign w:val="center"/>
          </w:tcPr>
          <w:p w:rsidR="00116928"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21.585</w:t>
            </w:r>
          </w:p>
        </w:tc>
        <w:tc>
          <w:tcPr>
            <w:tcW w:w="1584" w:type="dxa"/>
            <w:tcBorders>
              <w:top w:val="single" w:sz="18" w:space="0" w:color="4F81BD" w:themeColor="accent1"/>
              <w:left w:val="nil"/>
              <w:right w:val="nil"/>
            </w:tcBorders>
            <w:shd w:val="clear" w:color="auto" w:fill="B8CCE4" w:themeFill="accent1" w:themeFillTint="66"/>
            <w:noWrap/>
            <w:vAlign w:val="center"/>
          </w:tcPr>
          <w:p w:rsidR="00116928"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20.183</w:t>
            </w:r>
          </w:p>
        </w:tc>
        <w:tc>
          <w:tcPr>
            <w:tcW w:w="1672" w:type="dxa"/>
            <w:tcBorders>
              <w:top w:val="single" w:sz="18" w:space="0" w:color="4F81BD" w:themeColor="accent1"/>
              <w:left w:val="nil"/>
              <w:right w:val="nil"/>
            </w:tcBorders>
            <w:shd w:val="clear" w:color="auto" w:fill="B8CCE4" w:themeFill="accent1" w:themeFillTint="66"/>
            <w:noWrap/>
            <w:vAlign w:val="center"/>
          </w:tcPr>
          <w:p w:rsidR="00116928"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19.129</w:t>
            </w:r>
          </w:p>
        </w:tc>
      </w:tr>
      <w:tr w:rsidR="00116928" w:rsidTr="0013202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left w:val="nil"/>
              <w:right w:val="nil"/>
            </w:tcBorders>
            <w:shd w:val="clear" w:color="auto" w:fill="auto"/>
            <w:noWrap/>
            <w:vAlign w:val="center"/>
          </w:tcPr>
          <w:p w:rsidR="00116928" w:rsidRPr="00EC4C96" w:rsidRDefault="00116928" w:rsidP="00EC4C96">
            <w:pPr>
              <w:suppressAutoHyphens w:val="0"/>
              <w:jc w:val="center"/>
              <w:rPr>
                <w:rFonts w:ascii="Calibri" w:hAnsi="Calibri"/>
                <w:color w:val="000000"/>
                <w:sz w:val="22"/>
                <w:szCs w:val="22"/>
                <w:lang w:val="sr-Cyrl-RS" w:eastAsia="sr-Latn-RS"/>
              </w:rPr>
            </w:pPr>
            <w:r w:rsidRPr="00EC4C96">
              <w:rPr>
                <w:rFonts w:ascii="Calibri" w:hAnsi="Calibri"/>
                <w:color w:val="000000"/>
                <w:sz w:val="22"/>
                <w:szCs w:val="22"/>
                <w:lang w:val="sr-Cyrl-RS" w:eastAsia="sr-Latn-RS"/>
              </w:rPr>
              <w:t>Резерве за изравнање ризика</w:t>
            </w:r>
          </w:p>
        </w:tc>
        <w:tc>
          <w:tcPr>
            <w:tcW w:w="1439" w:type="dxa"/>
            <w:tcBorders>
              <w:left w:val="nil"/>
              <w:right w:val="nil"/>
            </w:tcBorders>
            <w:shd w:val="clear" w:color="auto" w:fill="auto"/>
            <w:noWrap/>
            <w:vAlign w:val="center"/>
          </w:tcPr>
          <w:p w:rsidR="00116928"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220.696</w:t>
            </w:r>
          </w:p>
        </w:tc>
        <w:tc>
          <w:tcPr>
            <w:tcW w:w="1584" w:type="dxa"/>
            <w:tcBorders>
              <w:left w:val="nil"/>
              <w:right w:val="nil"/>
            </w:tcBorders>
            <w:shd w:val="clear" w:color="auto" w:fill="auto"/>
            <w:noWrap/>
            <w:vAlign w:val="center"/>
          </w:tcPr>
          <w:p w:rsidR="00116928"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199.453</w:t>
            </w:r>
          </w:p>
        </w:tc>
        <w:tc>
          <w:tcPr>
            <w:tcW w:w="1672" w:type="dxa"/>
            <w:tcBorders>
              <w:left w:val="nil"/>
              <w:right w:val="nil"/>
            </w:tcBorders>
            <w:shd w:val="clear" w:color="auto" w:fill="auto"/>
            <w:noWrap/>
            <w:vAlign w:val="center"/>
          </w:tcPr>
          <w:p w:rsidR="00116928"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185.971</w:t>
            </w:r>
          </w:p>
        </w:tc>
      </w:tr>
      <w:tr w:rsidR="00116928" w:rsidTr="00132028">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left w:val="nil"/>
              <w:bottom w:val="single" w:sz="18" w:space="0" w:color="4F81BD" w:themeColor="accent1"/>
              <w:right w:val="nil"/>
            </w:tcBorders>
            <w:shd w:val="clear" w:color="auto" w:fill="B8CCE4" w:themeFill="accent1" w:themeFillTint="66"/>
            <w:noWrap/>
            <w:vAlign w:val="center"/>
          </w:tcPr>
          <w:p w:rsidR="00116928" w:rsidRPr="00EC4C96" w:rsidRDefault="00116928" w:rsidP="00EC4C96">
            <w:pPr>
              <w:suppressAutoHyphens w:val="0"/>
              <w:jc w:val="center"/>
              <w:rPr>
                <w:rFonts w:ascii="Calibri" w:hAnsi="Calibri"/>
                <w:color w:val="000000"/>
                <w:sz w:val="22"/>
                <w:szCs w:val="22"/>
                <w:lang w:val="sr-Cyrl-RS" w:eastAsia="sr-Latn-RS"/>
              </w:rPr>
            </w:pPr>
            <w:r w:rsidRPr="00EC4C96">
              <w:rPr>
                <w:rFonts w:ascii="Calibri" w:hAnsi="Calibri"/>
                <w:color w:val="000000"/>
                <w:sz w:val="22"/>
                <w:szCs w:val="22"/>
                <w:lang w:val="sr-Cyrl-RS" w:eastAsia="sr-Latn-RS"/>
              </w:rPr>
              <w:t>Друга дугорочна резервисања</w:t>
            </w:r>
          </w:p>
        </w:tc>
        <w:tc>
          <w:tcPr>
            <w:tcW w:w="1439" w:type="dxa"/>
            <w:tcBorders>
              <w:left w:val="nil"/>
              <w:bottom w:val="single" w:sz="18" w:space="0" w:color="4F81BD" w:themeColor="accent1"/>
              <w:right w:val="nil"/>
            </w:tcBorders>
            <w:shd w:val="clear" w:color="auto" w:fill="B8CCE4" w:themeFill="accent1" w:themeFillTint="66"/>
            <w:noWrap/>
            <w:vAlign w:val="center"/>
          </w:tcPr>
          <w:p w:rsidR="00116928"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7.262</w:t>
            </w:r>
          </w:p>
        </w:tc>
        <w:tc>
          <w:tcPr>
            <w:tcW w:w="1584" w:type="dxa"/>
            <w:tcBorders>
              <w:left w:val="nil"/>
              <w:bottom w:val="single" w:sz="18" w:space="0" w:color="4F81BD" w:themeColor="accent1"/>
              <w:right w:val="nil"/>
            </w:tcBorders>
            <w:shd w:val="clear" w:color="auto" w:fill="B8CCE4" w:themeFill="accent1" w:themeFillTint="66"/>
            <w:noWrap/>
            <w:vAlign w:val="center"/>
          </w:tcPr>
          <w:p w:rsidR="00116928"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6.742</w:t>
            </w:r>
          </w:p>
        </w:tc>
        <w:tc>
          <w:tcPr>
            <w:tcW w:w="1672" w:type="dxa"/>
            <w:tcBorders>
              <w:left w:val="nil"/>
              <w:bottom w:val="single" w:sz="18" w:space="0" w:color="4F81BD" w:themeColor="accent1"/>
              <w:right w:val="nil"/>
            </w:tcBorders>
            <w:shd w:val="clear" w:color="auto" w:fill="B8CCE4" w:themeFill="accent1" w:themeFillTint="66"/>
            <w:noWrap/>
            <w:vAlign w:val="center"/>
          </w:tcPr>
          <w:p w:rsidR="00116928"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6.679</w:t>
            </w:r>
          </w:p>
        </w:tc>
      </w:tr>
      <w:tr w:rsidR="00116928" w:rsidTr="0013202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833EE4" w:rsidP="00EC4C96">
            <w:pPr>
              <w:suppressAutoHyphens w:val="0"/>
              <w:jc w:val="center"/>
              <w:rPr>
                <w:rFonts w:ascii="Calibri" w:hAnsi="Calibri"/>
                <w:color w:val="000000"/>
                <w:sz w:val="22"/>
                <w:szCs w:val="22"/>
                <w:lang w:val="sr-Cyrl-RS" w:eastAsia="sr-Latn-RS"/>
              </w:rPr>
            </w:pPr>
            <w:r>
              <w:rPr>
                <w:rFonts w:ascii="Calibri" w:hAnsi="Calibri"/>
                <w:color w:val="000000"/>
                <w:sz w:val="22"/>
                <w:szCs w:val="22"/>
                <w:lang w:val="sr-Cyrl-RS" w:eastAsia="sr-Latn-RS"/>
              </w:rPr>
              <w:t>Стање на дан 31. децембар</w:t>
            </w:r>
          </w:p>
        </w:tc>
        <w:tc>
          <w:tcPr>
            <w:tcW w:w="1439"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EC4C96">
              <w:rPr>
                <w:rFonts w:ascii="Calibri" w:hAnsi="Calibri"/>
                <w:b/>
                <w:color w:val="000000"/>
                <w:sz w:val="22"/>
                <w:szCs w:val="22"/>
                <w:lang w:val="sr-Cyrl-RS" w:eastAsia="sr-Latn-RS"/>
              </w:rPr>
              <w:t>249.543</w:t>
            </w:r>
          </w:p>
        </w:tc>
        <w:tc>
          <w:tcPr>
            <w:tcW w:w="1584"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EC4C96">
              <w:rPr>
                <w:rFonts w:ascii="Calibri" w:hAnsi="Calibri"/>
                <w:b/>
                <w:color w:val="000000"/>
                <w:sz w:val="22"/>
                <w:szCs w:val="22"/>
                <w:lang w:val="sr-Cyrl-RS" w:eastAsia="sr-Latn-RS"/>
              </w:rPr>
              <w:t>226.378</w:t>
            </w:r>
          </w:p>
        </w:tc>
        <w:tc>
          <w:tcPr>
            <w:tcW w:w="1672"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EC4C96">
              <w:rPr>
                <w:rFonts w:ascii="Calibri" w:hAnsi="Calibri"/>
                <w:b/>
                <w:color w:val="000000"/>
                <w:sz w:val="22"/>
                <w:szCs w:val="22"/>
                <w:lang w:val="sr-Cyrl-RS" w:eastAsia="sr-Latn-RS"/>
              </w:rPr>
              <w:t>211.779</w:t>
            </w:r>
          </w:p>
        </w:tc>
      </w:tr>
    </w:tbl>
    <w:p w:rsidR="007005E1" w:rsidRPr="00EC4C96" w:rsidRDefault="007005E1" w:rsidP="007005E1">
      <w:pPr>
        <w:rPr>
          <w:sz w:val="14"/>
          <w:lang w:val="sr-Cyrl-CS"/>
        </w:rPr>
      </w:pPr>
    </w:p>
    <w:p w:rsidR="00C96D37" w:rsidRDefault="00C96D37" w:rsidP="00C96D37">
      <w:pPr>
        <w:pStyle w:val="NoSpacing"/>
        <w:jc w:val="both"/>
        <w:rPr>
          <w:rFonts w:ascii="Tahoma" w:hAnsi="Tahoma" w:cs="Tahoma"/>
          <w:noProof/>
          <w:lang w:val="sr-Cyrl-CS"/>
        </w:rPr>
      </w:pPr>
      <w:bookmarkStart w:id="170" w:name="_Ref160093471"/>
      <w:bookmarkStart w:id="171" w:name="_Toc254619874"/>
      <w:bookmarkStart w:id="172" w:name="_Toc254691538"/>
      <w:bookmarkStart w:id="173" w:name="_Toc286310610"/>
      <w:bookmarkEnd w:id="147"/>
      <w:bookmarkEnd w:id="148"/>
      <w:bookmarkEnd w:id="149"/>
      <w:bookmarkEnd w:id="150"/>
      <w:r w:rsidRPr="00020A19">
        <w:rPr>
          <w:rFonts w:ascii="Tahoma" w:hAnsi="Tahoma" w:cs="Tahoma"/>
          <w:noProof/>
          <w:lang w:val="sr-Cyrl-CS"/>
        </w:rPr>
        <w:t xml:space="preserve">У структури дугорочних резервисања доминирају резервисања за изравнање ризика у износу </w:t>
      </w:r>
      <w:r w:rsidR="00D90DEB">
        <w:rPr>
          <w:rFonts w:ascii="Tahoma" w:hAnsi="Tahoma" w:cs="Tahoma"/>
          <w:noProof/>
          <w:lang w:val="sr-Cyrl-CS"/>
        </w:rPr>
        <w:t>220</w:t>
      </w:r>
      <w:r w:rsidR="00BD044C">
        <w:rPr>
          <w:rFonts w:ascii="Tahoma" w:hAnsi="Tahoma" w:cs="Tahoma"/>
          <w:noProof/>
          <w:lang w:val="sr-Cyrl-CS"/>
        </w:rPr>
        <w:t>.</w:t>
      </w:r>
      <w:r w:rsidR="00D90DEB">
        <w:rPr>
          <w:rFonts w:ascii="Tahoma" w:hAnsi="Tahoma" w:cs="Tahoma"/>
          <w:noProof/>
          <w:lang w:val="sr-Cyrl-CS"/>
        </w:rPr>
        <w:t xml:space="preserve">696 </w:t>
      </w:r>
      <w:r w:rsidRPr="00020A19">
        <w:rPr>
          <w:rFonts w:ascii="Tahoma" w:hAnsi="Tahoma" w:cs="Tahoma"/>
          <w:noProof/>
          <w:lang w:val="sr-Cyrl-CS"/>
        </w:rPr>
        <w:t xml:space="preserve"> хиљада динара </w:t>
      </w:r>
      <w:r w:rsidRPr="001055E5">
        <w:rPr>
          <w:rFonts w:ascii="Tahoma" w:hAnsi="Tahoma" w:cs="Tahoma"/>
          <w:noProof/>
          <w:lang w:val="sr-Cyrl-CS"/>
        </w:rPr>
        <w:t xml:space="preserve">или </w:t>
      </w:r>
      <w:r w:rsidR="00BD044C">
        <w:rPr>
          <w:rFonts w:ascii="Tahoma" w:hAnsi="Tahoma" w:cs="Tahoma"/>
          <w:noProof/>
          <w:lang w:val="sr-Cyrl-CS"/>
        </w:rPr>
        <w:t>88,</w:t>
      </w:r>
      <w:r w:rsidR="00D90DEB">
        <w:rPr>
          <w:rFonts w:ascii="Tahoma" w:hAnsi="Tahoma" w:cs="Tahoma"/>
          <w:noProof/>
          <w:lang w:val="sr-Cyrl-CS"/>
        </w:rPr>
        <w:t>44</w:t>
      </w:r>
      <w:r w:rsidRPr="001055E5">
        <w:rPr>
          <w:rFonts w:ascii="Tahoma" w:hAnsi="Tahoma" w:cs="Tahoma"/>
          <w:noProof/>
          <w:lang w:val="sr-Cyrl-CS"/>
        </w:rPr>
        <w:t>%,</w:t>
      </w:r>
      <w:r w:rsidRPr="00020A19">
        <w:rPr>
          <w:rFonts w:ascii="Tahoma" w:hAnsi="Tahoma" w:cs="Tahoma"/>
          <w:noProof/>
          <w:lang w:val="sr-Cyrl-CS"/>
        </w:rPr>
        <w:t xml:space="preserve"> резревисања</w:t>
      </w:r>
      <w:r w:rsidR="00BD044C">
        <w:rPr>
          <w:rFonts w:ascii="Tahoma" w:hAnsi="Tahoma" w:cs="Tahoma"/>
          <w:noProof/>
          <w:lang w:val="sr-Cyrl-CS"/>
        </w:rPr>
        <w:t xml:space="preserve"> </w:t>
      </w:r>
      <w:r w:rsidRPr="00020A19">
        <w:rPr>
          <w:rFonts w:ascii="Tahoma" w:hAnsi="Tahoma" w:cs="Tahoma"/>
          <w:noProof/>
          <w:lang w:val="sr-Cyrl-CS"/>
        </w:rPr>
        <w:t>по МРС 19</w:t>
      </w:r>
      <w:r w:rsidR="00ED30BE">
        <w:rPr>
          <w:rFonts w:ascii="Tahoma" w:hAnsi="Tahoma" w:cs="Tahoma"/>
          <w:noProof/>
          <w:lang w:val="sr-Cyrl-CS"/>
        </w:rPr>
        <w:t>,</w:t>
      </w:r>
      <w:r w:rsidRPr="00020A19">
        <w:rPr>
          <w:rFonts w:ascii="Tahoma" w:hAnsi="Tahoma" w:cs="Tahoma"/>
          <w:noProof/>
          <w:lang w:val="sr-Cyrl-CS"/>
        </w:rPr>
        <w:t xml:space="preserve"> </w:t>
      </w:r>
      <w:r w:rsidR="00D90DEB">
        <w:rPr>
          <w:rFonts w:ascii="Tahoma" w:hAnsi="Tahoma" w:cs="Tahoma"/>
          <w:noProof/>
          <w:lang w:val="sr-Cyrl-CS"/>
        </w:rPr>
        <w:t>7</w:t>
      </w:r>
      <w:r w:rsidR="00BD044C">
        <w:rPr>
          <w:rFonts w:ascii="Tahoma" w:hAnsi="Tahoma" w:cs="Tahoma"/>
          <w:noProof/>
          <w:lang w:val="sr-Cyrl-CS"/>
        </w:rPr>
        <w:t>.</w:t>
      </w:r>
      <w:r w:rsidR="00D90DEB">
        <w:rPr>
          <w:rFonts w:ascii="Tahoma" w:hAnsi="Tahoma" w:cs="Tahoma"/>
          <w:noProof/>
          <w:lang w:val="sr-Cyrl-CS"/>
        </w:rPr>
        <w:t>262</w:t>
      </w:r>
      <w:r w:rsidRPr="00020A19">
        <w:rPr>
          <w:rFonts w:ascii="Tahoma" w:hAnsi="Tahoma" w:cs="Tahoma"/>
          <w:noProof/>
          <w:lang w:val="sr-Cyrl-CS"/>
        </w:rPr>
        <w:t xml:space="preserve"> хиљада динара или </w:t>
      </w:r>
      <w:r w:rsidR="00BD044C">
        <w:rPr>
          <w:rFonts w:ascii="Tahoma" w:hAnsi="Tahoma" w:cs="Tahoma"/>
          <w:noProof/>
          <w:lang w:val="sr-Cyrl-CS"/>
        </w:rPr>
        <w:t>2</w:t>
      </w:r>
      <w:r w:rsidR="001B0F36">
        <w:rPr>
          <w:rFonts w:ascii="Tahoma" w:hAnsi="Tahoma" w:cs="Tahoma"/>
          <w:noProof/>
          <w:lang w:val="sr-Cyrl-CS"/>
        </w:rPr>
        <w:t>,</w:t>
      </w:r>
      <w:r w:rsidR="00BD044C">
        <w:rPr>
          <w:rFonts w:ascii="Tahoma" w:hAnsi="Tahoma" w:cs="Tahoma"/>
          <w:noProof/>
          <w:lang w:val="sr-Cyrl-CS"/>
        </w:rPr>
        <w:t>9</w:t>
      </w:r>
      <w:r w:rsidR="00D90DEB">
        <w:rPr>
          <w:rFonts w:ascii="Tahoma" w:hAnsi="Tahoma" w:cs="Tahoma"/>
          <w:noProof/>
          <w:lang w:val="sr-Cyrl-CS"/>
        </w:rPr>
        <w:t>1</w:t>
      </w:r>
      <w:r w:rsidR="001055E5">
        <w:rPr>
          <w:rFonts w:ascii="Tahoma" w:hAnsi="Tahoma" w:cs="Tahoma"/>
          <w:noProof/>
          <w:lang w:val="sr-Cyrl-CS"/>
        </w:rPr>
        <w:t>%</w:t>
      </w:r>
      <w:r w:rsidRPr="00020A19">
        <w:rPr>
          <w:rFonts w:ascii="Tahoma" w:hAnsi="Tahoma" w:cs="Tahoma"/>
          <w:noProof/>
          <w:lang w:val="sr-Cyrl-CS"/>
        </w:rPr>
        <w:t xml:space="preserve"> и математичка резерва осигурања </w:t>
      </w:r>
      <w:r w:rsidRPr="001055E5">
        <w:rPr>
          <w:rFonts w:ascii="Tahoma" w:hAnsi="Tahoma" w:cs="Tahoma"/>
          <w:noProof/>
          <w:lang w:val="sr-Cyrl-CS"/>
        </w:rPr>
        <w:t xml:space="preserve">живота </w:t>
      </w:r>
      <w:r w:rsidR="00BD044C">
        <w:rPr>
          <w:rFonts w:ascii="Tahoma" w:hAnsi="Tahoma" w:cs="Tahoma"/>
          <w:noProof/>
          <w:lang w:val="sr-Cyrl-CS"/>
        </w:rPr>
        <w:t>2</w:t>
      </w:r>
      <w:r w:rsidR="00D90DEB">
        <w:rPr>
          <w:rFonts w:ascii="Tahoma" w:hAnsi="Tahoma" w:cs="Tahoma"/>
          <w:noProof/>
          <w:lang w:val="sr-Cyrl-CS"/>
        </w:rPr>
        <w:t>1</w:t>
      </w:r>
      <w:r w:rsidR="00BD044C">
        <w:rPr>
          <w:rFonts w:ascii="Tahoma" w:hAnsi="Tahoma" w:cs="Tahoma"/>
          <w:noProof/>
          <w:lang w:val="sr-Cyrl-CS"/>
        </w:rPr>
        <w:t>.</w:t>
      </w:r>
      <w:r w:rsidR="00D90DEB">
        <w:rPr>
          <w:rFonts w:ascii="Tahoma" w:hAnsi="Tahoma" w:cs="Tahoma"/>
          <w:noProof/>
          <w:lang w:val="sr-Cyrl-CS"/>
        </w:rPr>
        <w:t>585</w:t>
      </w:r>
      <w:r w:rsidR="00A8477D" w:rsidRPr="001055E5">
        <w:rPr>
          <w:rFonts w:ascii="Tahoma" w:hAnsi="Tahoma" w:cs="Tahoma"/>
          <w:noProof/>
          <w:lang w:val="sr-Cyrl-CS"/>
        </w:rPr>
        <w:t xml:space="preserve"> хиљада динара </w:t>
      </w:r>
      <w:r w:rsidRPr="001055E5">
        <w:rPr>
          <w:rFonts w:ascii="Tahoma" w:hAnsi="Tahoma" w:cs="Tahoma"/>
          <w:noProof/>
          <w:lang w:val="sr-Cyrl-CS"/>
        </w:rPr>
        <w:t xml:space="preserve">или </w:t>
      </w:r>
      <w:r w:rsidR="00BD044C">
        <w:rPr>
          <w:rFonts w:ascii="Tahoma" w:hAnsi="Tahoma" w:cs="Tahoma"/>
          <w:noProof/>
          <w:lang w:val="sr-Cyrl-CS"/>
        </w:rPr>
        <w:t>8,9</w:t>
      </w:r>
      <w:r w:rsidR="00D57C58">
        <w:rPr>
          <w:rFonts w:ascii="Tahoma" w:hAnsi="Tahoma" w:cs="Tahoma"/>
          <w:noProof/>
          <w:lang w:val="sr-Latn-RS"/>
        </w:rPr>
        <w:t>2</w:t>
      </w:r>
      <w:r w:rsidRPr="001055E5">
        <w:rPr>
          <w:rFonts w:ascii="Tahoma" w:hAnsi="Tahoma" w:cs="Tahoma"/>
          <w:noProof/>
          <w:lang w:val="sr-Cyrl-CS"/>
        </w:rPr>
        <w:t>%</w:t>
      </w:r>
      <w:r w:rsidR="00D5575D" w:rsidRPr="001055E5">
        <w:rPr>
          <w:rFonts w:ascii="Tahoma" w:hAnsi="Tahoma" w:cs="Tahoma"/>
          <w:noProof/>
          <w:lang w:val="sr-Cyrl-CS"/>
        </w:rPr>
        <w:t>.</w:t>
      </w:r>
    </w:p>
    <w:p w:rsidR="00ED30BE" w:rsidRDefault="00ED30BE" w:rsidP="00C96D37">
      <w:pPr>
        <w:pStyle w:val="NoSpacing"/>
        <w:jc w:val="both"/>
        <w:rPr>
          <w:rFonts w:ascii="Tahoma" w:hAnsi="Tahoma" w:cs="Tahoma"/>
          <w:noProof/>
          <w:lang w:val="sr-Cyrl-CS"/>
        </w:rPr>
      </w:pPr>
    </w:p>
    <w:p w:rsidR="00A21D2D" w:rsidRPr="00634D8C" w:rsidRDefault="007D3C63" w:rsidP="00634D8C">
      <w:pPr>
        <w:pStyle w:val="Heading2"/>
        <w:tabs>
          <w:tab w:val="num" w:pos="720"/>
        </w:tabs>
        <w:ind w:left="720" w:hanging="720"/>
        <w:rPr>
          <w:rFonts w:asciiTheme="majorHAnsi" w:hAnsiTheme="majorHAnsi"/>
          <w:noProof/>
          <w:color w:val="365F91" w:themeColor="accent1" w:themeShade="BF"/>
          <w:sz w:val="28"/>
          <w:lang w:val="sr-Cyrl-CS"/>
        </w:rPr>
      </w:pPr>
      <w:bookmarkStart w:id="174" w:name="_Toc414447627"/>
      <w:r>
        <w:rPr>
          <w:rFonts w:asciiTheme="majorHAnsi" w:hAnsiTheme="majorHAnsi"/>
          <w:noProof/>
          <w:color w:val="365F91" w:themeColor="accent1" w:themeShade="BF"/>
          <w:sz w:val="28"/>
          <w:lang w:val="sr-Cyrl-CS"/>
        </w:rPr>
        <w:t>Д</w:t>
      </w:r>
      <w:r w:rsidR="00A21D2D" w:rsidRPr="00634D8C">
        <w:rPr>
          <w:rFonts w:asciiTheme="majorHAnsi" w:hAnsiTheme="majorHAnsi"/>
          <w:noProof/>
          <w:color w:val="365F91" w:themeColor="accent1" w:themeShade="BF"/>
          <w:sz w:val="28"/>
          <w:lang w:val="sr-Cyrl-CS"/>
        </w:rPr>
        <w:t>угорочне обавезе</w:t>
      </w:r>
      <w:bookmarkEnd w:id="174"/>
    </w:p>
    <w:p w:rsidR="00ED30BE" w:rsidRPr="00EC4C96" w:rsidRDefault="00ED30BE" w:rsidP="00C96D37">
      <w:pPr>
        <w:pStyle w:val="NoSpacing"/>
        <w:jc w:val="both"/>
        <w:rPr>
          <w:rFonts w:ascii="Tahoma" w:hAnsi="Tahoma" w:cs="Tahoma"/>
          <w:noProof/>
          <w:sz w:val="8"/>
          <w:szCs w:val="14"/>
          <w:lang w:val="sr-Cyrl-CS"/>
        </w:rPr>
      </w:pPr>
    </w:p>
    <w:p w:rsidR="00ED30BE" w:rsidRDefault="00ED30BE" w:rsidP="00EC4C96">
      <w:pPr>
        <w:pStyle w:val="Heading2"/>
        <w:numPr>
          <w:ilvl w:val="0"/>
          <w:numId w:val="0"/>
        </w:numPr>
        <w:ind w:left="2703"/>
        <w:jc w:val="right"/>
        <w:rPr>
          <w:rFonts w:ascii="Tahoma" w:hAnsi="Tahoma" w:cs="Tahoma"/>
          <w:b w:val="0"/>
          <w:sz w:val="22"/>
          <w:szCs w:val="18"/>
          <w:lang w:val="sr-Cyrl-RS"/>
        </w:rPr>
      </w:pPr>
      <w:bookmarkStart w:id="175" w:name="_Toc413417701"/>
      <w:bookmarkStart w:id="176" w:name="_Toc414447628"/>
      <w:r w:rsidRPr="00EC4C96">
        <w:rPr>
          <w:rFonts w:ascii="Tahoma" w:hAnsi="Tahoma" w:cs="Tahoma"/>
          <w:b w:val="0"/>
          <w:sz w:val="22"/>
          <w:szCs w:val="18"/>
          <w:lang w:val="sr-Cyrl-RS"/>
        </w:rPr>
        <w:t>000 РСД</w:t>
      </w:r>
      <w:bookmarkEnd w:id="175"/>
      <w:bookmarkEnd w:id="176"/>
    </w:p>
    <w:tbl>
      <w:tblPr>
        <w:tblStyle w:val="LightGrid-Accent1"/>
        <w:tblW w:w="8224" w:type="dxa"/>
        <w:jc w:val="center"/>
        <w:tblLook w:val="04A0" w:firstRow="1" w:lastRow="0" w:firstColumn="1" w:lastColumn="0" w:noHBand="0" w:noVBand="1"/>
      </w:tblPr>
      <w:tblGrid>
        <w:gridCol w:w="3013"/>
        <w:gridCol w:w="1556"/>
        <w:gridCol w:w="1754"/>
        <w:gridCol w:w="1901"/>
      </w:tblGrid>
      <w:tr w:rsidR="00116928" w:rsidRPr="002A6BC1" w:rsidTr="00132028">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556"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655" w:type="dxa"/>
            <w:gridSpan w:val="2"/>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13202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p>
        </w:tc>
        <w:tc>
          <w:tcPr>
            <w:tcW w:w="155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754"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9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132028">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il"/>
              <w:bottom w:val="single" w:sz="18" w:space="0" w:color="4F81BD" w:themeColor="accent1"/>
              <w:right w:val="nil"/>
            </w:tcBorders>
            <w:shd w:val="clear" w:color="auto" w:fill="auto"/>
            <w:noWrap/>
          </w:tcPr>
          <w:p w:rsidR="00116928" w:rsidRPr="00AE5A99" w:rsidRDefault="00116928" w:rsidP="00EC4C96">
            <w:pPr>
              <w:suppressAutoHyphens w:val="0"/>
              <w:jc w:val="center"/>
              <w:rPr>
                <w:noProof/>
              </w:rPr>
            </w:pPr>
            <w:r w:rsidRPr="00EC4C96">
              <w:rPr>
                <w:rFonts w:ascii="Calibri" w:hAnsi="Calibri"/>
                <w:noProof/>
                <w:color w:val="000000"/>
                <w:sz w:val="22"/>
                <w:szCs w:val="22"/>
                <w:lang w:val="sr-Cyrl-RS" w:eastAsia="sr-Latn-RS"/>
              </w:rPr>
              <w:t>Остале дугорочне обавезе</w:t>
            </w:r>
            <w:r w:rsidRPr="00AE5A99">
              <w:rPr>
                <w:noProof/>
              </w:rPr>
              <w:t xml:space="preserve"> </w:t>
            </w:r>
          </w:p>
        </w:tc>
        <w:tc>
          <w:tcPr>
            <w:tcW w:w="1556"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1.457</w:t>
            </w:r>
          </w:p>
        </w:tc>
        <w:tc>
          <w:tcPr>
            <w:tcW w:w="1754"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0</w:t>
            </w:r>
          </w:p>
        </w:tc>
        <w:tc>
          <w:tcPr>
            <w:tcW w:w="1901"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0</w:t>
            </w:r>
          </w:p>
        </w:tc>
      </w:tr>
    </w:tbl>
    <w:p w:rsidR="00EC4C96" w:rsidRPr="00EC4C96" w:rsidRDefault="00EC4C96" w:rsidP="00EC4C96">
      <w:pPr>
        <w:rPr>
          <w:sz w:val="22"/>
          <w:lang w:val="sr-Cyrl-RS"/>
        </w:rPr>
      </w:pPr>
    </w:p>
    <w:p w:rsidR="00547628" w:rsidRDefault="007D3C63" w:rsidP="00634D8C">
      <w:pPr>
        <w:pStyle w:val="Heading2"/>
        <w:tabs>
          <w:tab w:val="num" w:pos="720"/>
        </w:tabs>
        <w:ind w:left="720" w:hanging="720"/>
        <w:rPr>
          <w:rFonts w:asciiTheme="majorHAnsi" w:hAnsiTheme="majorHAnsi"/>
          <w:noProof/>
          <w:color w:val="365F91" w:themeColor="accent1" w:themeShade="BF"/>
          <w:sz w:val="28"/>
          <w:lang w:val="sr-Cyrl-CS"/>
        </w:rPr>
      </w:pPr>
      <w:bookmarkStart w:id="177" w:name="_Toc414447629"/>
      <w:r>
        <w:rPr>
          <w:rFonts w:asciiTheme="majorHAnsi" w:hAnsiTheme="majorHAnsi"/>
          <w:noProof/>
          <w:color w:val="365F91" w:themeColor="accent1" w:themeShade="BF"/>
          <w:sz w:val="28"/>
          <w:lang w:val="sr-Cyrl-CS"/>
        </w:rPr>
        <w:t>О</w:t>
      </w:r>
      <w:r w:rsidR="00634D8C" w:rsidRPr="00634D8C">
        <w:rPr>
          <w:rFonts w:asciiTheme="majorHAnsi" w:hAnsiTheme="majorHAnsi"/>
          <w:noProof/>
          <w:color w:val="365F91" w:themeColor="accent1" w:themeShade="BF"/>
          <w:sz w:val="28"/>
          <w:lang w:val="sr-Cyrl-CS"/>
        </w:rPr>
        <w:t>дложена пореска обавеза</w:t>
      </w:r>
      <w:bookmarkEnd w:id="177"/>
    </w:p>
    <w:p w:rsidR="007140E1" w:rsidRPr="00EC4C96" w:rsidRDefault="007140E1" w:rsidP="007140E1">
      <w:pPr>
        <w:rPr>
          <w:sz w:val="8"/>
          <w:lang w:val="sr-Cyrl-CS"/>
        </w:rPr>
      </w:pPr>
    </w:p>
    <w:p w:rsidR="007140E1" w:rsidRDefault="007140E1" w:rsidP="00EC4C96">
      <w:pPr>
        <w:pStyle w:val="Heading2"/>
        <w:numPr>
          <w:ilvl w:val="0"/>
          <w:numId w:val="0"/>
        </w:numPr>
        <w:ind w:left="2703"/>
        <w:jc w:val="right"/>
        <w:rPr>
          <w:rFonts w:ascii="Tahoma" w:hAnsi="Tahoma" w:cs="Tahoma"/>
          <w:b w:val="0"/>
          <w:sz w:val="22"/>
          <w:szCs w:val="18"/>
          <w:lang w:val="sr-Cyrl-RS"/>
        </w:rPr>
      </w:pPr>
      <w:bookmarkStart w:id="178" w:name="_Toc413417703"/>
      <w:bookmarkStart w:id="179" w:name="_Toc414447630"/>
      <w:r w:rsidRPr="00EC4C96">
        <w:rPr>
          <w:rFonts w:ascii="Tahoma" w:hAnsi="Tahoma" w:cs="Tahoma"/>
          <w:b w:val="0"/>
          <w:sz w:val="22"/>
          <w:szCs w:val="18"/>
          <w:lang w:val="sr-Cyrl-RS"/>
        </w:rPr>
        <w:t>У 000 РСД</w:t>
      </w:r>
      <w:bookmarkEnd w:id="178"/>
      <w:bookmarkEnd w:id="179"/>
    </w:p>
    <w:tbl>
      <w:tblPr>
        <w:tblStyle w:val="LightGrid-Accent1"/>
        <w:tblW w:w="8224" w:type="dxa"/>
        <w:jc w:val="center"/>
        <w:tblLook w:val="04A0" w:firstRow="1" w:lastRow="0" w:firstColumn="1" w:lastColumn="0" w:noHBand="0" w:noVBand="1"/>
      </w:tblPr>
      <w:tblGrid>
        <w:gridCol w:w="3013"/>
        <w:gridCol w:w="1556"/>
        <w:gridCol w:w="1754"/>
        <w:gridCol w:w="1901"/>
      </w:tblGrid>
      <w:tr w:rsidR="00116928" w:rsidRPr="002A6BC1" w:rsidTr="00132028">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556"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655" w:type="dxa"/>
            <w:gridSpan w:val="2"/>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13202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p>
        </w:tc>
        <w:tc>
          <w:tcPr>
            <w:tcW w:w="155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754"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9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132028">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013"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rPr>
                <w:lang w:val="sr-Latn-CS"/>
              </w:rPr>
            </w:pPr>
            <w:r w:rsidRPr="00EC4C96">
              <w:rPr>
                <w:rFonts w:ascii="Calibri" w:hAnsi="Calibri"/>
                <w:noProof/>
                <w:color w:val="000000"/>
                <w:sz w:val="22"/>
                <w:szCs w:val="22"/>
                <w:lang w:val="sr-Latn-CS" w:eastAsia="sr-Latn-RS"/>
              </w:rPr>
              <w:t>Одложене пореске обавезе</w:t>
            </w:r>
          </w:p>
        </w:tc>
        <w:tc>
          <w:tcPr>
            <w:tcW w:w="1556"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4,484</w:t>
            </w:r>
          </w:p>
        </w:tc>
        <w:tc>
          <w:tcPr>
            <w:tcW w:w="1754"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2,593</w:t>
            </w:r>
          </w:p>
        </w:tc>
        <w:tc>
          <w:tcPr>
            <w:tcW w:w="1901"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0</w:t>
            </w:r>
          </w:p>
        </w:tc>
      </w:tr>
    </w:tbl>
    <w:p w:rsidR="00EC4C96" w:rsidRPr="00EC4C96" w:rsidRDefault="00EC4C96" w:rsidP="00EC4C96">
      <w:pPr>
        <w:rPr>
          <w:sz w:val="14"/>
          <w:lang w:val="sr-Cyrl-RS"/>
        </w:rPr>
      </w:pPr>
    </w:p>
    <w:p w:rsidR="00547628" w:rsidRPr="001644AE" w:rsidRDefault="00547628" w:rsidP="00547628">
      <w:pPr>
        <w:suppressAutoHyphens w:val="0"/>
        <w:jc w:val="both"/>
        <w:rPr>
          <w:rFonts w:ascii="Tahoma" w:hAnsi="Tahoma" w:cs="Tahoma"/>
          <w:noProof/>
          <w:color w:val="000000" w:themeColor="text1"/>
          <w:sz w:val="22"/>
          <w:szCs w:val="22"/>
          <w:lang w:val="sr-Cyrl-CS" w:eastAsia="en-US"/>
        </w:rPr>
      </w:pPr>
      <w:r w:rsidRPr="001644AE">
        <w:rPr>
          <w:rFonts w:ascii="Tahoma" w:hAnsi="Tahoma" w:cs="Tahoma"/>
          <w:noProof/>
          <w:color w:val="000000" w:themeColor="text1"/>
          <w:sz w:val="22"/>
          <w:szCs w:val="22"/>
          <w:lang w:val="sr-Cyrl-CS" w:eastAsia="en-US"/>
        </w:rPr>
        <w:t>Након прокњижених одложених пореза по МРС 12</w:t>
      </w:r>
      <w:r w:rsidR="00927E37">
        <w:rPr>
          <w:rFonts w:ascii="Tahoma" w:hAnsi="Tahoma" w:cs="Tahoma"/>
          <w:noProof/>
          <w:color w:val="000000" w:themeColor="text1"/>
          <w:sz w:val="22"/>
          <w:szCs w:val="22"/>
          <w:lang w:val="sr-Cyrl-CS" w:eastAsia="en-US"/>
        </w:rPr>
        <w:t xml:space="preserve"> </w:t>
      </w:r>
      <w:r w:rsidRPr="001644AE">
        <w:rPr>
          <w:rFonts w:ascii="Tahoma" w:hAnsi="Tahoma" w:cs="Tahoma"/>
          <w:noProof/>
          <w:color w:val="000000" w:themeColor="text1"/>
          <w:sz w:val="22"/>
          <w:szCs w:val="22"/>
          <w:lang w:val="sr-Cyrl-CS" w:eastAsia="en-US"/>
        </w:rPr>
        <w:t xml:space="preserve"> Друшто је на дан 31.12.201</w:t>
      </w:r>
      <w:r w:rsidR="007140E1">
        <w:rPr>
          <w:rFonts w:ascii="Tahoma" w:hAnsi="Tahoma" w:cs="Tahoma"/>
          <w:noProof/>
          <w:color w:val="000000" w:themeColor="text1"/>
          <w:sz w:val="22"/>
          <w:szCs w:val="22"/>
          <w:lang w:val="sr-Cyrl-CS" w:eastAsia="en-US"/>
        </w:rPr>
        <w:t>4</w:t>
      </w:r>
      <w:r w:rsidRPr="001644AE">
        <w:rPr>
          <w:rFonts w:ascii="Tahoma" w:hAnsi="Tahoma" w:cs="Tahoma"/>
          <w:noProof/>
          <w:color w:val="000000" w:themeColor="text1"/>
          <w:sz w:val="22"/>
          <w:szCs w:val="22"/>
          <w:lang w:val="sr-Cyrl-CS" w:eastAsia="en-US"/>
        </w:rPr>
        <w:t xml:space="preserve">. године формирало одложену пореску обавезу у износу </w:t>
      </w:r>
      <w:r w:rsidR="00084DEB" w:rsidRPr="00084DEB">
        <w:rPr>
          <w:rFonts w:ascii="Tahoma" w:hAnsi="Tahoma" w:cs="Tahoma"/>
          <w:noProof/>
          <w:color w:val="000000" w:themeColor="text1"/>
          <w:sz w:val="22"/>
          <w:szCs w:val="22"/>
          <w:lang w:val="sr-Cyrl-CS" w:eastAsia="en-US"/>
        </w:rPr>
        <w:t>4.484</w:t>
      </w:r>
      <w:r w:rsidR="00084DEB">
        <w:rPr>
          <w:rFonts w:ascii="Tahoma" w:hAnsi="Tahoma" w:cs="Tahoma"/>
          <w:noProof/>
          <w:color w:val="000000" w:themeColor="text1"/>
          <w:sz w:val="22"/>
          <w:szCs w:val="22"/>
          <w:lang w:val="sr-Cyrl-CS" w:eastAsia="en-US"/>
        </w:rPr>
        <w:t xml:space="preserve"> </w:t>
      </w:r>
      <w:r w:rsidRPr="001644AE">
        <w:rPr>
          <w:rFonts w:ascii="Tahoma" w:hAnsi="Tahoma" w:cs="Tahoma"/>
          <w:noProof/>
          <w:color w:val="000000" w:themeColor="text1"/>
          <w:sz w:val="22"/>
          <w:szCs w:val="22"/>
          <w:lang w:val="sr-Cyrl-CS" w:eastAsia="en-US"/>
        </w:rPr>
        <w:t>хиљада динара.</w:t>
      </w:r>
      <w:r w:rsidR="00927E37">
        <w:rPr>
          <w:rFonts w:ascii="Tahoma" w:hAnsi="Tahoma" w:cs="Tahoma"/>
          <w:noProof/>
          <w:color w:val="000000" w:themeColor="text1"/>
          <w:sz w:val="22"/>
          <w:szCs w:val="22"/>
          <w:lang w:val="sr-Cyrl-CS" w:eastAsia="en-US"/>
        </w:rPr>
        <w:t>Одложена пореска обавеза настала је као резултат сталних средстава који подлежу амортизацији, када је књиговодствена вредност тих средстава већа од њихове пореске основице (применом 15% на износ разлике) и као резултат ревалоризације сталне имовине у складу са методом фер вредности (применом 15% на износ ревалоризационих резерви).</w:t>
      </w:r>
    </w:p>
    <w:p w:rsidR="00547628" w:rsidRPr="00EC4C96" w:rsidRDefault="00547628" w:rsidP="00C96D37">
      <w:pPr>
        <w:pStyle w:val="NoSpacing"/>
        <w:jc w:val="both"/>
        <w:rPr>
          <w:rFonts w:ascii="Tahoma" w:hAnsi="Tahoma" w:cs="Tahoma"/>
          <w:noProof/>
          <w:sz w:val="18"/>
          <w:lang w:val="sr-Cyrl-CS"/>
        </w:rPr>
      </w:pPr>
    </w:p>
    <w:p w:rsidR="00204DCD" w:rsidRDefault="00204DCD" w:rsidP="00204DCD">
      <w:pPr>
        <w:pStyle w:val="Heading2"/>
        <w:tabs>
          <w:tab w:val="num" w:pos="720"/>
        </w:tabs>
        <w:ind w:left="720" w:hanging="720"/>
        <w:rPr>
          <w:rFonts w:asciiTheme="majorHAnsi" w:hAnsiTheme="majorHAnsi"/>
          <w:noProof/>
          <w:color w:val="365F91" w:themeColor="accent1" w:themeShade="BF"/>
          <w:sz w:val="28"/>
          <w:lang w:val="sr-Cyrl-CS"/>
        </w:rPr>
      </w:pPr>
      <w:bookmarkStart w:id="180" w:name="_Toc330966613"/>
      <w:bookmarkStart w:id="181" w:name="_Ref349563790"/>
      <w:bookmarkStart w:id="182" w:name="_Ref349563800"/>
      <w:bookmarkStart w:id="183" w:name="_Ref349563811"/>
      <w:bookmarkStart w:id="184" w:name="_Toc414447631"/>
      <w:r w:rsidRPr="00020A19">
        <w:rPr>
          <w:rFonts w:asciiTheme="majorHAnsi" w:hAnsiTheme="majorHAnsi"/>
          <w:noProof/>
          <w:color w:val="365F91" w:themeColor="accent1" w:themeShade="BF"/>
          <w:sz w:val="28"/>
          <w:lang w:val="sr-Cyrl-CS"/>
        </w:rPr>
        <w:t>Краткорочне обавезе</w:t>
      </w:r>
      <w:bookmarkEnd w:id="180"/>
      <w:bookmarkEnd w:id="181"/>
      <w:bookmarkEnd w:id="182"/>
      <w:bookmarkEnd w:id="183"/>
      <w:bookmarkEnd w:id="184"/>
    </w:p>
    <w:p w:rsidR="00DC7D28" w:rsidRDefault="00DC7D28" w:rsidP="00EC4C96">
      <w:pPr>
        <w:pStyle w:val="Heading2"/>
        <w:numPr>
          <w:ilvl w:val="0"/>
          <w:numId w:val="0"/>
        </w:numPr>
        <w:ind w:left="2703"/>
        <w:jc w:val="right"/>
        <w:rPr>
          <w:rFonts w:ascii="Tahoma" w:hAnsi="Tahoma" w:cs="Tahoma"/>
          <w:b w:val="0"/>
          <w:sz w:val="22"/>
          <w:szCs w:val="18"/>
          <w:lang w:val="sr-Cyrl-RS"/>
        </w:rPr>
      </w:pPr>
      <w:bookmarkStart w:id="185" w:name="_Toc413417705"/>
      <w:bookmarkStart w:id="186" w:name="_Toc414447632"/>
      <w:r w:rsidRPr="00EC4C96">
        <w:rPr>
          <w:rFonts w:ascii="Tahoma" w:hAnsi="Tahoma" w:cs="Tahoma"/>
          <w:b w:val="0"/>
          <w:sz w:val="22"/>
          <w:szCs w:val="18"/>
          <w:lang w:val="sr-Cyrl-RS"/>
        </w:rPr>
        <w:t>У 000 РСД</w:t>
      </w:r>
      <w:bookmarkEnd w:id="185"/>
      <w:bookmarkEnd w:id="186"/>
    </w:p>
    <w:tbl>
      <w:tblPr>
        <w:tblStyle w:val="LightGrid-Accent1"/>
        <w:tblW w:w="8347" w:type="dxa"/>
        <w:jc w:val="center"/>
        <w:tblLook w:val="04A0" w:firstRow="1" w:lastRow="0" w:firstColumn="1" w:lastColumn="0" w:noHBand="0" w:noVBand="1"/>
      </w:tblPr>
      <w:tblGrid>
        <w:gridCol w:w="3652"/>
        <w:gridCol w:w="1439"/>
        <w:gridCol w:w="1584"/>
        <w:gridCol w:w="1672"/>
      </w:tblGrid>
      <w:tr w:rsidR="00116928" w:rsidRPr="002A6BC1" w:rsidTr="00132028">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vMerge w:val="restart"/>
            <w:tcBorders>
              <w:top w:val="nil"/>
              <w:left w:val="nil"/>
              <w:right w:val="nil"/>
            </w:tcBorders>
            <w:noWrap/>
            <w:vAlign w:val="center"/>
            <w:hideMark/>
          </w:tcPr>
          <w:p w:rsidR="00116928" w:rsidRPr="00EC4C96" w:rsidRDefault="00116928" w:rsidP="00144E52">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439" w:type="dxa"/>
            <w:vMerge w:val="restart"/>
            <w:tcBorders>
              <w:top w:val="nil"/>
              <w:left w:val="nil"/>
              <w:right w:val="nil"/>
            </w:tcBorders>
            <w:noWrap/>
            <w:vAlign w:val="center"/>
            <w:hideMark/>
          </w:tcPr>
          <w:p w:rsidR="00116928" w:rsidRPr="00EC4C96"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3256" w:type="dxa"/>
            <w:gridSpan w:val="2"/>
            <w:tcBorders>
              <w:top w:val="nil"/>
              <w:left w:val="nil"/>
              <w:bottom w:val="nil"/>
              <w:right w:val="nil"/>
            </w:tcBorders>
            <w:noWrap/>
            <w:vAlign w:val="center"/>
            <w:hideMark/>
          </w:tcPr>
          <w:p w:rsidR="00116928" w:rsidRPr="00EC4C96"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претходна година</w:t>
            </w:r>
          </w:p>
        </w:tc>
      </w:tr>
      <w:tr w:rsidR="00116928" w:rsidRPr="002A6BC1" w:rsidTr="0013202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vMerge/>
            <w:tcBorders>
              <w:left w:val="nil"/>
              <w:bottom w:val="single" w:sz="18" w:space="0" w:color="4F81BD" w:themeColor="accent1"/>
              <w:right w:val="nil"/>
            </w:tcBorders>
            <w:vAlign w:val="center"/>
            <w:hideMark/>
          </w:tcPr>
          <w:p w:rsidR="00116928" w:rsidRPr="00EC4C96" w:rsidRDefault="00116928" w:rsidP="00144E52">
            <w:pPr>
              <w:suppressAutoHyphens w:val="0"/>
              <w:jc w:val="center"/>
              <w:rPr>
                <w:rFonts w:ascii="Calibri" w:hAnsi="Calibri"/>
                <w:color w:val="000000"/>
                <w:sz w:val="22"/>
                <w:szCs w:val="22"/>
                <w:lang w:val="sr-Latn-RS" w:eastAsia="sr-Latn-RS"/>
              </w:rPr>
            </w:pPr>
          </w:p>
        </w:tc>
        <w:tc>
          <w:tcPr>
            <w:tcW w:w="1439" w:type="dxa"/>
            <w:vMerge/>
            <w:tcBorders>
              <w:left w:val="nil"/>
              <w:bottom w:val="single" w:sz="18" w:space="0" w:color="4F81BD" w:themeColor="accent1"/>
              <w:right w:val="nil"/>
            </w:tcBorders>
            <w:vAlign w:val="center"/>
            <w:hideMark/>
          </w:tcPr>
          <w:p w:rsidR="00116928" w:rsidRPr="00EC4C96"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584" w:type="dxa"/>
            <w:tcBorders>
              <w:top w:val="nil"/>
              <w:left w:val="nil"/>
              <w:bottom w:val="single" w:sz="18" w:space="0" w:color="4F81BD" w:themeColor="accent1"/>
              <w:right w:val="nil"/>
            </w:tcBorders>
            <w:shd w:val="clear" w:color="auto" w:fill="auto"/>
            <w:noWrap/>
            <w:vAlign w:val="center"/>
            <w:hideMark/>
          </w:tcPr>
          <w:p w:rsidR="00116928" w:rsidRPr="00EC4C96"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EC4C96">
              <w:rPr>
                <w:rFonts w:ascii="Calibri" w:hAnsi="Calibri"/>
                <w:b/>
                <w:color w:val="000000"/>
                <w:sz w:val="22"/>
                <w:szCs w:val="22"/>
                <w:lang w:val="sr-Latn-RS" w:eastAsia="sr-Latn-RS"/>
              </w:rPr>
              <w:t>крајње стање</w:t>
            </w:r>
          </w:p>
        </w:tc>
        <w:tc>
          <w:tcPr>
            <w:tcW w:w="1672" w:type="dxa"/>
            <w:tcBorders>
              <w:top w:val="nil"/>
              <w:left w:val="nil"/>
              <w:bottom w:val="single" w:sz="18" w:space="0" w:color="4F81BD" w:themeColor="accent1"/>
              <w:right w:val="nil"/>
            </w:tcBorders>
            <w:shd w:val="clear" w:color="auto" w:fill="auto"/>
            <w:noWrap/>
            <w:vAlign w:val="center"/>
            <w:hideMark/>
          </w:tcPr>
          <w:p w:rsidR="00116928" w:rsidRPr="00EC4C96"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EC4C96">
              <w:rPr>
                <w:rFonts w:ascii="Calibri" w:hAnsi="Calibri"/>
                <w:b/>
                <w:color w:val="000000"/>
                <w:sz w:val="22"/>
                <w:szCs w:val="22"/>
                <w:lang w:val="sr-Latn-RS" w:eastAsia="sr-Latn-RS"/>
              </w:rPr>
              <w:t>почетно стање</w:t>
            </w:r>
          </w:p>
        </w:tc>
      </w:tr>
      <w:tr w:rsidR="00116928" w:rsidTr="00132028">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top w:val="single" w:sz="18" w:space="0" w:color="4F81BD" w:themeColor="accent1"/>
              <w:left w:val="nil"/>
              <w:right w:val="nil"/>
            </w:tcBorders>
            <w:shd w:val="clear" w:color="auto" w:fill="B8CCE4" w:themeFill="accent1" w:themeFillTint="66"/>
            <w:noWrap/>
            <w:vAlign w:val="center"/>
          </w:tcPr>
          <w:p w:rsidR="00116928" w:rsidRPr="00EC4C96" w:rsidRDefault="00116928" w:rsidP="00EC4C96">
            <w:pPr>
              <w:suppressAutoHyphens w:val="0"/>
              <w:jc w:val="center"/>
              <w:rPr>
                <w:rFonts w:ascii="Calibri" w:hAnsi="Calibri"/>
                <w:noProof/>
                <w:color w:val="000000"/>
                <w:sz w:val="22"/>
                <w:szCs w:val="22"/>
                <w:lang w:val="sr-Cyrl-RS" w:eastAsia="sr-Latn-RS"/>
              </w:rPr>
            </w:pPr>
            <w:r w:rsidRPr="00EC4C96">
              <w:rPr>
                <w:rFonts w:ascii="Calibri" w:hAnsi="Calibri"/>
                <w:noProof/>
                <w:color w:val="000000"/>
                <w:sz w:val="22"/>
                <w:szCs w:val="22"/>
                <w:lang w:val="sr-Cyrl-RS" w:eastAsia="sr-Latn-RS"/>
              </w:rPr>
              <w:t>Краткорочне финансијске обавезе</w:t>
            </w:r>
          </w:p>
        </w:tc>
        <w:tc>
          <w:tcPr>
            <w:tcW w:w="1439" w:type="dxa"/>
            <w:tcBorders>
              <w:top w:val="single" w:sz="18" w:space="0" w:color="4F81BD" w:themeColor="accent1"/>
              <w:left w:val="nil"/>
              <w:right w:val="nil"/>
            </w:tcBorders>
            <w:shd w:val="clear" w:color="auto" w:fill="B8CCE4" w:themeFill="accent1" w:themeFillTint="66"/>
            <w:noWrap/>
            <w:vAlign w:val="center"/>
          </w:tcPr>
          <w:p w:rsidR="00116928" w:rsidRPr="00EC4C96" w:rsidRDefault="00116928"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1.457</w:t>
            </w:r>
          </w:p>
        </w:tc>
        <w:tc>
          <w:tcPr>
            <w:tcW w:w="1584" w:type="dxa"/>
            <w:tcBorders>
              <w:top w:val="single" w:sz="18" w:space="0" w:color="4F81BD" w:themeColor="accent1"/>
              <w:left w:val="nil"/>
              <w:right w:val="nil"/>
            </w:tcBorders>
            <w:shd w:val="clear" w:color="auto" w:fill="B8CCE4" w:themeFill="accent1" w:themeFillTint="66"/>
            <w:noWrap/>
            <w:vAlign w:val="center"/>
          </w:tcPr>
          <w:p w:rsidR="00116928" w:rsidRPr="00EC4C96" w:rsidRDefault="00116928"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w:t>
            </w:r>
          </w:p>
        </w:tc>
        <w:tc>
          <w:tcPr>
            <w:tcW w:w="1672" w:type="dxa"/>
            <w:tcBorders>
              <w:top w:val="single" w:sz="18" w:space="0" w:color="4F81BD" w:themeColor="accent1"/>
              <w:left w:val="nil"/>
              <w:right w:val="nil"/>
            </w:tcBorders>
            <w:shd w:val="clear" w:color="auto" w:fill="B8CCE4" w:themeFill="accent1" w:themeFillTint="66"/>
            <w:noWrap/>
            <w:vAlign w:val="center"/>
          </w:tcPr>
          <w:p w:rsidR="00116928" w:rsidRPr="00EC4C96" w:rsidRDefault="00116928"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924</w:t>
            </w:r>
          </w:p>
        </w:tc>
      </w:tr>
      <w:tr w:rsidR="00116928" w:rsidTr="0013202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left w:val="nil"/>
              <w:right w:val="nil"/>
            </w:tcBorders>
            <w:shd w:val="clear" w:color="auto" w:fill="auto"/>
            <w:noWrap/>
            <w:vAlign w:val="center"/>
          </w:tcPr>
          <w:p w:rsidR="00116928" w:rsidRPr="00EC4C96" w:rsidRDefault="00116928" w:rsidP="00EC4C96">
            <w:pPr>
              <w:suppressAutoHyphens w:val="0"/>
              <w:jc w:val="center"/>
              <w:rPr>
                <w:rFonts w:ascii="Calibri" w:hAnsi="Calibri"/>
                <w:noProof/>
                <w:color w:val="000000"/>
                <w:sz w:val="22"/>
                <w:szCs w:val="22"/>
                <w:lang w:val="sr-Cyrl-RS" w:eastAsia="sr-Latn-RS"/>
              </w:rPr>
            </w:pPr>
            <w:r w:rsidRPr="00EC4C96">
              <w:rPr>
                <w:rFonts w:ascii="Calibri" w:hAnsi="Calibri"/>
                <w:noProof/>
                <w:color w:val="000000"/>
                <w:sz w:val="22"/>
                <w:szCs w:val="22"/>
                <w:lang w:val="sr-Cyrl-RS" w:eastAsia="sr-Latn-RS"/>
              </w:rPr>
              <w:t>Обавезе по основу штета и уговорених износа</w:t>
            </w:r>
          </w:p>
        </w:tc>
        <w:tc>
          <w:tcPr>
            <w:tcW w:w="1439" w:type="dxa"/>
            <w:tcBorders>
              <w:left w:val="nil"/>
              <w:right w:val="nil"/>
            </w:tcBorders>
            <w:shd w:val="clear" w:color="auto" w:fill="auto"/>
            <w:noWrap/>
            <w:vAlign w:val="center"/>
          </w:tcPr>
          <w:p w:rsidR="00116928" w:rsidRPr="00EC4C96" w:rsidRDefault="00116928"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407.230</w:t>
            </w:r>
          </w:p>
        </w:tc>
        <w:tc>
          <w:tcPr>
            <w:tcW w:w="1584" w:type="dxa"/>
            <w:tcBorders>
              <w:left w:val="nil"/>
              <w:right w:val="nil"/>
            </w:tcBorders>
            <w:shd w:val="clear" w:color="auto" w:fill="auto"/>
            <w:noWrap/>
            <w:vAlign w:val="center"/>
          </w:tcPr>
          <w:p w:rsidR="00116928" w:rsidRPr="00EC4C96" w:rsidRDefault="00116928"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317.106</w:t>
            </w:r>
          </w:p>
        </w:tc>
        <w:tc>
          <w:tcPr>
            <w:tcW w:w="1672" w:type="dxa"/>
            <w:tcBorders>
              <w:left w:val="nil"/>
              <w:right w:val="nil"/>
            </w:tcBorders>
            <w:shd w:val="clear" w:color="auto" w:fill="auto"/>
            <w:noWrap/>
            <w:vAlign w:val="center"/>
          </w:tcPr>
          <w:p w:rsidR="00116928" w:rsidRPr="00EC4C96" w:rsidRDefault="00116928"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161.001</w:t>
            </w:r>
          </w:p>
        </w:tc>
      </w:tr>
      <w:tr w:rsidR="00116928" w:rsidTr="00132028">
        <w:trPr>
          <w:cnfStyle w:val="000000010000" w:firstRow="0" w:lastRow="0" w:firstColumn="0" w:lastColumn="0" w:oddVBand="0" w:evenVBand="0" w:oddHBand="0" w:evenHBand="1"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left w:val="nil"/>
              <w:bottom w:val="single" w:sz="18" w:space="0" w:color="4F81BD" w:themeColor="accent1"/>
              <w:right w:val="nil"/>
            </w:tcBorders>
            <w:shd w:val="clear" w:color="auto" w:fill="B8CCE4" w:themeFill="accent1" w:themeFillTint="66"/>
            <w:noWrap/>
            <w:vAlign w:val="center"/>
          </w:tcPr>
          <w:p w:rsidR="00116928" w:rsidRPr="00EC4C96" w:rsidRDefault="00116928" w:rsidP="00EC4C96">
            <w:pPr>
              <w:suppressAutoHyphens w:val="0"/>
              <w:jc w:val="center"/>
              <w:rPr>
                <w:rFonts w:ascii="Calibri" w:hAnsi="Calibri"/>
                <w:noProof/>
                <w:color w:val="000000"/>
                <w:sz w:val="22"/>
                <w:szCs w:val="22"/>
                <w:lang w:val="sr-Cyrl-RS" w:eastAsia="sr-Latn-RS"/>
              </w:rPr>
            </w:pPr>
            <w:r w:rsidRPr="00EC4C96">
              <w:rPr>
                <w:rFonts w:ascii="Calibri" w:hAnsi="Calibri"/>
                <w:noProof/>
                <w:color w:val="000000"/>
                <w:sz w:val="22"/>
                <w:szCs w:val="22"/>
                <w:lang w:val="sr-Cyrl-RS" w:eastAsia="sr-Latn-RS"/>
              </w:rPr>
              <w:t>Обавезе за премију и зараде</w:t>
            </w:r>
          </w:p>
        </w:tc>
        <w:tc>
          <w:tcPr>
            <w:tcW w:w="1439" w:type="dxa"/>
            <w:tcBorders>
              <w:left w:val="nil"/>
              <w:bottom w:val="single" w:sz="18" w:space="0" w:color="4F81BD" w:themeColor="accent1"/>
              <w:right w:val="nil"/>
            </w:tcBorders>
            <w:shd w:val="clear" w:color="auto" w:fill="B8CCE4" w:themeFill="accent1" w:themeFillTint="66"/>
            <w:noWrap/>
            <w:vAlign w:val="center"/>
          </w:tcPr>
          <w:p w:rsidR="00116928" w:rsidRPr="00EC4C96" w:rsidRDefault="00116928"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396.243</w:t>
            </w:r>
          </w:p>
        </w:tc>
        <w:tc>
          <w:tcPr>
            <w:tcW w:w="1584" w:type="dxa"/>
            <w:tcBorders>
              <w:left w:val="nil"/>
              <w:bottom w:val="single" w:sz="18" w:space="0" w:color="4F81BD" w:themeColor="accent1"/>
              <w:right w:val="nil"/>
            </w:tcBorders>
            <w:shd w:val="clear" w:color="auto" w:fill="B8CCE4" w:themeFill="accent1" w:themeFillTint="66"/>
            <w:noWrap/>
            <w:vAlign w:val="center"/>
          </w:tcPr>
          <w:p w:rsidR="00116928" w:rsidRPr="00EC4C96" w:rsidRDefault="00116928"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721.797</w:t>
            </w:r>
          </w:p>
        </w:tc>
        <w:tc>
          <w:tcPr>
            <w:tcW w:w="1672" w:type="dxa"/>
            <w:tcBorders>
              <w:left w:val="nil"/>
              <w:bottom w:val="single" w:sz="18" w:space="0" w:color="4F81BD" w:themeColor="accent1"/>
              <w:right w:val="nil"/>
            </w:tcBorders>
            <w:shd w:val="clear" w:color="auto" w:fill="B8CCE4" w:themeFill="accent1" w:themeFillTint="66"/>
            <w:noWrap/>
            <w:vAlign w:val="center"/>
          </w:tcPr>
          <w:p w:rsidR="00116928" w:rsidRPr="00EC4C96" w:rsidRDefault="00116928" w:rsidP="00EC4C96">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537.125</w:t>
            </w:r>
          </w:p>
        </w:tc>
      </w:tr>
      <w:tr w:rsidR="00116928" w:rsidTr="00132028">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833EE4" w:rsidP="00EC4C96">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Стање на дан 31. децембар</w:t>
            </w:r>
            <w:r w:rsidR="00116928" w:rsidRPr="00EC4C96">
              <w:rPr>
                <w:rFonts w:ascii="Calibri" w:hAnsi="Calibri"/>
                <w:noProof/>
                <w:color w:val="000000"/>
                <w:sz w:val="22"/>
                <w:szCs w:val="22"/>
                <w:lang w:val="sr-Cyrl-RS" w:eastAsia="sr-Latn-RS"/>
              </w:rPr>
              <w:t>:</w:t>
            </w:r>
          </w:p>
        </w:tc>
        <w:tc>
          <w:tcPr>
            <w:tcW w:w="1439"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116928"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EC4C96">
              <w:rPr>
                <w:rFonts w:ascii="Calibri" w:hAnsi="Calibri"/>
                <w:b/>
                <w:color w:val="000000"/>
                <w:sz w:val="22"/>
                <w:szCs w:val="22"/>
                <w:lang w:val="sr-Cyrl-RS" w:eastAsia="sr-Latn-RS"/>
              </w:rPr>
              <w:t>804.930</w:t>
            </w:r>
          </w:p>
        </w:tc>
        <w:tc>
          <w:tcPr>
            <w:tcW w:w="1584"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116928"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EC4C96">
              <w:rPr>
                <w:rFonts w:ascii="Calibri" w:hAnsi="Calibri"/>
                <w:b/>
                <w:color w:val="000000"/>
                <w:sz w:val="22"/>
                <w:szCs w:val="22"/>
                <w:lang w:val="sr-Cyrl-RS" w:eastAsia="sr-Latn-RS"/>
              </w:rPr>
              <w:t>1.038.903</w:t>
            </w:r>
          </w:p>
        </w:tc>
        <w:tc>
          <w:tcPr>
            <w:tcW w:w="1672"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116928" w:rsidP="00EC4C96">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EC4C96">
              <w:rPr>
                <w:rFonts w:ascii="Calibri" w:hAnsi="Calibri"/>
                <w:b/>
                <w:color w:val="000000"/>
                <w:sz w:val="22"/>
                <w:szCs w:val="22"/>
                <w:lang w:val="sr-Cyrl-RS" w:eastAsia="sr-Latn-RS"/>
              </w:rPr>
              <w:t>699.602</w:t>
            </w:r>
          </w:p>
        </w:tc>
      </w:tr>
    </w:tbl>
    <w:p w:rsidR="00132028" w:rsidRDefault="00132028" w:rsidP="00132028">
      <w:pPr>
        <w:pStyle w:val="NoSpacing"/>
        <w:rPr>
          <w:noProof/>
          <w:lang w:val="sr-Cyrl-CS"/>
        </w:rPr>
      </w:pPr>
      <w:bookmarkStart w:id="187" w:name="_Toc330966614"/>
      <w:bookmarkStart w:id="188" w:name="_Ref349563833"/>
      <w:bookmarkStart w:id="189" w:name="_Ref349563851"/>
    </w:p>
    <w:p w:rsidR="00A21D2D" w:rsidRDefault="007D3C63" w:rsidP="00B312F1">
      <w:pPr>
        <w:pStyle w:val="Heading2"/>
        <w:tabs>
          <w:tab w:val="num" w:pos="720"/>
        </w:tabs>
        <w:ind w:left="720" w:hanging="720"/>
        <w:rPr>
          <w:rFonts w:asciiTheme="majorHAnsi" w:hAnsiTheme="majorHAnsi"/>
          <w:noProof/>
          <w:color w:val="365F91" w:themeColor="accent1" w:themeShade="BF"/>
          <w:sz w:val="28"/>
          <w:lang w:val="sr-Cyrl-CS"/>
        </w:rPr>
      </w:pPr>
      <w:bookmarkStart w:id="190" w:name="_Toc414447633"/>
      <w:r>
        <w:rPr>
          <w:rFonts w:asciiTheme="majorHAnsi" w:hAnsiTheme="majorHAnsi"/>
          <w:noProof/>
          <w:color w:val="365F91" w:themeColor="accent1" w:themeShade="BF"/>
          <w:sz w:val="28"/>
          <w:lang w:val="sr-Cyrl-CS"/>
        </w:rPr>
        <w:lastRenderedPageBreak/>
        <w:t>К</w:t>
      </w:r>
      <w:r w:rsidR="00A21D2D" w:rsidRPr="00B312F1">
        <w:rPr>
          <w:rFonts w:asciiTheme="majorHAnsi" w:hAnsiTheme="majorHAnsi"/>
          <w:noProof/>
          <w:color w:val="365F91" w:themeColor="accent1" w:themeShade="BF"/>
          <w:sz w:val="28"/>
          <w:lang w:val="sr-Cyrl-CS"/>
        </w:rPr>
        <w:t>раткорочне финансијске</w:t>
      </w:r>
      <w:r w:rsidR="009C60B1">
        <w:rPr>
          <w:rFonts w:asciiTheme="majorHAnsi" w:hAnsiTheme="majorHAnsi"/>
          <w:noProof/>
          <w:color w:val="365F91" w:themeColor="accent1" w:themeShade="BF"/>
          <w:sz w:val="28"/>
          <w:lang w:val="sr-Cyrl-CS"/>
        </w:rPr>
        <w:t xml:space="preserve"> обавезе</w:t>
      </w:r>
      <w:bookmarkEnd w:id="190"/>
    </w:p>
    <w:p w:rsidR="00682651" w:rsidRPr="00EC4C96" w:rsidRDefault="00682651" w:rsidP="00682651">
      <w:pPr>
        <w:rPr>
          <w:sz w:val="10"/>
          <w:lang w:val="sr-Cyrl-CS"/>
        </w:rPr>
      </w:pPr>
    </w:p>
    <w:p w:rsidR="00682651" w:rsidRDefault="00682651" w:rsidP="00682651">
      <w:pPr>
        <w:rPr>
          <w:rFonts w:ascii="Tahoma" w:hAnsi="Tahoma" w:cs="Tahoma"/>
          <w:sz w:val="18"/>
          <w:szCs w:val="18"/>
          <w:lang w:val="sr-Cyrl-CS"/>
        </w:rPr>
      </w:pPr>
      <w:r w:rsidRPr="00682651">
        <w:rPr>
          <w:rFonts w:ascii="Tahoma" w:hAnsi="Tahoma" w:cs="Tahoma"/>
          <w:sz w:val="18"/>
          <w:szCs w:val="18"/>
          <w:lang w:val="sr-Cyrl-CS"/>
        </w:rPr>
        <w:t xml:space="preserve">                                                                                                                        </w:t>
      </w:r>
      <w:r>
        <w:rPr>
          <w:rFonts w:ascii="Tahoma" w:hAnsi="Tahoma" w:cs="Tahoma"/>
          <w:sz w:val="18"/>
          <w:szCs w:val="18"/>
          <w:lang w:val="sr-Cyrl-CS"/>
        </w:rPr>
        <w:t xml:space="preserve">                      </w:t>
      </w:r>
      <w:r w:rsidRPr="00682651">
        <w:rPr>
          <w:rFonts w:ascii="Tahoma" w:hAnsi="Tahoma" w:cs="Tahoma"/>
          <w:sz w:val="18"/>
          <w:szCs w:val="18"/>
          <w:lang w:val="sr-Cyrl-CS"/>
        </w:rPr>
        <w:t xml:space="preserve"> У 000 РСД</w:t>
      </w:r>
    </w:p>
    <w:tbl>
      <w:tblPr>
        <w:tblStyle w:val="LightGrid-Accent1"/>
        <w:tblW w:w="8424" w:type="dxa"/>
        <w:jc w:val="center"/>
        <w:tblLook w:val="04A0" w:firstRow="1" w:lastRow="0" w:firstColumn="1" w:lastColumn="0" w:noHBand="0" w:noVBand="1"/>
      </w:tblPr>
      <w:tblGrid>
        <w:gridCol w:w="3794"/>
        <w:gridCol w:w="1276"/>
        <w:gridCol w:w="1653"/>
        <w:gridCol w:w="1701"/>
      </w:tblGrid>
      <w:tr w:rsidR="00116928" w:rsidRPr="002A6BC1" w:rsidTr="00927E37">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354" w:type="dxa"/>
            <w:gridSpan w:val="2"/>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927E37">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p>
        </w:tc>
        <w:tc>
          <w:tcPr>
            <w:tcW w:w="127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653"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7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EC4C9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927E37">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EE1913" w:rsidRDefault="00116928" w:rsidP="00EC4C96">
            <w:pPr>
              <w:suppressAutoHyphens w:val="0"/>
              <w:jc w:val="center"/>
            </w:pPr>
            <w:r w:rsidRPr="00EC4C96">
              <w:rPr>
                <w:rFonts w:ascii="Calibri" w:hAnsi="Calibri"/>
                <w:noProof/>
                <w:color w:val="000000"/>
                <w:sz w:val="22"/>
                <w:szCs w:val="22"/>
                <w:lang w:val="sr-Cyrl-RS" w:eastAsia="sr-Latn-RS"/>
              </w:rPr>
              <w:t xml:space="preserve">Краткорочне финансијске </w:t>
            </w:r>
            <w:r>
              <w:rPr>
                <w:rFonts w:ascii="Calibri" w:hAnsi="Calibri"/>
                <w:noProof/>
                <w:color w:val="000000"/>
                <w:sz w:val="22"/>
                <w:szCs w:val="22"/>
                <w:lang w:val="sr-Cyrl-RS" w:eastAsia="sr-Latn-RS"/>
              </w:rPr>
              <w:t>о</w:t>
            </w:r>
            <w:r w:rsidRPr="00EC4C96">
              <w:rPr>
                <w:rFonts w:ascii="Calibri" w:hAnsi="Calibri"/>
                <w:noProof/>
                <w:color w:val="000000"/>
                <w:sz w:val="22"/>
                <w:szCs w:val="22"/>
                <w:lang w:val="sr-Cyrl-RS" w:eastAsia="sr-Latn-RS"/>
              </w:rPr>
              <w:t>бавезе</w:t>
            </w:r>
          </w:p>
        </w:tc>
        <w:tc>
          <w:tcPr>
            <w:tcW w:w="1276"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1.457</w:t>
            </w:r>
          </w:p>
        </w:tc>
        <w:tc>
          <w:tcPr>
            <w:tcW w:w="1653"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0</w:t>
            </w:r>
          </w:p>
        </w:tc>
        <w:tc>
          <w:tcPr>
            <w:tcW w:w="1701"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0</w:t>
            </w:r>
          </w:p>
        </w:tc>
      </w:tr>
    </w:tbl>
    <w:p w:rsidR="00EC4C96" w:rsidRDefault="00EC4C96" w:rsidP="00682651">
      <w:pPr>
        <w:rPr>
          <w:rFonts w:ascii="Tahoma" w:hAnsi="Tahoma" w:cs="Tahoma"/>
          <w:sz w:val="18"/>
          <w:szCs w:val="18"/>
          <w:lang w:val="sr-Cyrl-CS"/>
        </w:rPr>
      </w:pPr>
    </w:p>
    <w:p w:rsidR="00682651" w:rsidRDefault="00682651" w:rsidP="00682651">
      <w:pPr>
        <w:rPr>
          <w:rFonts w:ascii="Tahoma" w:hAnsi="Tahoma" w:cs="Tahoma"/>
          <w:sz w:val="22"/>
          <w:szCs w:val="22"/>
          <w:lang w:val="sr-Cyrl-CS"/>
        </w:rPr>
      </w:pPr>
      <w:r w:rsidRPr="00682651">
        <w:rPr>
          <w:rFonts w:ascii="Tahoma" w:hAnsi="Tahoma" w:cs="Tahoma"/>
          <w:sz w:val="22"/>
          <w:szCs w:val="22"/>
          <w:lang w:val="sr-Cyrl-CS"/>
        </w:rPr>
        <w:t>Краткорочне финансијске обавезе односе се на део дугорочних обавеза који доспева до једне године по основу уговора о набавци лиценци за софтвер.</w:t>
      </w:r>
    </w:p>
    <w:p w:rsidR="00EF5A9C" w:rsidRPr="00682651" w:rsidRDefault="00EF5A9C" w:rsidP="00682651">
      <w:pPr>
        <w:rPr>
          <w:rFonts w:ascii="Tahoma" w:hAnsi="Tahoma" w:cs="Tahoma"/>
          <w:sz w:val="22"/>
          <w:szCs w:val="22"/>
          <w:lang w:val="sr-Cyrl-CS"/>
        </w:rPr>
      </w:pPr>
    </w:p>
    <w:p w:rsidR="00204DCD" w:rsidRDefault="00204DCD" w:rsidP="00B312F1">
      <w:pPr>
        <w:pStyle w:val="Heading2"/>
        <w:tabs>
          <w:tab w:val="num" w:pos="720"/>
        </w:tabs>
        <w:ind w:left="720" w:hanging="720"/>
        <w:rPr>
          <w:rFonts w:asciiTheme="majorHAnsi" w:hAnsiTheme="majorHAnsi"/>
          <w:noProof/>
          <w:color w:val="365F91" w:themeColor="accent1" w:themeShade="BF"/>
          <w:sz w:val="28"/>
          <w:lang w:val="sr-Cyrl-CS"/>
        </w:rPr>
      </w:pPr>
      <w:bookmarkStart w:id="191" w:name="_Toc414447634"/>
      <w:r w:rsidRPr="00B312F1">
        <w:rPr>
          <w:rFonts w:asciiTheme="majorHAnsi" w:hAnsiTheme="majorHAnsi"/>
          <w:noProof/>
          <w:color w:val="365F91" w:themeColor="accent1" w:themeShade="BF"/>
          <w:sz w:val="28"/>
          <w:lang w:val="sr-Cyrl-CS"/>
        </w:rPr>
        <w:t xml:space="preserve">Обавезе </w:t>
      </w:r>
      <w:bookmarkEnd w:id="187"/>
      <w:bookmarkEnd w:id="188"/>
      <w:bookmarkEnd w:id="189"/>
      <w:r w:rsidR="00CA4B9D" w:rsidRPr="00B312F1">
        <w:rPr>
          <w:rFonts w:asciiTheme="majorHAnsi" w:hAnsiTheme="majorHAnsi"/>
          <w:noProof/>
          <w:color w:val="365F91" w:themeColor="accent1" w:themeShade="BF"/>
          <w:sz w:val="28"/>
          <w:lang w:val="sr-Cyrl-CS"/>
        </w:rPr>
        <w:t>по основу штета и уговорених износа</w:t>
      </w:r>
      <w:bookmarkEnd w:id="191"/>
    </w:p>
    <w:p w:rsidR="00682651" w:rsidRDefault="00682651" w:rsidP="00682651">
      <w:pPr>
        <w:rPr>
          <w:rFonts w:ascii="Tahoma" w:hAnsi="Tahoma" w:cs="Tahoma"/>
          <w:sz w:val="18"/>
          <w:szCs w:val="18"/>
          <w:lang w:val="sr-Cyrl-CS"/>
        </w:rPr>
      </w:pPr>
      <w:r w:rsidRPr="00682651">
        <w:rPr>
          <w:rFonts w:ascii="Tahoma" w:hAnsi="Tahoma" w:cs="Tahoma"/>
          <w:sz w:val="18"/>
          <w:szCs w:val="18"/>
          <w:lang w:val="sr-Cyrl-CS"/>
        </w:rPr>
        <w:t xml:space="preserve">                                                                                                                       </w:t>
      </w:r>
      <w:r>
        <w:rPr>
          <w:rFonts w:ascii="Tahoma" w:hAnsi="Tahoma" w:cs="Tahoma"/>
          <w:sz w:val="18"/>
          <w:szCs w:val="18"/>
          <w:lang w:val="sr-Cyrl-CS"/>
        </w:rPr>
        <w:t xml:space="preserve">                      </w:t>
      </w:r>
      <w:r w:rsidRPr="00682651">
        <w:rPr>
          <w:rFonts w:ascii="Tahoma" w:hAnsi="Tahoma" w:cs="Tahoma"/>
          <w:sz w:val="18"/>
          <w:szCs w:val="18"/>
          <w:lang w:val="sr-Cyrl-CS"/>
        </w:rPr>
        <w:t xml:space="preserve"> У 000 РСД</w:t>
      </w:r>
    </w:p>
    <w:tbl>
      <w:tblPr>
        <w:tblStyle w:val="LightGrid-Accent1"/>
        <w:tblW w:w="8424" w:type="dxa"/>
        <w:jc w:val="center"/>
        <w:tblLook w:val="04A0" w:firstRow="1" w:lastRow="0" w:firstColumn="1" w:lastColumn="0" w:noHBand="0" w:noVBand="1"/>
      </w:tblPr>
      <w:tblGrid>
        <w:gridCol w:w="3794"/>
        <w:gridCol w:w="1276"/>
        <w:gridCol w:w="1653"/>
        <w:gridCol w:w="1701"/>
      </w:tblGrid>
      <w:tr w:rsidR="00116928" w:rsidRPr="002A6BC1" w:rsidTr="00927E37">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354" w:type="dxa"/>
            <w:gridSpan w:val="2"/>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927E37">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p>
        </w:tc>
        <w:tc>
          <w:tcPr>
            <w:tcW w:w="127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653"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7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Tr="00927E37">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EE1913" w:rsidRDefault="00116928" w:rsidP="00144E52">
            <w:pPr>
              <w:suppressAutoHyphens w:val="0"/>
              <w:jc w:val="center"/>
            </w:pPr>
            <w:r w:rsidRPr="00EC4C96">
              <w:rPr>
                <w:rFonts w:ascii="Calibri" w:hAnsi="Calibri"/>
                <w:noProof/>
                <w:color w:val="000000"/>
                <w:sz w:val="22"/>
                <w:szCs w:val="22"/>
                <w:lang w:val="sr-Cyrl-RS" w:eastAsia="sr-Latn-RS"/>
              </w:rPr>
              <w:t>Обавезе по основу штета и уговорених износа</w:t>
            </w:r>
          </w:p>
        </w:tc>
        <w:tc>
          <w:tcPr>
            <w:tcW w:w="1276"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407.230</w:t>
            </w:r>
          </w:p>
        </w:tc>
        <w:tc>
          <w:tcPr>
            <w:tcW w:w="1653"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317.106</w:t>
            </w:r>
          </w:p>
        </w:tc>
        <w:tc>
          <w:tcPr>
            <w:tcW w:w="1701"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161.001</w:t>
            </w:r>
          </w:p>
        </w:tc>
      </w:tr>
    </w:tbl>
    <w:p w:rsidR="00EC4C96" w:rsidRDefault="00EC4C96" w:rsidP="00682651">
      <w:pPr>
        <w:rPr>
          <w:rFonts w:ascii="Tahoma" w:hAnsi="Tahoma" w:cs="Tahoma"/>
          <w:sz w:val="18"/>
          <w:szCs w:val="18"/>
          <w:lang w:val="sr-Cyrl-CS"/>
        </w:rPr>
      </w:pPr>
    </w:p>
    <w:p w:rsidR="00682651" w:rsidRPr="00682651" w:rsidRDefault="00682651" w:rsidP="00682651">
      <w:pPr>
        <w:rPr>
          <w:rFonts w:ascii="Tahoma" w:hAnsi="Tahoma" w:cs="Tahoma"/>
          <w:sz w:val="22"/>
          <w:szCs w:val="22"/>
          <w:lang w:val="sr-Cyrl-CS"/>
        </w:rPr>
      </w:pPr>
      <w:r w:rsidRPr="00682651">
        <w:rPr>
          <w:rFonts w:ascii="Tahoma" w:hAnsi="Tahoma" w:cs="Tahoma"/>
          <w:sz w:val="22"/>
          <w:szCs w:val="22"/>
          <w:lang w:val="sr-Cyrl-CS"/>
        </w:rPr>
        <w:t xml:space="preserve">Обавезе по основу штета на дан 31.12.2014. године износи 407.230 хиљада динара, а односе се на обавезе за штете у земљи 219.764 хиљада динара, и </w:t>
      </w:r>
      <w:r>
        <w:rPr>
          <w:rFonts w:ascii="Tahoma" w:hAnsi="Tahoma" w:cs="Tahoma"/>
          <w:sz w:val="22"/>
          <w:szCs w:val="22"/>
          <w:lang w:val="sr-Cyrl-CS"/>
        </w:rPr>
        <w:t xml:space="preserve">и обавезе за штете у иностранству у износу 187.465 хиљада </w:t>
      </w:r>
      <w:r w:rsidR="00084DEB">
        <w:rPr>
          <w:rFonts w:ascii="Tahoma" w:hAnsi="Tahoma" w:cs="Tahoma"/>
          <w:sz w:val="22"/>
          <w:szCs w:val="22"/>
          <w:lang w:val="sr-Cyrl-CS"/>
        </w:rPr>
        <w:t>РСД</w:t>
      </w:r>
      <w:r>
        <w:rPr>
          <w:rFonts w:ascii="Tahoma" w:hAnsi="Tahoma" w:cs="Tahoma"/>
          <w:sz w:val="22"/>
          <w:szCs w:val="22"/>
          <w:lang w:val="sr-Cyrl-CS"/>
        </w:rPr>
        <w:t>.</w:t>
      </w:r>
    </w:p>
    <w:p w:rsidR="00682651" w:rsidRPr="00682651" w:rsidRDefault="00682651" w:rsidP="00682651">
      <w:pPr>
        <w:rPr>
          <w:lang w:val="sr-Cyrl-CS"/>
        </w:rPr>
      </w:pPr>
    </w:p>
    <w:p w:rsidR="005D6009" w:rsidRPr="00132028" w:rsidRDefault="00CA4B9D" w:rsidP="005D6009">
      <w:pPr>
        <w:pStyle w:val="Heading2"/>
        <w:tabs>
          <w:tab w:val="num" w:pos="720"/>
        </w:tabs>
        <w:ind w:left="720" w:hanging="720"/>
        <w:rPr>
          <w:rFonts w:asciiTheme="majorHAnsi" w:hAnsiTheme="majorHAnsi"/>
          <w:noProof/>
          <w:color w:val="365F91" w:themeColor="accent1" w:themeShade="BF"/>
          <w:sz w:val="28"/>
          <w:lang w:val="sr-Cyrl-CS"/>
        </w:rPr>
      </w:pPr>
      <w:bookmarkStart w:id="192" w:name="_Toc414447635"/>
      <w:r w:rsidRPr="00B312F1">
        <w:rPr>
          <w:rFonts w:asciiTheme="majorHAnsi" w:hAnsiTheme="majorHAnsi"/>
          <w:noProof/>
          <w:color w:val="365F91" w:themeColor="accent1" w:themeShade="BF"/>
          <w:sz w:val="28"/>
          <w:lang w:val="sr-Cyrl-CS"/>
        </w:rPr>
        <w:t>Обавезе за премију, зараде и друге обавезе</w:t>
      </w:r>
      <w:bookmarkEnd w:id="192"/>
    </w:p>
    <w:p w:rsidR="005D6009" w:rsidRDefault="005D6009" w:rsidP="005D6009">
      <w:pPr>
        <w:rPr>
          <w:sz w:val="18"/>
          <w:szCs w:val="18"/>
          <w:lang w:val="sr-Cyrl-CS"/>
        </w:rPr>
      </w:pPr>
      <w:r w:rsidRPr="007140E1">
        <w:rPr>
          <w:sz w:val="22"/>
          <w:szCs w:val="22"/>
          <w:lang w:val="sr-Cyrl-CS"/>
        </w:rPr>
        <w:t xml:space="preserve">                                                                                                                                </w:t>
      </w:r>
      <w:r>
        <w:rPr>
          <w:sz w:val="22"/>
          <w:szCs w:val="22"/>
          <w:lang w:val="sr-Cyrl-CS"/>
        </w:rPr>
        <w:t xml:space="preserve">              </w:t>
      </w:r>
      <w:r w:rsidRPr="007140E1">
        <w:rPr>
          <w:sz w:val="18"/>
          <w:szCs w:val="18"/>
          <w:lang w:val="sr-Cyrl-CS"/>
        </w:rPr>
        <w:t xml:space="preserve">  У 000 РСД</w:t>
      </w:r>
    </w:p>
    <w:tbl>
      <w:tblPr>
        <w:tblStyle w:val="LightGrid-Accent1"/>
        <w:tblW w:w="8424" w:type="dxa"/>
        <w:jc w:val="center"/>
        <w:tblLook w:val="04A0" w:firstRow="1" w:lastRow="0" w:firstColumn="1" w:lastColumn="0" w:noHBand="0" w:noVBand="1"/>
      </w:tblPr>
      <w:tblGrid>
        <w:gridCol w:w="3794"/>
        <w:gridCol w:w="1276"/>
        <w:gridCol w:w="1653"/>
        <w:gridCol w:w="1701"/>
      </w:tblGrid>
      <w:tr w:rsidR="00116928" w:rsidRPr="002A6BC1" w:rsidTr="00927E37">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354" w:type="dxa"/>
            <w:gridSpan w:val="2"/>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927E37">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p>
        </w:tc>
        <w:tc>
          <w:tcPr>
            <w:tcW w:w="127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653"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7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RPr="00EC4C96" w:rsidTr="00927E37">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EE1913" w:rsidRDefault="00116928" w:rsidP="00EC4C96">
            <w:pPr>
              <w:suppressAutoHyphens w:val="0"/>
              <w:jc w:val="center"/>
            </w:pPr>
            <w:r w:rsidRPr="00EC4C96">
              <w:rPr>
                <w:rFonts w:ascii="Calibri" w:hAnsi="Calibri"/>
                <w:noProof/>
                <w:color w:val="000000"/>
                <w:sz w:val="22"/>
                <w:szCs w:val="22"/>
                <w:lang w:val="sr-Cyrl-RS" w:eastAsia="sr-Latn-RS"/>
              </w:rPr>
              <w:t>Обавезе за премију и зараде</w:t>
            </w:r>
          </w:p>
        </w:tc>
        <w:tc>
          <w:tcPr>
            <w:tcW w:w="1276"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396.243</w:t>
            </w:r>
          </w:p>
        </w:tc>
        <w:tc>
          <w:tcPr>
            <w:tcW w:w="1653"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721.797</w:t>
            </w:r>
          </w:p>
        </w:tc>
        <w:tc>
          <w:tcPr>
            <w:tcW w:w="1701"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537.125</w:t>
            </w:r>
          </w:p>
        </w:tc>
      </w:tr>
    </w:tbl>
    <w:p w:rsidR="00EC4C96" w:rsidRPr="00132028" w:rsidRDefault="00EC4C96" w:rsidP="005D6009">
      <w:pPr>
        <w:rPr>
          <w:sz w:val="20"/>
          <w:szCs w:val="20"/>
          <w:lang w:val="sr-Cyrl-CS"/>
        </w:rPr>
      </w:pPr>
    </w:p>
    <w:p w:rsidR="005D6009" w:rsidRPr="00132028" w:rsidRDefault="005D6009" w:rsidP="005D6009">
      <w:pPr>
        <w:rPr>
          <w:rFonts w:ascii="Tahoma" w:hAnsi="Tahoma" w:cs="Tahoma"/>
          <w:sz w:val="22"/>
          <w:szCs w:val="22"/>
          <w:lang w:val="sr-Cyrl-CS"/>
        </w:rPr>
      </w:pPr>
      <w:r w:rsidRPr="00132028">
        <w:rPr>
          <w:rFonts w:ascii="Tahoma" w:hAnsi="Tahoma" w:cs="Tahoma"/>
          <w:sz w:val="22"/>
          <w:szCs w:val="22"/>
          <w:lang w:val="sr-Cyrl-CS"/>
        </w:rPr>
        <w:t xml:space="preserve">Обавезе за премију, зараде и друге обавезе износе 396.243 хиљада динара, а односе се највећим делом на обавезе за премију реосигурања у иностранству у износу од 342.017 хиљада </w:t>
      </w:r>
      <w:r w:rsidR="00790C9C" w:rsidRPr="00132028">
        <w:rPr>
          <w:rFonts w:ascii="Tahoma" w:hAnsi="Tahoma" w:cs="Tahoma"/>
          <w:sz w:val="22"/>
          <w:szCs w:val="22"/>
          <w:lang w:val="sr-Cyrl-CS"/>
        </w:rPr>
        <w:t>РСД што чини 86,31% , а друге обавезе износе 54.226 хиљада РСД  или 13,69%.</w:t>
      </w:r>
    </w:p>
    <w:p w:rsidR="005D6009" w:rsidRPr="005D6009" w:rsidRDefault="005D6009" w:rsidP="005D6009">
      <w:pPr>
        <w:rPr>
          <w:rFonts w:ascii="Tahoma" w:hAnsi="Tahoma" w:cs="Tahoma"/>
          <w:lang w:val="sr-Cyrl-CS"/>
        </w:rPr>
      </w:pPr>
    </w:p>
    <w:p w:rsidR="00204DCD" w:rsidRDefault="00CC27DA"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193" w:name="_Toc414447636"/>
      <w:bookmarkStart w:id="194" w:name="_Ref160093491"/>
      <w:bookmarkStart w:id="195" w:name="_Toc254619875"/>
      <w:bookmarkStart w:id="196" w:name="_Toc254691539"/>
      <w:bookmarkStart w:id="197" w:name="_Toc286310611"/>
      <w:bookmarkEnd w:id="170"/>
      <w:bookmarkEnd w:id="171"/>
      <w:bookmarkEnd w:id="172"/>
      <w:bookmarkEnd w:id="173"/>
      <w:r>
        <w:rPr>
          <w:rFonts w:asciiTheme="majorHAnsi" w:hAnsiTheme="majorHAnsi" w:cs="Tahoma"/>
          <w:noProof/>
          <w:color w:val="365F91" w:themeColor="accent1" w:themeShade="BF"/>
          <w:sz w:val="28"/>
          <w:szCs w:val="24"/>
          <w:lang w:val="sr-Cyrl-CS"/>
        </w:rPr>
        <w:t>ПАСИВНА ВРЕМЕНСКА РАЗГРАНИЧЕЊА</w:t>
      </w:r>
      <w:bookmarkEnd w:id="193"/>
    </w:p>
    <w:p w:rsidR="00EC4C96" w:rsidRPr="00EC4C96" w:rsidRDefault="00EC4C96" w:rsidP="00EC4C96">
      <w:pPr>
        <w:rPr>
          <w:lang w:val="sr-Cyrl-CS"/>
        </w:rPr>
      </w:pPr>
    </w:p>
    <w:p w:rsidR="00547628" w:rsidRDefault="00547628" w:rsidP="00B312F1">
      <w:pPr>
        <w:pStyle w:val="Heading2"/>
        <w:tabs>
          <w:tab w:val="num" w:pos="720"/>
        </w:tabs>
        <w:ind w:left="720" w:hanging="720"/>
        <w:rPr>
          <w:rFonts w:asciiTheme="majorHAnsi" w:hAnsiTheme="majorHAnsi"/>
          <w:noProof/>
          <w:color w:val="365F91" w:themeColor="accent1" w:themeShade="BF"/>
          <w:sz w:val="28"/>
          <w:lang w:val="sr-Cyrl-CS"/>
        </w:rPr>
      </w:pPr>
      <w:bookmarkStart w:id="198" w:name="_Toc414447637"/>
      <w:r w:rsidRPr="00B312F1">
        <w:rPr>
          <w:rFonts w:asciiTheme="majorHAnsi" w:hAnsiTheme="majorHAnsi"/>
          <w:noProof/>
          <w:color w:val="365F91" w:themeColor="accent1" w:themeShade="BF"/>
          <w:sz w:val="28"/>
          <w:lang w:val="sr-Cyrl-CS"/>
        </w:rPr>
        <w:t>Резерве за преносне премије</w:t>
      </w:r>
      <w:bookmarkEnd w:id="198"/>
    </w:p>
    <w:tbl>
      <w:tblPr>
        <w:tblStyle w:val="LightGrid-Accent1"/>
        <w:tblW w:w="8424" w:type="dxa"/>
        <w:jc w:val="center"/>
        <w:tblLook w:val="04A0" w:firstRow="1" w:lastRow="0" w:firstColumn="1" w:lastColumn="0" w:noHBand="0" w:noVBand="1"/>
      </w:tblPr>
      <w:tblGrid>
        <w:gridCol w:w="3794"/>
        <w:gridCol w:w="1276"/>
        <w:gridCol w:w="1653"/>
        <w:gridCol w:w="1701"/>
      </w:tblGrid>
      <w:tr w:rsidR="00116928" w:rsidRPr="002A6BC1" w:rsidTr="00790C9C">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354" w:type="dxa"/>
            <w:gridSpan w:val="2"/>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790C9C">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p>
        </w:tc>
        <w:tc>
          <w:tcPr>
            <w:tcW w:w="127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653"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7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RPr="00EC4C96" w:rsidTr="00790C9C">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EE1913" w:rsidRDefault="00116928" w:rsidP="00144E52">
            <w:pPr>
              <w:suppressAutoHyphens w:val="0"/>
              <w:jc w:val="center"/>
            </w:pPr>
            <w:r w:rsidRPr="00EC4C96">
              <w:rPr>
                <w:rFonts w:ascii="Calibri" w:hAnsi="Calibri"/>
                <w:noProof/>
                <w:color w:val="000000"/>
                <w:sz w:val="22"/>
                <w:szCs w:val="22"/>
                <w:lang w:val="sr-Cyrl-RS" w:eastAsia="sr-Latn-RS"/>
              </w:rPr>
              <w:t>Резерве за преносне премије</w:t>
            </w:r>
          </w:p>
        </w:tc>
        <w:tc>
          <w:tcPr>
            <w:tcW w:w="1276"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341.696</w:t>
            </w:r>
          </w:p>
        </w:tc>
        <w:tc>
          <w:tcPr>
            <w:tcW w:w="1653"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211.058</w:t>
            </w:r>
          </w:p>
        </w:tc>
        <w:tc>
          <w:tcPr>
            <w:tcW w:w="1701"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EC4C96">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EC4C96">
              <w:rPr>
                <w:rFonts w:ascii="Calibri" w:hAnsi="Calibri"/>
                <w:color w:val="000000"/>
                <w:sz w:val="22"/>
                <w:szCs w:val="22"/>
                <w:lang w:val="sr-Cyrl-RS" w:eastAsia="sr-Latn-RS"/>
              </w:rPr>
              <w:t>346.593</w:t>
            </w:r>
          </w:p>
        </w:tc>
      </w:tr>
      <w:tr w:rsidR="00116928" w:rsidRPr="00EC4C96" w:rsidTr="00790C9C">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670B6E">
            <w:pPr>
              <w:suppressAutoHyphens w:val="0"/>
              <w:jc w:val="center"/>
              <w:rPr>
                <w:rFonts w:ascii="Calibri" w:hAnsi="Calibri"/>
                <w:noProof/>
                <w:color w:val="000000"/>
                <w:sz w:val="22"/>
                <w:szCs w:val="22"/>
                <w:lang w:val="sr-Cyrl-RS" w:eastAsia="sr-Latn-RS"/>
              </w:rPr>
            </w:pPr>
            <w:r w:rsidRPr="00670B6E">
              <w:rPr>
                <w:rFonts w:ascii="Calibri" w:hAnsi="Calibri"/>
                <w:noProof/>
                <w:color w:val="000000"/>
                <w:sz w:val="22"/>
                <w:szCs w:val="22"/>
                <w:lang w:val="sr-Cyrl-RS" w:eastAsia="sr-Latn-RS"/>
              </w:rPr>
              <w:t>Резерве за преносне премије које падају на терет саосигуравача, реосигуравача и ретроцесионара</w:t>
            </w:r>
          </w:p>
        </w:tc>
        <w:tc>
          <w:tcPr>
            <w:tcW w:w="1276" w:type="dxa"/>
            <w:tcBorders>
              <w:top w:val="single" w:sz="18" w:space="0" w:color="4F81BD" w:themeColor="accent1"/>
              <w:left w:val="nil"/>
              <w:bottom w:val="single" w:sz="18" w:space="0" w:color="4F81BD" w:themeColor="accent1"/>
              <w:right w:val="nil"/>
            </w:tcBorders>
            <w:shd w:val="clear" w:color="auto" w:fill="auto"/>
            <w:noWrap/>
          </w:tcPr>
          <w:p w:rsidR="00116928" w:rsidRPr="00790C9C" w:rsidRDefault="00116928" w:rsidP="00670B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790C9C">
              <w:rPr>
                <w:rFonts w:ascii="Tahoma" w:hAnsi="Tahoma" w:cs="Tahoma"/>
                <w:sz w:val="20"/>
                <w:szCs w:val="20"/>
              </w:rPr>
              <w:t>328.031</w:t>
            </w:r>
          </w:p>
        </w:tc>
        <w:tc>
          <w:tcPr>
            <w:tcW w:w="1653" w:type="dxa"/>
            <w:tcBorders>
              <w:top w:val="single" w:sz="18" w:space="0" w:color="4F81BD" w:themeColor="accent1"/>
              <w:left w:val="nil"/>
              <w:bottom w:val="single" w:sz="18" w:space="0" w:color="4F81BD" w:themeColor="accent1"/>
              <w:right w:val="nil"/>
            </w:tcBorders>
            <w:shd w:val="clear" w:color="auto" w:fill="auto"/>
            <w:noWrap/>
          </w:tcPr>
          <w:p w:rsidR="00116928" w:rsidRPr="00790C9C" w:rsidRDefault="00116928" w:rsidP="00670B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790C9C">
              <w:rPr>
                <w:rFonts w:ascii="Tahoma" w:hAnsi="Tahoma" w:cs="Tahoma"/>
                <w:sz w:val="20"/>
                <w:szCs w:val="20"/>
              </w:rPr>
              <w:t>197.253</w:t>
            </w:r>
          </w:p>
        </w:tc>
        <w:tc>
          <w:tcPr>
            <w:tcW w:w="1701" w:type="dxa"/>
            <w:tcBorders>
              <w:top w:val="single" w:sz="18" w:space="0" w:color="4F81BD" w:themeColor="accent1"/>
              <w:left w:val="nil"/>
              <w:bottom w:val="single" w:sz="18" w:space="0" w:color="4F81BD" w:themeColor="accent1"/>
              <w:right w:val="nil"/>
            </w:tcBorders>
            <w:shd w:val="clear" w:color="auto" w:fill="auto"/>
            <w:noWrap/>
          </w:tcPr>
          <w:p w:rsidR="00116928" w:rsidRPr="00790C9C" w:rsidRDefault="00116928" w:rsidP="00670B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790C9C">
              <w:rPr>
                <w:rFonts w:ascii="Tahoma" w:hAnsi="Tahoma" w:cs="Tahoma"/>
                <w:sz w:val="20"/>
                <w:szCs w:val="20"/>
              </w:rPr>
              <w:t>335.487</w:t>
            </w:r>
          </w:p>
        </w:tc>
      </w:tr>
      <w:tr w:rsidR="00116928" w:rsidRPr="00EC4C96" w:rsidTr="00790C9C">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EC4C96" w:rsidRDefault="00116928" w:rsidP="00670B6E">
            <w:pPr>
              <w:suppressAutoHyphens w:val="0"/>
              <w:jc w:val="center"/>
              <w:rPr>
                <w:rFonts w:ascii="Calibri" w:hAnsi="Calibri"/>
                <w:noProof/>
                <w:color w:val="000000"/>
                <w:sz w:val="22"/>
                <w:szCs w:val="22"/>
                <w:lang w:val="sr-Cyrl-RS" w:eastAsia="sr-Latn-RS"/>
              </w:rPr>
            </w:pPr>
            <w:r w:rsidRPr="00670B6E">
              <w:rPr>
                <w:rFonts w:ascii="Calibri" w:hAnsi="Calibri"/>
                <w:noProof/>
                <w:color w:val="000000"/>
                <w:sz w:val="22"/>
                <w:szCs w:val="22"/>
                <w:lang w:val="sr-Cyrl-RS" w:eastAsia="sr-Latn-RS"/>
              </w:rPr>
              <w:t>Преносна премија у самопридржају</w:t>
            </w:r>
          </w:p>
        </w:tc>
        <w:tc>
          <w:tcPr>
            <w:tcW w:w="1276" w:type="dxa"/>
            <w:tcBorders>
              <w:top w:val="single" w:sz="18" w:space="0" w:color="4F81BD" w:themeColor="accent1"/>
              <w:left w:val="nil"/>
              <w:bottom w:val="single" w:sz="18" w:space="0" w:color="4F81BD" w:themeColor="accent1"/>
              <w:right w:val="nil"/>
            </w:tcBorders>
            <w:shd w:val="clear" w:color="auto" w:fill="auto"/>
            <w:noWrap/>
            <w:vAlign w:val="bottom"/>
          </w:tcPr>
          <w:p w:rsidR="00116928" w:rsidRPr="00790C9C" w:rsidRDefault="00116928" w:rsidP="00A6035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Cyrl-RS" w:eastAsia="sr-Latn-RS"/>
              </w:rPr>
            </w:pPr>
            <w:r w:rsidRPr="00790C9C">
              <w:rPr>
                <w:rFonts w:ascii="Tahoma" w:hAnsi="Tahoma" w:cs="Tahoma"/>
                <w:color w:val="000000"/>
                <w:sz w:val="20"/>
                <w:szCs w:val="20"/>
              </w:rPr>
              <w:t>13</w:t>
            </w:r>
            <w:r w:rsidR="00A6035E">
              <w:rPr>
                <w:rFonts w:ascii="Tahoma" w:hAnsi="Tahoma" w:cs="Tahoma"/>
                <w:color w:val="000000"/>
                <w:sz w:val="20"/>
                <w:szCs w:val="20"/>
              </w:rPr>
              <w:t>.</w:t>
            </w:r>
            <w:r w:rsidRPr="00790C9C">
              <w:rPr>
                <w:rFonts w:ascii="Tahoma" w:hAnsi="Tahoma" w:cs="Tahoma"/>
                <w:color w:val="000000"/>
                <w:sz w:val="20"/>
                <w:szCs w:val="20"/>
              </w:rPr>
              <w:t>665</w:t>
            </w:r>
          </w:p>
        </w:tc>
        <w:tc>
          <w:tcPr>
            <w:tcW w:w="1653" w:type="dxa"/>
            <w:tcBorders>
              <w:top w:val="single" w:sz="18" w:space="0" w:color="4F81BD" w:themeColor="accent1"/>
              <w:left w:val="nil"/>
              <w:bottom w:val="single" w:sz="18" w:space="0" w:color="4F81BD" w:themeColor="accent1"/>
              <w:right w:val="nil"/>
            </w:tcBorders>
            <w:shd w:val="clear" w:color="auto" w:fill="auto"/>
            <w:noWrap/>
            <w:vAlign w:val="bottom"/>
          </w:tcPr>
          <w:p w:rsidR="00116928" w:rsidRPr="00790C9C" w:rsidRDefault="00116928" w:rsidP="00A6035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Cyrl-RS" w:eastAsia="sr-Latn-RS"/>
              </w:rPr>
            </w:pPr>
            <w:r w:rsidRPr="00790C9C">
              <w:rPr>
                <w:rFonts w:ascii="Tahoma" w:hAnsi="Tahoma" w:cs="Tahoma"/>
                <w:color w:val="000000"/>
                <w:sz w:val="20"/>
                <w:szCs w:val="20"/>
              </w:rPr>
              <w:t>13</w:t>
            </w:r>
            <w:r w:rsidR="00A6035E">
              <w:rPr>
                <w:rFonts w:ascii="Tahoma" w:hAnsi="Tahoma" w:cs="Tahoma"/>
                <w:color w:val="000000"/>
                <w:sz w:val="20"/>
                <w:szCs w:val="20"/>
              </w:rPr>
              <w:t>.</w:t>
            </w:r>
            <w:r w:rsidRPr="00790C9C">
              <w:rPr>
                <w:rFonts w:ascii="Tahoma" w:hAnsi="Tahoma" w:cs="Tahoma"/>
                <w:color w:val="000000"/>
                <w:sz w:val="20"/>
                <w:szCs w:val="20"/>
              </w:rPr>
              <w:t>805</w:t>
            </w:r>
          </w:p>
        </w:tc>
        <w:tc>
          <w:tcPr>
            <w:tcW w:w="1701" w:type="dxa"/>
            <w:tcBorders>
              <w:top w:val="single" w:sz="18" w:space="0" w:color="4F81BD" w:themeColor="accent1"/>
              <w:left w:val="nil"/>
              <w:bottom w:val="single" w:sz="18" w:space="0" w:color="4F81BD" w:themeColor="accent1"/>
              <w:right w:val="nil"/>
            </w:tcBorders>
            <w:shd w:val="clear" w:color="auto" w:fill="auto"/>
            <w:noWrap/>
            <w:vAlign w:val="bottom"/>
          </w:tcPr>
          <w:p w:rsidR="00116928" w:rsidRPr="00790C9C" w:rsidRDefault="00116928" w:rsidP="00A6035E">
            <w:pPr>
              <w:suppressAutoHyphens w:val="0"/>
              <w:jc w:val="center"/>
              <w:cnfStyle w:val="000000010000" w:firstRow="0" w:lastRow="0" w:firstColumn="0" w:lastColumn="0" w:oddVBand="0" w:evenVBand="0" w:oddHBand="0" w:evenHBand="1" w:firstRowFirstColumn="0" w:firstRowLastColumn="0" w:lastRowFirstColumn="0" w:lastRowLastColumn="0"/>
              <w:rPr>
                <w:rFonts w:ascii="Tahoma" w:hAnsi="Tahoma" w:cs="Tahoma"/>
                <w:color w:val="000000"/>
                <w:sz w:val="20"/>
                <w:szCs w:val="20"/>
                <w:lang w:val="sr-Cyrl-RS" w:eastAsia="sr-Latn-RS"/>
              </w:rPr>
            </w:pPr>
            <w:r w:rsidRPr="00790C9C">
              <w:rPr>
                <w:rFonts w:ascii="Tahoma" w:hAnsi="Tahoma" w:cs="Tahoma"/>
                <w:color w:val="000000"/>
                <w:sz w:val="20"/>
                <w:szCs w:val="20"/>
              </w:rPr>
              <w:t>11</w:t>
            </w:r>
            <w:r w:rsidR="00A6035E">
              <w:rPr>
                <w:rFonts w:ascii="Tahoma" w:hAnsi="Tahoma" w:cs="Tahoma"/>
                <w:color w:val="000000"/>
                <w:sz w:val="20"/>
                <w:szCs w:val="20"/>
              </w:rPr>
              <w:t>.</w:t>
            </w:r>
            <w:r w:rsidRPr="00790C9C">
              <w:rPr>
                <w:rFonts w:ascii="Tahoma" w:hAnsi="Tahoma" w:cs="Tahoma"/>
                <w:color w:val="000000"/>
                <w:sz w:val="20"/>
                <w:szCs w:val="20"/>
              </w:rPr>
              <w:t>106</w:t>
            </w:r>
          </w:p>
        </w:tc>
      </w:tr>
    </w:tbl>
    <w:p w:rsidR="00EC4C96" w:rsidRDefault="00EC4C96" w:rsidP="005D6009">
      <w:pPr>
        <w:rPr>
          <w:lang w:val="sr-Cyrl-CS"/>
        </w:rPr>
      </w:pPr>
    </w:p>
    <w:p w:rsidR="005D6009" w:rsidRPr="00B917A9" w:rsidRDefault="005D6009" w:rsidP="005D6009">
      <w:pPr>
        <w:pStyle w:val="NoSpacing"/>
        <w:jc w:val="both"/>
        <w:rPr>
          <w:rFonts w:ascii="Tahoma" w:hAnsi="Tahoma" w:cs="Tahoma"/>
          <w:noProof/>
          <w:sz w:val="14"/>
          <w:szCs w:val="14"/>
          <w:lang w:val="sr-Cyrl-CS"/>
        </w:rPr>
      </w:pPr>
    </w:p>
    <w:p w:rsidR="00547628" w:rsidRDefault="00547628" w:rsidP="00547628">
      <w:pPr>
        <w:pStyle w:val="NoSpacing"/>
        <w:jc w:val="both"/>
        <w:rPr>
          <w:rFonts w:ascii="Tahoma" w:hAnsi="Tahoma" w:cs="Tahoma"/>
          <w:noProof/>
          <w:lang w:val="sr-Cyrl-CS"/>
        </w:rPr>
      </w:pPr>
      <w:r w:rsidRPr="00EB42C2">
        <w:rPr>
          <w:rFonts w:ascii="Tahoma" w:hAnsi="Tahoma" w:cs="Tahoma"/>
          <w:noProof/>
          <w:lang w:val="sr-Cyrl-CS"/>
        </w:rPr>
        <w:lastRenderedPageBreak/>
        <w:t>Преносна премија</w:t>
      </w:r>
      <w:r>
        <w:rPr>
          <w:rFonts w:ascii="Tahoma" w:hAnsi="Tahoma" w:cs="Tahoma"/>
          <w:noProof/>
          <w:lang w:val="sr-Cyrl-CS"/>
        </w:rPr>
        <w:t xml:space="preserve"> у самопридржају</w:t>
      </w:r>
      <w:r w:rsidRPr="00EB42C2">
        <w:rPr>
          <w:rFonts w:ascii="Tahoma" w:hAnsi="Tahoma" w:cs="Tahoma"/>
          <w:noProof/>
          <w:lang w:val="sr-Cyrl-CS"/>
        </w:rPr>
        <w:t xml:space="preserve"> по врстама реосигурања дата је у следећој табели:</w:t>
      </w:r>
    </w:p>
    <w:p w:rsidR="00547628" w:rsidRPr="00EB42C2" w:rsidRDefault="00547628" w:rsidP="00547628">
      <w:pPr>
        <w:pStyle w:val="NoSpacing"/>
        <w:jc w:val="both"/>
        <w:rPr>
          <w:rFonts w:ascii="Tahoma" w:hAnsi="Tahoma" w:cs="Tahoma"/>
          <w:noProof/>
          <w:sz w:val="10"/>
          <w:szCs w:val="10"/>
          <w:lang w:val="sr-Cyrl-CS"/>
        </w:rPr>
      </w:pPr>
    </w:p>
    <w:tbl>
      <w:tblPr>
        <w:tblW w:w="9955"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1783"/>
        <w:gridCol w:w="5332"/>
        <w:gridCol w:w="1569"/>
        <w:gridCol w:w="1271"/>
      </w:tblGrid>
      <w:tr w:rsidR="00547628" w:rsidRPr="00EB42C2" w:rsidTr="005D6009">
        <w:trPr>
          <w:trHeight w:val="620"/>
          <w:tblCellSpacing w:w="20" w:type="dxa"/>
          <w:jc w:val="center"/>
        </w:trPr>
        <w:tc>
          <w:tcPr>
            <w:tcW w:w="1693" w:type="dxa"/>
            <w:shd w:val="clear" w:color="auto" w:fill="auto"/>
            <w:noWrap/>
            <w:vAlign w:val="center"/>
          </w:tcPr>
          <w:p w:rsidR="00547628" w:rsidRPr="00EB42C2" w:rsidRDefault="00547628" w:rsidP="00D10CB2">
            <w:pPr>
              <w:pStyle w:val="NoSpacing"/>
              <w:jc w:val="center"/>
              <w:rPr>
                <w:rFonts w:ascii="Tahoma" w:hAnsi="Tahoma" w:cs="Tahoma"/>
                <w:b/>
                <w:noProof/>
                <w:lang w:val="sr-Cyrl-CS"/>
              </w:rPr>
            </w:pPr>
            <w:r w:rsidRPr="00EB42C2">
              <w:rPr>
                <w:rFonts w:ascii="Tahoma" w:hAnsi="Tahoma" w:cs="Tahoma"/>
                <w:b/>
                <w:noProof/>
                <w:sz w:val="18"/>
                <w:lang w:val="sr-Cyrl-CS"/>
              </w:rPr>
              <w:t>Шифра врсте осигурања</w:t>
            </w:r>
          </w:p>
        </w:tc>
        <w:tc>
          <w:tcPr>
            <w:tcW w:w="5352" w:type="dxa"/>
            <w:vAlign w:val="center"/>
          </w:tcPr>
          <w:p w:rsidR="00547628" w:rsidRPr="00EB42C2" w:rsidRDefault="00547628" w:rsidP="00D10CB2">
            <w:pPr>
              <w:pStyle w:val="NoSpacing"/>
              <w:jc w:val="center"/>
              <w:rPr>
                <w:rFonts w:ascii="Tahoma" w:hAnsi="Tahoma" w:cs="Tahoma"/>
                <w:b/>
                <w:noProof/>
                <w:sz w:val="20"/>
                <w:lang w:val="sr-Cyrl-CS"/>
              </w:rPr>
            </w:pPr>
            <w:r w:rsidRPr="00EB42C2">
              <w:rPr>
                <w:rFonts w:ascii="Tahoma" w:hAnsi="Tahoma" w:cs="Tahoma"/>
                <w:b/>
                <w:noProof/>
                <w:sz w:val="20"/>
                <w:lang w:val="sr-Cyrl-CS"/>
              </w:rPr>
              <w:t>Врста осигурања</w:t>
            </w:r>
          </w:p>
        </w:tc>
        <w:tc>
          <w:tcPr>
            <w:tcW w:w="1499" w:type="dxa"/>
            <w:shd w:val="clear" w:color="auto" w:fill="auto"/>
            <w:noWrap/>
            <w:vAlign w:val="center"/>
          </w:tcPr>
          <w:p w:rsidR="00547628" w:rsidRPr="00A8477D" w:rsidRDefault="00547628" w:rsidP="00F607C8">
            <w:pPr>
              <w:pStyle w:val="NoSpacing"/>
              <w:jc w:val="center"/>
              <w:rPr>
                <w:rFonts w:ascii="Tahoma" w:hAnsi="Tahoma" w:cs="Tahoma"/>
                <w:b/>
                <w:bCs/>
                <w:noProof/>
                <w:sz w:val="16"/>
                <w:lang w:val="sr-Cyrl-CS"/>
              </w:rPr>
            </w:pPr>
            <w:r w:rsidRPr="00A8477D">
              <w:rPr>
                <w:rFonts w:ascii="Tahoma" w:hAnsi="Tahoma" w:cs="Tahoma"/>
                <w:b/>
                <w:bCs/>
                <w:noProof/>
                <w:sz w:val="16"/>
                <w:lang w:val="sr-Cyrl-CS"/>
              </w:rPr>
              <w:t>3</w:t>
            </w:r>
            <w:r>
              <w:rPr>
                <w:rFonts w:ascii="Tahoma" w:hAnsi="Tahoma" w:cs="Tahoma"/>
                <w:b/>
                <w:bCs/>
                <w:noProof/>
                <w:sz w:val="16"/>
                <w:lang w:val="sr-Cyrl-CS"/>
              </w:rPr>
              <w:t>1</w:t>
            </w:r>
            <w:r w:rsidRPr="00A8477D">
              <w:rPr>
                <w:rFonts w:ascii="Tahoma" w:hAnsi="Tahoma" w:cs="Tahoma"/>
                <w:b/>
                <w:bCs/>
                <w:noProof/>
                <w:sz w:val="16"/>
                <w:lang w:val="sr-Cyrl-CS"/>
              </w:rPr>
              <w:t>.</w:t>
            </w:r>
            <w:r>
              <w:rPr>
                <w:rFonts w:ascii="Tahoma" w:hAnsi="Tahoma" w:cs="Tahoma"/>
                <w:b/>
                <w:bCs/>
                <w:noProof/>
                <w:sz w:val="16"/>
                <w:lang w:val="sr-Cyrl-CS"/>
              </w:rPr>
              <w:t>12</w:t>
            </w:r>
            <w:r w:rsidRPr="00A8477D">
              <w:rPr>
                <w:rFonts w:ascii="Tahoma" w:hAnsi="Tahoma" w:cs="Tahoma"/>
                <w:b/>
                <w:bCs/>
                <w:noProof/>
                <w:sz w:val="16"/>
                <w:lang w:val="sr-Cyrl-CS"/>
              </w:rPr>
              <w:t>.201</w:t>
            </w:r>
            <w:r w:rsidR="00F607C8">
              <w:rPr>
                <w:rFonts w:ascii="Tahoma" w:hAnsi="Tahoma" w:cs="Tahoma"/>
                <w:b/>
                <w:bCs/>
                <w:noProof/>
                <w:sz w:val="16"/>
                <w:lang w:val="sr-Cyrl-CS"/>
              </w:rPr>
              <w:t>4</w:t>
            </w:r>
            <w:r w:rsidRPr="00A8477D">
              <w:rPr>
                <w:rFonts w:ascii="Tahoma" w:hAnsi="Tahoma" w:cs="Tahoma"/>
                <w:b/>
                <w:bCs/>
                <w:noProof/>
                <w:sz w:val="16"/>
                <w:lang w:val="sr-Cyrl-CS"/>
              </w:rPr>
              <w:t>.</w:t>
            </w:r>
          </w:p>
        </w:tc>
        <w:tc>
          <w:tcPr>
            <w:tcW w:w="1211" w:type="dxa"/>
            <w:vAlign w:val="center"/>
          </w:tcPr>
          <w:p w:rsidR="00547628" w:rsidRPr="00A8477D" w:rsidRDefault="00547628" w:rsidP="005D6009">
            <w:pPr>
              <w:pStyle w:val="NoSpacing"/>
              <w:jc w:val="center"/>
              <w:rPr>
                <w:rFonts w:ascii="Tahoma" w:hAnsi="Tahoma" w:cs="Tahoma"/>
                <w:b/>
                <w:bCs/>
                <w:noProof/>
                <w:sz w:val="16"/>
                <w:lang w:val="sr-Cyrl-CS"/>
              </w:rPr>
            </w:pPr>
            <w:r w:rsidRPr="00A8477D">
              <w:rPr>
                <w:rFonts w:ascii="Tahoma" w:hAnsi="Tahoma" w:cs="Tahoma"/>
                <w:b/>
                <w:bCs/>
                <w:noProof/>
                <w:sz w:val="16"/>
                <w:lang w:val="sr-Cyrl-CS"/>
              </w:rPr>
              <w:t>31.12.201</w:t>
            </w:r>
            <w:r w:rsidR="005D6009">
              <w:rPr>
                <w:rFonts w:ascii="Tahoma" w:hAnsi="Tahoma" w:cs="Tahoma"/>
                <w:b/>
                <w:bCs/>
                <w:noProof/>
                <w:sz w:val="16"/>
                <w:lang w:val="sr-Cyrl-CS"/>
              </w:rPr>
              <w:t>3</w:t>
            </w:r>
            <w:r w:rsidRPr="00A8477D">
              <w:rPr>
                <w:rFonts w:ascii="Tahoma" w:hAnsi="Tahoma" w:cs="Tahoma"/>
                <w:b/>
                <w:bCs/>
                <w:noProof/>
                <w:sz w:val="16"/>
                <w:lang w:val="sr-Cyrl-CS"/>
              </w:rPr>
              <w:t>.</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01</w:t>
            </w:r>
          </w:p>
        </w:tc>
        <w:tc>
          <w:tcPr>
            <w:tcW w:w="5352" w:type="dxa"/>
            <w:vAlign w:val="center"/>
          </w:tcPr>
          <w:p w:rsidR="005D6009" w:rsidRPr="00EB42C2" w:rsidRDefault="005D6009" w:rsidP="00D10CB2">
            <w:pPr>
              <w:pStyle w:val="NoSpacing"/>
              <w:rPr>
                <w:rFonts w:ascii="Tahoma" w:hAnsi="Tahoma" w:cs="Tahoma"/>
                <w:noProof/>
                <w:sz w:val="20"/>
                <w:lang w:val="sr-Cyrl-CS"/>
              </w:rPr>
            </w:pPr>
            <w:r w:rsidRPr="00EB42C2">
              <w:rPr>
                <w:rFonts w:ascii="Tahoma" w:hAnsi="Tahoma" w:cs="Tahoma"/>
                <w:noProof/>
                <w:sz w:val="20"/>
                <w:lang w:val="sr-Cyrl-CS"/>
              </w:rPr>
              <w:t>Осигурање од последица незгоде</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p>
        </w:tc>
        <w:tc>
          <w:tcPr>
            <w:tcW w:w="1211" w:type="dxa"/>
            <w:vAlign w:val="center"/>
          </w:tcPr>
          <w:p w:rsidR="005D6009" w:rsidRPr="004B3072" w:rsidRDefault="005D6009" w:rsidP="00412D68">
            <w:pPr>
              <w:pStyle w:val="NoSpacing"/>
              <w:jc w:val="right"/>
              <w:rPr>
                <w:rFonts w:ascii="Tahoma" w:hAnsi="Tahoma" w:cs="Tahoma"/>
                <w:noProof/>
                <w:lang w:val="sr-Cyrl-CS"/>
              </w:rPr>
            </w:pP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03</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сигурање моторних возила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7.491</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7.322</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Pr>
                <w:rFonts w:ascii="Tahoma" w:hAnsi="Tahoma" w:cs="Tahoma"/>
                <w:noProof/>
                <w:lang w:val="sr-Cyrl-CS"/>
              </w:rPr>
              <w:t>04</w:t>
            </w:r>
          </w:p>
        </w:tc>
        <w:tc>
          <w:tcPr>
            <w:tcW w:w="5352" w:type="dxa"/>
            <w:vAlign w:val="center"/>
          </w:tcPr>
          <w:p w:rsidR="005D6009" w:rsidRPr="00EB42C2" w:rsidRDefault="005D6009" w:rsidP="00D10CB2">
            <w:pPr>
              <w:pStyle w:val="NoSpacing"/>
              <w:rPr>
                <w:rFonts w:ascii="Tahoma" w:hAnsi="Tahoma" w:cs="Tahoma"/>
                <w:noProof/>
                <w:sz w:val="20"/>
                <w:lang w:val="sr-Cyrl-CS"/>
              </w:rPr>
            </w:pPr>
            <w:r>
              <w:rPr>
                <w:rFonts w:ascii="Tahoma" w:hAnsi="Tahoma" w:cs="Tahoma"/>
                <w:noProof/>
                <w:sz w:val="20"/>
                <w:lang w:val="sr-Cyrl-CS"/>
              </w:rPr>
              <w:t>Осигурање шинских возила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p>
        </w:tc>
        <w:tc>
          <w:tcPr>
            <w:tcW w:w="1211" w:type="dxa"/>
            <w:vAlign w:val="center"/>
          </w:tcPr>
          <w:p w:rsidR="005D6009" w:rsidRPr="004B3072" w:rsidRDefault="005D6009" w:rsidP="00412D68">
            <w:pPr>
              <w:pStyle w:val="NoSpacing"/>
              <w:jc w:val="right"/>
              <w:rPr>
                <w:rFonts w:ascii="Tahoma" w:hAnsi="Tahoma" w:cs="Tahoma"/>
                <w:noProof/>
                <w:lang w:val="sr-Cyrl-CS"/>
              </w:rPr>
            </w:pP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05</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сигурање ваздухоплова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1.554</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601</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06</w:t>
            </w:r>
          </w:p>
        </w:tc>
        <w:tc>
          <w:tcPr>
            <w:tcW w:w="5352" w:type="dxa"/>
            <w:vAlign w:val="center"/>
          </w:tcPr>
          <w:p w:rsidR="005D6009" w:rsidRPr="00EB42C2" w:rsidRDefault="005D6009" w:rsidP="00D10CB2">
            <w:pPr>
              <w:pStyle w:val="NoSpacing"/>
              <w:rPr>
                <w:rFonts w:ascii="Tahoma" w:hAnsi="Tahoma" w:cs="Tahoma"/>
                <w:noProof/>
                <w:sz w:val="20"/>
                <w:lang w:val="sr-Cyrl-CS"/>
              </w:rPr>
            </w:pPr>
            <w:r w:rsidRPr="00EB42C2">
              <w:rPr>
                <w:rFonts w:ascii="Tahoma" w:hAnsi="Tahoma" w:cs="Tahoma"/>
                <w:noProof/>
                <w:sz w:val="20"/>
                <w:lang w:val="sr-Cyrl-CS"/>
              </w:rPr>
              <w:t>Осигурање пловних објеката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342</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701</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07</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сигурање робе у превозу</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723</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688</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08</w:t>
            </w:r>
          </w:p>
        </w:tc>
        <w:tc>
          <w:tcPr>
            <w:tcW w:w="5352" w:type="dxa"/>
            <w:vAlign w:val="center"/>
          </w:tcPr>
          <w:p w:rsidR="005D6009" w:rsidRPr="00EB42C2" w:rsidRDefault="005D6009" w:rsidP="00D10CB2">
            <w:pPr>
              <w:pStyle w:val="NoSpacing"/>
              <w:rPr>
                <w:rFonts w:ascii="Tahoma" w:hAnsi="Tahoma" w:cs="Tahoma"/>
                <w:noProof/>
                <w:sz w:val="20"/>
                <w:lang w:val="sr-Cyrl-CS"/>
              </w:rPr>
            </w:pPr>
            <w:r w:rsidRPr="00EB42C2">
              <w:rPr>
                <w:rFonts w:ascii="Tahoma" w:hAnsi="Tahoma" w:cs="Tahoma"/>
                <w:noProof/>
                <w:sz w:val="20"/>
                <w:lang w:val="sr-Cyrl-CS"/>
              </w:rPr>
              <w:t>Осигурање имовине од пожара и других опасности</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380</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326</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09</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стала осигурања имовине</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682</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2.278</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10</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сигурање од одговорности због употребе м.в</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828</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446</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11</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w:t>
            </w:r>
            <w:r w:rsidR="005D6009">
              <w:rPr>
                <w:rFonts w:ascii="Tahoma" w:hAnsi="Tahoma" w:cs="Tahoma"/>
                <w:noProof/>
                <w:sz w:val="20"/>
                <w:lang w:val="sr-Cyrl-CS"/>
              </w:rPr>
              <w:t>.</w:t>
            </w:r>
            <w:r w:rsidR="005D6009" w:rsidRPr="00EB42C2">
              <w:rPr>
                <w:rFonts w:ascii="Tahoma" w:hAnsi="Tahoma" w:cs="Tahoma"/>
                <w:noProof/>
                <w:sz w:val="20"/>
                <w:lang w:val="sr-Cyrl-CS"/>
              </w:rPr>
              <w:t xml:space="preserve"> од одговорности због употребе ваздухоплова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35</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106</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12</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w:t>
            </w:r>
            <w:r w:rsidR="005D6009">
              <w:rPr>
                <w:rFonts w:ascii="Tahoma" w:hAnsi="Tahoma" w:cs="Tahoma"/>
                <w:noProof/>
                <w:sz w:val="20"/>
                <w:lang w:val="sr-Cyrl-CS"/>
              </w:rPr>
              <w:t>.</w:t>
            </w:r>
            <w:r w:rsidR="005D6009" w:rsidRPr="00EB42C2">
              <w:rPr>
                <w:rFonts w:ascii="Tahoma" w:hAnsi="Tahoma" w:cs="Tahoma"/>
                <w:noProof/>
                <w:sz w:val="20"/>
                <w:lang w:val="sr-Cyrl-CS"/>
              </w:rPr>
              <w:t xml:space="preserve"> од одговорности због употребе пловних објеката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47</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47</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13</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сигурање од опште одговорности</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1.516</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1.108</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Pr>
                <w:rFonts w:ascii="Tahoma" w:hAnsi="Tahoma" w:cs="Tahoma"/>
                <w:noProof/>
                <w:lang w:val="sr-Cyrl-CS"/>
              </w:rPr>
              <w:t>14</w:t>
            </w:r>
          </w:p>
        </w:tc>
        <w:tc>
          <w:tcPr>
            <w:tcW w:w="5352" w:type="dxa"/>
            <w:vAlign w:val="center"/>
          </w:tcPr>
          <w:p w:rsidR="005D6009" w:rsidRPr="00EB42C2" w:rsidRDefault="005D6009" w:rsidP="00D10CB2">
            <w:pPr>
              <w:pStyle w:val="NoSpacing"/>
              <w:rPr>
                <w:rFonts w:ascii="Tahoma" w:hAnsi="Tahoma" w:cs="Tahoma"/>
                <w:noProof/>
                <w:sz w:val="20"/>
                <w:lang w:val="sr-Cyrl-CS"/>
              </w:rPr>
            </w:pPr>
            <w:r>
              <w:rPr>
                <w:rFonts w:ascii="Tahoma" w:hAnsi="Tahoma" w:cs="Tahoma"/>
                <w:noProof/>
                <w:sz w:val="20"/>
                <w:lang w:val="sr-Cyrl-CS"/>
              </w:rPr>
              <w:t>Осигурање  кредита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p>
        </w:tc>
        <w:tc>
          <w:tcPr>
            <w:tcW w:w="1211" w:type="dxa"/>
            <w:vAlign w:val="center"/>
          </w:tcPr>
          <w:p w:rsidR="005D6009" w:rsidRPr="004B3072" w:rsidRDefault="005D6009" w:rsidP="00412D68">
            <w:pPr>
              <w:pStyle w:val="NoSpacing"/>
              <w:jc w:val="right"/>
              <w:rPr>
                <w:rFonts w:ascii="Tahoma" w:hAnsi="Tahoma" w:cs="Tahoma"/>
                <w:noProof/>
                <w:lang w:val="sr-Cyrl-CS"/>
              </w:rPr>
            </w:pP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790C9C">
            <w:pPr>
              <w:pStyle w:val="NoSpacing"/>
              <w:ind w:left="113"/>
              <w:jc w:val="center"/>
              <w:rPr>
                <w:rFonts w:ascii="Tahoma" w:hAnsi="Tahoma" w:cs="Tahoma"/>
                <w:noProof/>
                <w:lang w:val="sr-Cyrl-CS"/>
              </w:rPr>
            </w:pPr>
            <w:r w:rsidRPr="00EB42C2">
              <w:rPr>
                <w:rFonts w:ascii="Tahoma" w:hAnsi="Tahoma" w:cs="Tahoma"/>
                <w:noProof/>
                <w:lang w:val="sr-Cyrl-CS"/>
              </w:rPr>
              <w:t>15</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сигурање јемства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2</w:t>
            </w:r>
            <w:r>
              <w:rPr>
                <w:rFonts w:ascii="Tahoma" w:hAnsi="Tahoma" w:cs="Tahoma"/>
                <w:noProof/>
                <w:lang w:val="sr-Latn-RS"/>
              </w:rPr>
              <w:t>6</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16</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сигурање финансијских губитака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r>
              <w:rPr>
                <w:rFonts w:ascii="Tahoma" w:hAnsi="Tahoma" w:cs="Tahoma"/>
                <w:noProof/>
                <w:lang w:val="sr-Cyrl-CS"/>
              </w:rPr>
              <w:t>66</w:t>
            </w:r>
          </w:p>
        </w:tc>
        <w:tc>
          <w:tcPr>
            <w:tcW w:w="1211" w:type="dxa"/>
            <w:vAlign w:val="center"/>
          </w:tcPr>
          <w:p w:rsidR="005D6009" w:rsidRPr="004B3072" w:rsidRDefault="005D6009" w:rsidP="00412D68">
            <w:pPr>
              <w:pStyle w:val="NoSpacing"/>
              <w:jc w:val="right"/>
              <w:rPr>
                <w:rFonts w:ascii="Tahoma" w:hAnsi="Tahoma" w:cs="Tahoma"/>
                <w:noProof/>
                <w:lang w:val="sr-Cyrl-CS"/>
              </w:rPr>
            </w:pPr>
            <w:r>
              <w:rPr>
                <w:rFonts w:ascii="Tahoma" w:hAnsi="Tahoma" w:cs="Tahoma"/>
                <w:noProof/>
                <w:lang w:val="sr-Cyrl-CS"/>
              </w:rPr>
              <w:t>156</w:t>
            </w:r>
          </w:p>
        </w:tc>
      </w:tr>
      <w:tr w:rsidR="005D6009" w:rsidRPr="00EB42C2" w:rsidTr="005D6009">
        <w:trPr>
          <w:trHeight w:val="340"/>
          <w:tblCellSpacing w:w="20" w:type="dxa"/>
          <w:jc w:val="center"/>
        </w:trPr>
        <w:tc>
          <w:tcPr>
            <w:tcW w:w="1693" w:type="dxa"/>
            <w:shd w:val="clear" w:color="auto" w:fill="auto"/>
            <w:noWrap/>
            <w:vAlign w:val="center"/>
          </w:tcPr>
          <w:p w:rsidR="005D6009" w:rsidRPr="00EB42C2" w:rsidRDefault="005D6009" w:rsidP="00D10CB2">
            <w:pPr>
              <w:pStyle w:val="NoSpacing"/>
              <w:jc w:val="center"/>
              <w:rPr>
                <w:rFonts w:ascii="Tahoma" w:hAnsi="Tahoma" w:cs="Tahoma"/>
                <w:noProof/>
                <w:lang w:val="sr-Cyrl-CS"/>
              </w:rPr>
            </w:pPr>
            <w:r w:rsidRPr="00EB42C2">
              <w:rPr>
                <w:rFonts w:ascii="Tahoma" w:hAnsi="Tahoma" w:cs="Tahoma"/>
                <w:noProof/>
                <w:lang w:val="sr-Cyrl-CS"/>
              </w:rPr>
              <w:t>20</w:t>
            </w:r>
          </w:p>
        </w:tc>
        <w:tc>
          <w:tcPr>
            <w:tcW w:w="5352" w:type="dxa"/>
            <w:vAlign w:val="center"/>
          </w:tcPr>
          <w:p w:rsidR="005D6009" w:rsidRPr="00EB42C2" w:rsidRDefault="00A2345F" w:rsidP="00D10CB2">
            <w:pPr>
              <w:pStyle w:val="NoSpacing"/>
              <w:rPr>
                <w:rFonts w:ascii="Tahoma" w:hAnsi="Tahoma" w:cs="Tahoma"/>
                <w:noProof/>
                <w:sz w:val="20"/>
                <w:lang w:val="sr-Cyrl-CS"/>
              </w:rPr>
            </w:pPr>
            <w:r>
              <w:rPr>
                <w:rFonts w:ascii="Tahoma" w:hAnsi="Tahoma" w:cs="Tahoma"/>
                <w:noProof/>
                <w:sz w:val="20"/>
                <w:lang w:val="sr-Cyrl-CS"/>
              </w:rPr>
              <w:t>О</w:t>
            </w:r>
            <w:r w:rsidR="005D6009" w:rsidRPr="00EB42C2">
              <w:rPr>
                <w:rFonts w:ascii="Tahoma" w:hAnsi="Tahoma" w:cs="Tahoma"/>
                <w:noProof/>
                <w:sz w:val="20"/>
                <w:lang w:val="sr-Cyrl-CS"/>
              </w:rPr>
              <w:t>сигурање живота</w:t>
            </w:r>
          </w:p>
        </w:tc>
        <w:tc>
          <w:tcPr>
            <w:tcW w:w="1499" w:type="dxa"/>
            <w:shd w:val="clear" w:color="auto" w:fill="auto"/>
            <w:noWrap/>
            <w:vAlign w:val="center"/>
          </w:tcPr>
          <w:p w:rsidR="005D6009" w:rsidRPr="004B3072" w:rsidRDefault="005D6009" w:rsidP="00D10CB2">
            <w:pPr>
              <w:pStyle w:val="NoSpacing"/>
              <w:jc w:val="right"/>
              <w:rPr>
                <w:rFonts w:ascii="Tahoma" w:hAnsi="Tahoma" w:cs="Tahoma"/>
                <w:noProof/>
                <w:lang w:val="sr-Cyrl-CS"/>
              </w:rPr>
            </w:pPr>
          </w:p>
        </w:tc>
        <w:tc>
          <w:tcPr>
            <w:tcW w:w="1211" w:type="dxa"/>
            <w:vAlign w:val="center"/>
          </w:tcPr>
          <w:p w:rsidR="005D6009" w:rsidRPr="004B3072" w:rsidRDefault="005D6009" w:rsidP="00412D68">
            <w:pPr>
              <w:pStyle w:val="NoSpacing"/>
              <w:jc w:val="right"/>
              <w:rPr>
                <w:rFonts w:ascii="Tahoma" w:hAnsi="Tahoma" w:cs="Tahoma"/>
                <w:noProof/>
                <w:lang w:val="sr-Cyrl-CS"/>
              </w:rPr>
            </w:pPr>
          </w:p>
        </w:tc>
      </w:tr>
      <w:tr w:rsidR="005D6009" w:rsidRPr="00020A19" w:rsidTr="005D6009">
        <w:trPr>
          <w:trHeight w:val="340"/>
          <w:tblCellSpacing w:w="20" w:type="dxa"/>
          <w:jc w:val="center"/>
        </w:trPr>
        <w:tc>
          <w:tcPr>
            <w:tcW w:w="1693" w:type="dxa"/>
            <w:shd w:val="clear" w:color="auto" w:fill="auto"/>
            <w:noWrap/>
          </w:tcPr>
          <w:p w:rsidR="005D6009" w:rsidRPr="00EB42C2" w:rsidRDefault="005D6009" w:rsidP="00D10CB2">
            <w:pPr>
              <w:pStyle w:val="NoSpacing"/>
              <w:jc w:val="both"/>
              <w:rPr>
                <w:rFonts w:ascii="Tahoma" w:hAnsi="Tahoma" w:cs="Tahoma"/>
                <w:b/>
                <w:bCs/>
                <w:noProof/>
                <w:szCs w:val="20"/>
                <w:lang w:val="sr-Cyrl-CS"/>
              </w:rPr>
            </w:pPr>
          </w:p>
        </w:tc>
        <w:tc>
          <w:tcPr>
            <w:tcW w:w="5352" w:type="dxa"/>
            <w:vAlign w:val="center"/>
          </w:tcPr>
          <w:p w:rsidR="005D6009" w:rsidRPr="00EB42C2" w:rsidRDefault="00833EE4" w:rsidP="00D10CB2">
            <w:pPr>
              <w:pStyle w:val="NoSpacing"/>
              <w:rPr>
                <w:rFonts w:ascii="Tahoma" w:hAnsi="Tahoma" w:cs="Tahoma"/>
                <w:b/>
                <w:bCs/>
                <w:noProof/>
                <w:lang w:val="sr-Cyrl-CS"/>
              </w:rPr>
            </w:pPr>
            <w:r>
              <w:rPr>
                <w:rFonts w:ascii="Tahoma" w:hAnsi="Tahoma" w:cs="Tahoma"/>
                <w:b/>
                <w:bCs/>
                <w:noProof/>
                <w:lang w:val="sr-Cyrl-CS"/>
              </w:rPr>
              <w:t>Стање на дан 31. децембар</w:t>
            </w:r>
            <w:r w:rsidR="005D6009" w:rsidRPr="00EB42C2">
              <w:rPr>
                <w:rFonts w:ascii="Tahoma" w:hAnsi="Tahoma" w:cs="Tahoma"/>
                <w:b/>
                <w:bCs/>
                <w:noProof/>
                <w:lang w:val="sr-Cyrl-CS"/>
              </w:rPr>
              <w:t>:</w:t>
            </w:r>
          </w:p>
        </w:tc>
        <w:tc>
          <w:tcPr>
            <w:tcW w:w="1499" w:type="dxa"/>
            <w:shd w:val="clear" w:color="auto" w:fill="auto"/>
            <w:noWrap/>
            <w:vAlign w:val="center"/>
          </w:tcPr>
          <w:p w:rsidR="005D6009" w:rsidRPr="004B3072" w:rsidRDefault="00644211" w:rsidP="00670B6E">
            <w:pPr>
              <w:pStyle w:val="NoSpacing"/>
              <w:jc w:val="right"/>
              <w:rPr>
                <w:rFonts w:ascii="Tahoma" w:hAnsi="Tahoma" w:cs="Tahoma"/>
                <w:b/>
                <w:bCs/>
                <w:noProof/>
                <w:lang w:val="sr-Cyrl-CS"/>
              </w:rPr>
            </w:pPr>
            <w:r>
              <w:rPr>
                <w:rFonts w:ascii="Tahoma" w:hAnsi="Tahoma" w:cs="Tahoma"/>
                <w:b/>
                <w:bCs/>
                <w:noProof/>
                <w:lang w:val="sr-Cyrl-CS"/>
              </w:rPr>
              <w:t>13.</w:t>
            </w:r>
            <w:r w:rsidR="00670B6E">
              <w:rPr>
                <w:rFonts w:ascii="Tahoma" w:hAnsi="Tahoma" w:cs="Tahoma"/>
                <w:b/>
                <w:bCs/>
                <w:noProof/>
                <w:lang w:val="sr-Cyrl-CS"/>
              </w:rPr>
              <w:t>665</w:t>
            </w:r>
          </w:p>
        </w:tc>
        <w:tc>
          <w:tcPr>
            <w:tcW w:w="1211" w:type="dxa"/>
            <w:vAlign w:val="center"/>
          </w:tcPr>
          <w:p w:rsidR="005D6009" w:rsidRPr="004B3072" w:rsidRDefault="005D6009" w:rsidP="00412D68">
            <w:pPr>
              <w:pStyle w:val="NoSpacing"/>
              <w:jc w:val="right"/>
              <w:rPr>
                <w:rFonts w:ascii="Tahoma" w:hAnsi="Tahoma" w:cs="Tahoma"/>
                <w:b/>
                <w:bCs/>
                <w:noProof/>
                <w:lang w:val="sr-Cyrl-CS"/>
              </w:rPr>
            </w:pPr>
            <w:r>
              <w:rPr>
                <w:rFonts w:ascii="Tahoma" w:hAnsi="Tahoma" w:cs="Tahoma"/>
                <w:b/>
                <w:bCs/>
                <w:noProof/>
                <w:lang w:val="sr-Cyrl-CS"/>
              </w:rPr>
              <w:t>13.80</w:t>
            </w:r>
            <w:r>
              <w:rPr>
                <w:rFonts w:ascii="Tahoma" w:hAnsi="Tahoma" w:cs="Tahoma"/>
                <w:b/>
                <w:bCs/>
                <w:noProof/>
                <w:lang w:val="sr-Latn-RS"/>
              </w:rPr>
              <w:t>5</w:t>
            </w:r>
          </w:p>
        </w:tc>
      </w:tr>
    </w:tbl>
    <w:p w:rsidR="00547628" w:rsidRPr="00547628" w:rsidRDefault="00547628" w:rsidP="00547628">
      <w:pPr>
        <w:rPr>
          <w:lang w:val="sr-Cyrl-RS"/>
        </w:rPr>
      </w:pPr>
    </w:p>
    <w:p w:rsidR="00547628" w:rsidRDefault="00547628" w:rsidP="00B312F1">
      <w:pPr>
        <w:pStyle w:val="Heading2"/>
        <w:tabs>
          <w:tab w:val="num" w:pos="720"/>
        </w:tabs>
        <w:ind w:left="720" w:hanging="720"/>
        <w:rPr>
          <w:rFonts w:asciiTheme="majorHAnsi" w:hAnsiTheme="majorHAnsi"/>
          <w:noProof/>
          <w:color w:val="365F91" w:themeColor="accent1" w:themeShade="BF"/>
          <w:sz w:val="28"/>
          <w:lang w:val="sr-Cyrl-CS"/>
        </w:rPr>
      </w:pPr>
      <w:bookmarkStart w:id="199" w:name="_Toc414447638"/>
      <w:r w:rsidRPr="00B312F1">
        <w:rPr>
          <w:rFonts w:asciiTheme="majorHAnsi" w:hAnsiTheme="majorHAnsi"/>
          <w:noProof/>
          <w:color w:val="365F91" w:themeColor="accent1" w:themeShade="BF"/>
          <w:sz w:val="28"/>
          <w:lang w:val="sr-Cyrl-CS"/>
        </w:rPr>
        <w:t>Друга пасивна временска разграничења</w:t>
      </w:r>
      <w:bookmarkStart w:id="200" w:name="_Toc254619877"/>
      <w:bookmarkStart w:id="201" w:name="_Toc254691541"/>
      <w:bookmarkStart w:id="202" w:name="_Toc286310613"/>
      <w:bookmarkStart w:id="203" w:name="_Ref286653128"/>
      <w:bookmarkStart w:id="204" w:name="_Ref286653137"/>
      <w:bookmarkStart w:id="205" w:name="_Ref286653142"/>
      <w:bookmarkStart w:id="206" w:name="_Ref286653334"/>
      <w:bookmarkStart w:id="207" w:name="_Ref286653339"/>
      <w:bookmarkStart w:id="208" w:name="_Ref286653362"/>
      <w:bookmarkEnd w:id="199"/>
    </w:p>
    <w:p w:rsidR="00644211" w:rsidRDefault="00644211" w:rsidP="00644211">
      <w:pPr>
        <w:rPr>
          <w:lang w:val="sr-Cyrl-CS"/>
        </w:rPr>
      </w:pPr>
    </w:p>
    <w:p w:rsidR="00644211" w:rsidRDefault="00644211" w:rsidP="00644211">
      <w:pPr>
        <w:rPr>
          <w:rFonts w:ascii="Tahoma" w:hAnsi="Tahoma" w:cs="Tahoma"/>
          <w:sz w:val="22"/>
          <w:szCs w:val="22"/>
          <w:lang w:val="sr-Cyrl-CS"/>
        </w:rPr>
      </w:pPr>
      <w:r w:rsidRPr="00644211">
        <w:rPr>
          <w:rFonts w:ascii="Tahoma" w:hAnsi="Tahoma" w:cs="Tahoma"/>
          <w:sz w:val="22"/>
          <w:szCs w:val="22"/>
          <w:lang w:val="sr-Cyrl-CS"/>
        </w:rPr>
        <w:t xml:space="preserve">                                                                                                                    У 000 РСД</w:t>
      </w:r>
    </w:p>
    <w:tbl>
      <w:tblPr>
        <w:tblStyle w:val="LightGrid-Accent1"/>
        <w:tblW w:w="8424" w:type="dxa"/>
        <w:jc w:val="center"/>
        <w:tblLook w:val="04A0" w:firstRow="1" w:lastRow="0" w:firstColumn="1" w:lastColumn="0" w:noHBand="0" w:noVBand="1"/>
      </w:tblPr>
      <w:tblGrid>
        <w:gridCol w:w="3794"/>
        <w:gridCol w:w="1276"/>
        <w:gridCol w:w="1653"/>
        <w:gridCol w:w="1701"/>
      </w:tblGrid>
      <w:tr w:rsidR="00116928" w:rsidRPr="002A6BC1" w:rsidTr="00790C9C">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354" w:type="dxa"/>
            <w:gridSpan w:val="2"/>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790C9C">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p>
        </w:tc>
        <w:tc>
          <w:tcPr>
            <w:tcW w:w="127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653"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7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RPr="00EC4C96" w:rsidTr="00790C9C">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EE1913" w:rsidRDefault="00116928" w:rsidP="00144E52">
            <w:pPr>
              <w:suppressAutoHyphens w:val="0"/>
              <w:jc w:val="center"/>
            </w:pPr>
            <w:r w:rsidRPr="00F607C8">
              <w:rPr>
                <w:rFonts w:ascii="Calibri" w:hAnsi="Calibri"/>
                <w:noProof/>
                <w:color w:val="000000"/>
                <w:sz w:val="22"/>
                <w:szCs w:val="22"/>
                <w:lang w:val="sr-Cyrl-RS" w:eastAsia="sr-Latn-RS"/>
              </w:rPr>
              <w:t>Друга пвр</w:t>
            </w:r>
          </w:p>
        </w:tc>
        <w:tc>
          <w:tcPr>
            <w:tcW w:w="1276" w:type="dxa"/>
            <w:tcBorders>
              <w:top w:val="single" w:sz="18" w:space="0" w:color="4F81BD" w:themeColor="accent1"/>
              <w:left w:val="nil"/>
              <w:bottom w:val="single" w:sz="18" w:space="0" w:color="4F81BD" w:themeColor="accent1"/>
              <w:right w:val="nil"/>
            </w:tcBorders>
            <w:shd w:val="clear" w:color="auto" w:fill="auto"/>
            <w:noWrap/>
          </w:tcPr>
          <w:p w:rsidR="00116928" w:rsidRPr="00F607C8" w:rsidRDefault="00116928" w:rsidP="00F607C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607C8">
              <w:rPr>
                <w:rFonts w:ascii="Calibri" w:hAnsi="Calibri"/>
                <w:color w:val="000000"/>
                <w:sz w:val="22"/>
                <w:szCs w:val="22"/>
                <w:lang w:val="sr-Cyrl-RS" w:eastAsia="sr-Latn-RS"/>
              </w:rPr>
              <w:t>33.151</w:t>
            </w:r>
          </w:p>
        </w:tc>
        <w:tc>
          <w:tcPr>
            <w:tcW w:w="1653" w:type="dxa"/>
            <w:tcBorders>
              <w:top w:val="single" w:sz="18" w:space="0" w:color="4F81BD" w:themeColor="accent1"/>
              <w:left w:val="nil"/>
              <w:bottom w:val="single" w:sz="18" w:space="0" w:color="4F81BD" w:themeColor="accent1"/>
              <w:right w:val="nil"/>
            </w:tcBorders>
            <w:shd w:val="clear" w:color="auto" w:fill="auto"/>
            <w:noWrap/>
          </w:tcPr>
          <w:p w:rsidR="00116928" w:rsidRPr="00F607C8" w:rsidRDefault="00116928" w:rsidP="00F607C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607C8">
              <w:rPr>
                <w:rFonts w:ascii="Calibri" w:hAnsi="Calibri"/>
                <w:color w:val="000000"/>
                <w:sz w:val="22"/>
                <w:szCs w:val="22"/>
                <w:lang w:val="sr-Cyrl-RS" w:eastAsia="sr-Latn-RS"/>
              </w:rPr>
              <w:t>148.965</w:t>
            </w:r>
          </w:p>
        </w:tc>
        <w:tc>
          <w:tcPr>
            <w:tcW w:w="1701" w:type="dxa"/>
            <w:tcBorders>
              <w:top w:val="single" w:sz="18" w:space="0" w:color="4F81BD" w:themeColor="accent1"/>
              <w:left w:val="nil"/>
              <w:bottom w:val="single" w:sz="18" w:space="0" w:color="4F81BD" w:themeColor="accent1"/>
              <w:right w:val="nil"/>
            </w:tcBorders>
            <w:shd w:val="clear" w:color="auto" w:fill="auto"/>
            <w:noWrap/>
          </w:tcPr>
          <w:p w:rsidR="00116928" w:rsidRPr="00F607C8" w:rsidRDefault="00116928" w:rsidP="00F607C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607C8">
              <w:rPr>
                <w:rFonts w:ascii="Calibri" w:hAnsi="Calibri"/>
                <w:color w:val="000000"/>
                <w:sz w:val="22"/>
                <w:szCs w:val="22"/>
                <w:lang w:val="sr-Cyrl-RS" w:eastAsia="sr-Latn-RS"/>
              </w:rPr>
              <w:t>80.252</w:t>
            </w:r>
          </w:p>
        </w:tc>
      </w:tr>
    </w:tbl>
    <w:p w:rsidR="00F607C8" w:rsidRDefault="00F607C8" w:rsidP="00644211">
      <w:pPr>
        <w:rPr>
          <w:rFonts w:ascii="Tahoma" w:hAnsi="Tahoma" w:cs="Tahoma"/>
          <w:sz w:val="22"/>
          <w:szCs w:val="22"/>
          <w:lang w:val="sr-Cyrl-CS"/>
        </w:rPr>
      </w:pPr>
    </w:p>
    <w:p w:rsidR="00644211" w:rsidRDefault="00644211" w:rsidP="00644211">
      <w:pPr>
        <w:pStyle w:val="NoSpacing"/>
        <w:jc w:val="both"/>
        <w:rPr>
          <w:rFonts w:ascii="Tahoma" w:hAnsi="Tahoma" w:cs="Tahoma"/>
          <w:noProof/>
          <w:lang w:val="sr-Cyrl-CS"/>
        </w:rPr>
      </w:pPr>
      <w:r>
        <w:rPr>
          <w:rFonts w:ascii="Tahoma" w:hAnsi="Tahoma" w:cs="Tahoma"/>
          <w:noProof/>
          <w:lang w:val="sr-Cyrl-CS"/>
        </w:rPr>
        <w:t xml:space="preserve">Друга пасивна временска разграничења исказана су у износу од 33.151 хиљада динара, а односе се на обрачунате приходе будућег периода 15.035 хиљада динара и на </w:t>
      </w:r>
      <w:r w:rsidR="00084DEB">
        <w:rPr>
          <w:rFonts w:ascii="Tahoma" w:hAnsi="Tahoma" w:cs="Tahoma"/>
          <w:noProof/>
          <w:lang w:val="sr-Cyrl-CS"/>
        </w:rPr>
        <w:t>ПВР</w:t>
      </w:r>
      <w:r>
        <w:rPr>
          <w:rFonts w:ascii="Tahoma" w:hAnsi="Tahoma" w:cs="Tahoma"/>
          <w:noProof/>
          <w:lang w:val="sr-Cyrl-CS"/>
        </w:rPr>
        <w:t xml:space="preserve"> за нефактурисане расходе у износу 13.803 хиљада динара и резервисања за неискоришћени годишњи одмор у износу 4.313 хиљада динара.</w:t>
      </w:r>
    </w:p>
    <w:p w:rsidR="00132028" w:rsidRPr="00644211" w:rsidRDefault="00132028" w:rsidP="00644211">
      <w:pPr>
        <w:pStyle w:val="NoSpacing"/>
        <w:jc w:val="both"/>
        <w:rPr>
          <w:rFonts w:ascii="Tahoma" w:hAnsi="Tahoma" w:cs="Tahoma"/>
          <w:noProof/>
          <w:lang w:val="sr-Cyrl-CS"/>
        </w:rPr>
      </w:pPr>
    </w:p>
    <w:bookmarkEnd w:id="200"/>
    <w:bookmarkEnd w:id="201"/>
    <w:bookmarkEnd w:id="202"/>
    <w:bookmarkEnd w:id="203"/>
    <w:bookmarkEnd w:id="204"/>
    <w:bookmarkEnd w:id="205"/>
    <w:bookmarkEnd w:id="206"/>
    <w:bookmarkEnd w:id="207"/>
    <w:bookmarkEnd w:id="208"/>
    <w:p w:rsidR="00CC27DA" w:rsidRDefault="00CC27DA" w:rsidP="00CC27DA">
      <w:pPr>
        <w:rPr>
          <w:lang w:val="sr-Cyrl-CS"/>
        </w:rPr>
      </w:pPr>
    </w:p>
    <w:p w:rsidR="00CC27DA" w:rsidRDefault="007D3C63" w:rsidP="007D3C63">
      <w:pPr>
        <w:pStyle w:val="Heading2"/>
        <w:tabs>
          <w:tab w:val="num" w:pos="720"/>
          <w:tab w:val="num" w:pos="2703"/>
        </w:tabs>
        <w:ind w:left="720" w:hanging="720"/>
        <w:rPr>
          <w:rFonts w:asciiTheme="majorHAnsi" w:hAnsiTheme="majorHAnsi"/>
          <w:noProof/>
          <w:color w:val="365F91" w:themeColor="accent1" w:themeShade="BF"/>
          <w:sz w:val="28"/>
          <w:lang w:val="sr-Cyrl-CS"/>
        </w:rPr>
      </w:pPr>
      <w:bookmarkStart w:id="209" w:name="_Toc414447639"/>
      <w:r>
        <w:rPr>
          <w:rFonts w:asciiTheme="majorHAnsi" w:hAnsiTheme="majorHAnsi"/>
          <w:noProof/>
          <w:color w:val="365F91" w:themeColor="accent1" w:themeShade="BF"/>
          <w:sz w:val="28"/>
          <w:lang w:val="sr-Cyrl-CS"/>
        </w:rPr>
        <w:lastRenderedPageBreak/>
        <w:t>Р</w:t>
      </w:r>
      <w:r w:rsidRPr="007D3C63">
        <w:rPr>
          <w:rFonts w:asciiTheme="majorHAnsi" w:hAnsiTheme="majorHAnsi"/>
          <w:noProof/>
          <w:color w:val="365F91" w:themeColor="accent1" w:themeShade="BF"/>
          <w:sz w:val="28"/>
          <w:lang w:val="sr-Cyrl-CS"/>
        </w:rPr>
        <w:t>езервисане штете</w:t>
      </w:r>
      <w:bookmarkEnd w:id="209"/>
    </w:p>
    <w:p w:rsidR="00F607C8" w:rsidRPr="00F607C8" w:rsidRDefault="00346F90" w:rsidP="00F607C8">
      <w:pPr>
        <w:jc w:val="right"/>
        <w:rPr>
          <w:rFonts w:ascii="Tahoma" w:hAnsi="Tahoma" w:cs="Tahoma"/>
          <w:lang w:val="sr-Cyrl-CS"/>
        </w:rPr>
      </w:pPr>
      <w:r>
        <w:rPr>
          <w:lang w:val="sr-Cyrl-CS"/>
        </w:rPr>
        <w:t xml:space="preserve">   </w:t>
      </w:r>
      <w:r w:rsidR="00F607C8" w:rsidRPr="00F607C8">
        <w:rPr>
          <w:rFonts w:ascii="Tahoma" w:hAnsi="Tahoma" w:cs="Tahoma"/>
          <w:sz w:val="20"/>
          <w:lang w:val="sr-Cyrl-CS"/>
        </w:rPr>
        <w:t>У 000 РСД</w:t>
      </w:r>
    </w:p>
    <w:tbl>
      <w:tblPr>
        <w:tblStyle w:val="LightGrid-Accent1"/>
        <w:tblW w:w="8424" w:type="dxa"/>
        <w:jc w:val="center"/>
        <w:tblLook w:val="04A0" w:firstRow="1" w:lastRow="0" w:firstColumn="1" w:lastColumn="0" w:noHBand="0" w:noVBand="1"/>
      </w:tblPr>
      <w:tblGrid>
        <w:gridCol w:w="3794"/>
        <w:gridCol w:w="1276"/>
        <w:gridCol w:w="1653"/>
        <w:gridCol w:w="1701"/>
      </w:tblGrid>
      <w:tr w:rsidR="00116928" w:rsidRPr="002A6BC1" w:rsidTr="00790C9C">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vMerge w:val="restart"/>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3354" w:type="dxa"/>
            <w:gridSpan w:val="2"/>
            <w:tcBorders>
              <w:top w:val="nil"/>
              <w:left w:val="nil"/>
              <w:bottom w:val="nil"/>
              <w:right w:val="nil"/>
            </w:tcBorders>
            <w:shd w:val="clear" w:color="auto" w:fill="auto"/>
            <w:noWrap/>
            <w:vAlign w:val="center"/>
            <w:hideMark/>
          </w:tcPr>
          <w:p w:rsidR="00116928" w:rsidRPr="00C47B10" w:rsidRDefault="00116928" w:rsidP="00144E52">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претходна година</w:t>
            </w:r>
          </w:p>
        </w:tc>
      </w:tr>
      <w:tr w:rsidR="00116928" w:rsidRPr="002A6BC1" w:rsidTr="00790C9C">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rPr>
                <w:rFonts w:ascii="Calibri" w:hAnsi="Calibri"/>
                <w:color w:val="000000"/>
                <w:sz w:val="22"/>
                <w:szCs w:val="22"/>
                <w:lang w:val="sr-Latn-RS" w:eastAsia="sr-Latn-RS"/>
              </w:rPr>
            </w:pPr>
          </w:p>
        </w:tc>
        <w:tc>
          <w:tcPr>
            <w:tcW w:w="1276" w:type="dxa"/>
            <w:vMerge/>
            <w:tcBorders>
              <w:top w:val="nil"/>
              <w:left w:val="nil"/>
              <w:bottom w:val="single" w:sz="18" w:space="0" w:color="4F81BD" w:themeColor="accent1"/>
              <w:right w:val="nil"/>
            </w:tcBorders>
            <w:shd w:val="clear" w:color="auto" w:fill="auto"/>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p>
        </w:tc>
        <w:tc>
          <w:tcPr>
            <w:tcW w:w="1653"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крајње стање</w:t>
            </w:r>
          </w:p>
        </w:tc>
        <w:tc>
          <w:tcPr>
            <w:tcW w:w="1701" w:type="dxa"/>
            <w:tcBorders>
              <w:top w:val="nil"/>
              <w:left w:val="nil"/>
              <w:bottom w:val="single" w:sz="18" w:space="0" w:color="4F81BD" w:themeColor="accent1"/>
              <w:right w:val="nil"/>
            </w:tcBorders>
            <w:shd w:val="clear" w:color="auto" w:fill="auto"/>
            <w:noWrap/>
            <w:vAlign w:val="center"/>
            <w:hideMark/>
          </w:tcPr>
          <w:p w:rsidR="00116928" w:rsidRPr="00C47B10" w:rsidRDefault="00116928" w:rsidP="00144E52">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C47B10">
              <w:rPr>
                <w:rFonts w:ascii="Calibri" w:hAnsi="Calibri"/>
                <w:b/>
                <w:color w:val="000000"/>
                <w:sz w:val="22"/>
                <w:szCs w:val="22"/>
                <w:lang w:val="sr-Latn-RS" w:eastAsia="sr-Latn-RS"/>
              </w:rPr>
              <w:t>почетно стање</w:t>
            </w:r>
          </w:p>
        </w:tc>
      </w:tr>
      <w:tr w:rsidR="00116928" w:rsidRPr="00EC4C96" w:rsidTr="00790C9C">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EE1913" w:rsidRDefault="00116928" w:rsidP="00144E52">
            <w:pPr>
              <w:suppressAutoHyphens w:val="0"/>
              <w:jc w:val="center"/>
            </w:pPr>
            <w:r w:rsidRPr="00F607C8">
              <w:rPr>
                <w:rFonts w:ascii="Calibri" w:hAnsi="Calibri"/>
                <w:noProof/>
                <w:color w:val="000000"/>
                <w:sz w:val="22"/>
                <w:szCs w:val="22"/>
                <w:lang w:val="sr-Cyrl-RS" w:eastAsia="sr-Latn-RS"/>
              </w:rPr>
              <w:t>Резервисане штете</w:t>
            </w:r>
          </w:p>
        </w:tc>
        <w:tc>
          <w:tcPr>
            <w:tcW w:w="1276" w:type="dxa"/>
            <w:tcBorders>
              <w:top w:val="single" w:sz="18" w:space="0" w:color="4F81BD" w:themeColor="accent1"/>
              <w:left w:val="nil"/>
              <w:bottom w:val="single" w:sz="18" w:space="0" w:color="4F81BD" w:themeColor="accent1"/>
              <w:right w:val="nil"/>
            </w:tcBorders>
            <w:shd w:val="clear" w:color="auto" w:fill="auto"/>
            <w:noWrap/>
          </w:tcPr>
          <w:p w:rsidR="00116928" w:rsidRPr="00F607C8" w:rsidRDefault="00116928" w:rsidP="00F607C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607C8">
              <w:rPr>
                <w:rFonts w:ascii="Calibri" w:hAnsi="Calibri"/>
                <w:color w:val="000000"/>
                <w:sz w:val="22"/>
                <w:szCs w:val="22"/>
                <w:lang w:val="sr-Cyrl-RS" w:eastAsia="sr-Latn-RS"/>
              </w:rPr>
              <w:t>1.577.705</w:t>
            </w:r>
          </w:p>
        </w:tc>
        <w:tc>
          <w:tcPr>
            <w:tcW w:w="1653" w:type="dxa"/>
            <w:tcBorders>
              <w:top w:val="single" w:sz="18" w:space="0" w:color="4F81BD" w:themeColor="accent1"/>
              <w:left w:val="nil"/>
              <w:bottom w:val="single" w:sz="18" w:space="0" w:color="4F81BD" w:themeColor="accent1"/>
              <w:right w:val="nil"/>
            </w:tcBorders>
            <w:shd w:val="clear" w:color="auto" w:fill="auto"/>
            <w:noWrap/>
          </w:tcPr>
          <w:p w:rsidR="00116928" w:rsidRPr="00F607C8" w:rsidRDefault="00116928" w:rsidP="00F607C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607C8">
              <w:rPr>
                <w:rFonts w:ascii="Calibri" w:hAnsi="Calibri"/>
                <w:color w:val="000000"/>
                <w:sz w:val="22"/>
                <w:szCs w:val="22"/>
                <w:lang w:val="sr-Cyrl-RS" w:eastAsia="sr-Latn-RS"/>
              </w:rPr>
              <w:t>1.002.683</w:t>
            </w:r>
          </w:p>
        </w:tc>
        <w:tc>
          <w:tcPr>
            <w:tcW w:w="1701" w:type="dxa"/>
            <w:tcBorders>
              <w:top w:val="single" w:sz="18" w:space="0" w:color="4F81BD" w:themeColor="accent1"/>
              <w:left w:val="nil"/>
              <w:bottom w:val="single" w:sz="18" w:space="0" w:color="4F81BD" w:themeColor="accent1"/>
              <w:right w:val="nil"/>
            </w:tcBorders>
            <w:shd w:val="clear" w:color="auto" w:fill="auto"/>
            <w:noWrap/>
          </w:tcPr>
          <w:p w:rsidR="00116928" w:rsidRPr="00F607C8" w:rsidRDefault="00116928" w:rsidP="00F607C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607C8">
              <w:rPr>
                <w:rFonts w:ascii="Calibri" w:hAnsi="Calibri"/>
                <w:color w:val="000000"/>
                <w:sz w:val="22"/>
                <w:szCs w:val="22"/>
                <w:lang w:val="sr-Cyrl-RS" w:eastAsia="sr-Latn-RS"/>
              </w:rPr>
              <w:t>1.406.839</w:t>
            </w:r>
          </w:p>
        </w:tc>
      </w:tr>
      <w:tr w:rsidR="00116928" w:rsidRPr="00EC4C96" w:rsidTr="00790C9C">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F607C8" w:rsidRDefault="00116928" w:rsidP="00670B6E">
            <w:pPr>
              <w:suppressAutoHyphens w:val="0"/>
              <w:jc w:val="center"/>
              <w:rPr>
                <w:rFonts w:ascii="Calibri" w:hAnsi="Calibri"/>
                <w:noProof/>
                <w:color w:val="000000"/>
                <w:sz w:val="22"/>
                <w:szCs w:val="22"/>
                <w:lang w:val="sr-Cyrl-RS" w:eastAsia="sr-Latn-RS"/>
              </w:rPr>
            </w:pPr>
            <w:r w:rsidRPr="00670B6E">
              <w:rPr>
                <w:rFonts w:ascii="Calibri" w:hAnsi="Calibri"/>
                <w:noProof/>
                <w:color w:val="000000"/>
                <w:sz w:val="22"/>
                <w:szCs w:val="22"/>
                <w:lang w:val="sr-Cyrl-RS" w:eastAsia="sr-Latn-RS"/>
              </w:rPr>
              <w:t>Резервисане штете које падају на терет саосигуравача, реосигуравача и ретроцесионара</w:t>
            </w:r>
          </w:p>
        </w:tc>
        <w:tc>
          <w:tcPr>
            <w:tcW w:w="1276" w:type="dxa"/>
            <w:tcBorders>
              <w:top w:val="single" w:sz="18" w:space="0" w:color="4F81BD" w:themeColor="accent1"/>
              <w:left w:val="nil"/>
              <w:bottom w:val="single" w:sz="18" w:space="0" w:color="4F81BD" w:themeColor="accent1"/>
              <w:right w:val="nil"/>
            </w:tcBorders>
            <w:shd w:val="clear" w:color="auto" w:fill="auto"/>
            <w:noWrap/>
          </w:tcPr>
          <w:p w:rsidR="00116928" w:rsidRPr="00790C9C" w:rsidRDefault="00116928" w:rsidP="00670B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790C9C">
              <w:rPr>
                <w:rFonts w:ascii="Tahoma" w:hAnsi="Tahoma" w:cs="Tahoma"/>
                <w:sz w:val="20"/>
                <w:szCs w:val="20"/>
              </w:rPr>
              <w:t>1.009.578</w:t>
            </w:r>
          </w:p>
        </w:tc>
        <w:tc>
          <w:tcPr>
            <w:tcW w:w="1653" w:type="dxa"/>
            <w:tcBorders>
              <w:top w:val="single" w:sz="18" w:space="0" w:color="4F81BD" w:themeColor="accent1"/>
              <w:left w:val="nil"/>
              <w:bottom w:val="single" w:sz="18" w:space="0" w:color="4F81BD" w:themeColor="accent1"/>
              <w:right w:val="nil"/>
            </w:tcBorders>
            <w:shd w:val="clear" w:color="auto" w:fill="auto"/>
            <w:noWrap/>
          </w:tcPr>
          <w:p w:rsidR="00116928" w:rsidRPr="00790C9C" w:rsidRDefault="00116928" w:rsidP="00670B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790C9C">
              <w:rPr>
                <w:rFonts w:ascii="Tahoma" w:hAnsi="Tahoma" w:cs="Tahoma"/>
                <w:sz w:val="20"/>
                <w:szCs w:val="20"/>
              </w:rPr>
              <w:t>491.238</w:t>
            </w:r>
          </w:p>
        </w:tc>
        <w:tc>
          <w:tcPr>
            <w:tcW w:w="1701" w:type="dxa"/>
            <w:tcBorders>
              <w:top w:val="single" w:sz="18" w:space="0" w:color="4F81BD" w:themeColor="accent1"/>
              <w:left w:val="nil"/>
              <w:bottom w:val="single" w:sz="18" w:space="0" w:color="4F81BD" w:themeColor="accent1"/>
              <w:right w:val="nil"/>
            </w:tcBorders>
            <w:shd w:val="clear" w:color="auto" w:fill="auto"/>
            <w:noWrap/>
          </w:tcPr>
          <w:p w:rsidR="00116928" w:rsidRPr="00790C9C" w:rsidRDefault="00116928" w:rsidP="00670B6E">
            <w:pPr>
              <w:suppressAutoHyphens w:val="0"/>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eastAsia="sr-Latn-RS"/>
              </w:rPr>
            </w:pPr>
            <w:r w:rsidRPr="00790C9C">
              <w:rPr>
                <w:rFonts w:ascii="Tahoma" w:hAnsi="Tahoma" w:cs="Tahoma"/>
                <w:sz w:val="20"/>
                <w:szCs w:val="20"/>
              </w:rPr>
              <w:t>691.299</w:t>
            </w:r>
          </w:p>
        </w:tc>
      </w:tr>
      <w:tr w:rsidR="00116928" w:rsidRPr="00EC4C96" w:rsidTr="00790C9C">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794" w:type="dxa"/>
            <w:tcBorders>
              <w:top w:val="single" w:sz="18" w:space="0" w:color="4F81BD" w:themeColor="accent1"/>
              <w:left w:val="nil"/>
              <w:bottom w:val="single" w:sz="18" w:space="0" w:color="4F81BD" w:themeColor="accent1"/>
              <w:right w:val="nil"/>
            </w:tcBorders>
            <w:shd w:val="clear" w:color="auto" w:fill="auto"/>
            <w:noWrap/>
          </w:tcPr>
          <w:p w:rsidR="00116928" w:rsidRPr="00F607C8" w:rsidRDefault="00116928" w:rsidP="00AB1264">
            <w:pPr>
              <w:suppressAutoHyphens w:val="0"/>
              <w:jc w:val="center"/>
              <w:rPr>
                <w:rFonts w:ascii="Calibri" w:hAnsi="Calibri"/>
                <w:noProof/>
                <w:color w:val="000000"/>
                <w:sz w:val="22"/>
                <w:szCs w:val="22"/>
                <w:lang w:val="sr-Cyrl-RS" w:eastAsia="sr-Latn-RS"/>
              </w:rPr>
            </w:pPr>
            <w:r w:rsidRPr="00AB1264">
              <w:rPr>
                <w:rFonts w:ascii="Calibri" w:hAnsi="Calibri"/>
                <w:noProof/>
                <w:color w:val="000000"/>
                <w:sz w:val="22"/>
                <w:szCs w:val="22"/>
                <w:lang w:val="sr-Cyrl-RS" w:eastAsia="sr-Latn-RS"/>
              </w:rPr>
              <w:t>Резервисане штете у самопридржају</w:t>
            </w:r>
          </w:p>
        </w:tc>
        <w:tc>
          <w:tcPr>
            <w:tcW w:w="1276" w:type="dxa"/>
            <w:tcBorders>
              <w:top w:val="single" w:sz="18" w:space="0" w:color="4F81BD" w:themeColor="accent1"/>
              <w:left w:val="nil"/>
              <w:bottom w:val="single" w:sz="18" w:space="0" w:color="4F81BD" w:themeColor="accent1"/>
              <w:right w:val="nil"/>
            </w:tcBorders>
            <w:shd w:val="clear" w:color="auto" w:fill="auto"/>
            <w:noWrap/>
            <w:vAlign w:val="bottom"/>
          </w:tcPr>
          <w:p w:rsidR="00116928" w:rsidRPr="00F607C8" w:rsidRDefault="00116928" w:rsidP="00670B6E">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Arial" w:hAnsi="Arial" w:cs="Arial"/>
                <w:b/>
                <w:bCs/>
                <w:sz w:val="20"/>
                <w:szCs w:val="20"/>
              </w:rPr>
              <w:t>568.127</w:t>
            </w:r>
          </w:p>
        </w:tc>
        <w:tc>
          <w:tcPr>
            <w:tcW w:w="1653" w:type="dxa"/>
            <w:tcBorders>
              <w:top w:val="single" w:sz="18" w:space="0" w:color="4F81BD" w:themeColor="accent1"/>
              <w:left w:val="nil"/>
              <w:bottom w:val="single" w:sz="18" w:space="0" w:color="4F81BD" w:themeColor="accent1"/>
              <w:right w:val="nil"/>
            </w:tcBorders>
            <w:shd w:val="clear" w:color="auto" w:fill="auto"/>
            <w:noWrap/>
            <w:vAlign w:val="bottom"/>
          </w:tcPr>
          <w:p w:rsidR="00116928" w:rsidRPr="00F607C8" w:rsidRDefault="00116928" w:rsidP="00670B6E">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Arial" w:hAnsi="Arial" w:cs="Arial"/>
                <w:b/>
                <w:bCs/>
                <w:sz w:val="20"/>
                <w:szCs w:val="20"/>
              </w:rPr>
              <w:t>511.445</w:t>
            </w:r>
          </w:p>
        </w:tc>
        <w:tc>
          <w:tcPr>
            <w:tcW w:w="1701" w:type="dxa"/>
            <w:tcBorders>
              <w:top w:val="single" w:sz="18" w:space="0" w:color="4F81BD" w:themeColor="accent1"/>
              <w:left w:val="nil"/>
              <w:bottom w:val="single" w:sz="18" w:space="0" w:color="4F81BD" w:themeColor="accent1"/>
              <w:right w:val="nil"/>
            </w:tcBorders>
            <w:shd w:val="clear" w:color="auto" w:fill="auto"/>
            <w:noWrap/>
            <w:vAlign w:val="bottom"/>
          </w:tcPr>
          <w:p w:rsidR="00116928" w:rsidRPr="00F607C8" w:rsidRDefault="00116928" w:rsidP="00670B6E">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Arial" w:hAnsi="Arial" w:cs="Arial"/>
                <w:b/>
                <w:bCs/>
                <w:sz w:val="20"/>
                <w:szCs w:val="20"/>
              </w:rPr>
              <w:t>715.540</w:t>
            </w:r>
          </w:p>
        </w:tc>
      </w:tr>
    </w:tbl>
    <w:p w:rsidR="00644211" w:rsidRDefault="00346F90" w:rsidP="00644211">
      <w:pPr>
        <w:rPr>
          <w:lang w:val="sr-Cyrl-CS"/>
        </w:rPr>
      </w:pPr>
      <w:r>
        <w:rPr>
          <w:lang w:val="sr-Cyrl-CS"/>
        </w:rPr>
        <w:t xml:space="preserve">                                                                                                                         </w:t>
      </w:r>
    </w:p>
    <w:p w:rsidR="00C96D37" w:rsidRDefault="00C96D37" w:rsidP="00C96D37">
      <w:pPr>
        <w:pStyle w:val="NoSpacing"/>
        <w:jc w:val="both"/>
        <w:rPr>
          <w:rFonts w:ascii="Tahoma" w:hAnsi="Tahoma" w:cs="Tahoma"/>
          <w:noProof/>
          <w:lang w:val="sr-Latn-RS"/>
        </w:rPr>
      </w:pPr>
      <w:bookmarkStart w:id="210" w:name="_Ref160093509"/>
      <w:bookmarkStart w:id="211" w:name="_Toc254619876"/>
      <w:bookmarkStart w:id="212" w:name="_Toc254691540"/>
      <w:bookmarkStart w:id="213" w:name="_Toc286310612"/>
      <w:bookmarkEnd w:id="194"/>
      <w:bookmarkEnd w:id="195"/>
      <w:bookmarkEnd w:id="196"/>
      <w:bookmarkEnd w:id="197"/>
      <w:r w:rsidRPr="00020A19">
        <w:rPr>
          <w:rFonts w:ascii="Tahoma" w:hAnsi="Tahoma" w:cs="Tahoma"/>
          <w:noProof/>
          <w:lang w:val="sr-Cyrl-CS"/>
        </w:rPr>
        <w:t>Структура резервисаних штета</w:t>
      </w:r>
      <w:r w:rsidR="00553A54">
        <w:rPr>
          <w:rFonts w:ascii="Tahoma" w:hAnsi="Tahoma" w:cs="Tahoma"/>
          <w:noProof/>
          <w:lang w:val="sr-Cyrl-CS"/>
        </w:rPr>
        <w:t xml:space="preserve"> у самопридржају </w:t>
      </w:r>
      <w:r w:rsidRPr="00020A19">
        <w:rPr>
          <w:rFonts w:ascii="Tahoma" w:hAnsi="Tahoma" w:cs="Tahoma"/>
          <w:noProof/>
          <w:lang w:val="sr-Cyrl-CS"/>
        </w:rPr>
        <w:t>на дан 3</w:t>
      </w:r>
      <w:r w:rsidR="00553A54">
        <w:rPr>
          <w:rFonts w:ascii="Tahoma" w:hAnsi="Tahoma" w:cs="Tahoma"/>
          <w:noProof/>
          <w:lang w:val="sr-Cyrl-CS"/>
        </w:rPr>
        <w:t>1</w:t>
      </w:r>
      <w:r w:rsidR="00A8477D">
        <w:rPr>
          <w:rFonts w:ascii="Tahoma" w:hAnsi="Tahoma" w:cs="Tahoma"/>
          <w:noProof/>
          <w:lang w:val="sr-Cyrl-CS"/>
        </w:rPr>
        <w:t>.</w:t>
      </w:r>
      <w:r w:rsidR="00553A54">
        <w:rPr>
          <w:rFonts w:ascii="Tahoma" w:hAnsi="Tahoma" w:cs="Tahoma"/>
          <w:noProof/>
          <w:lang w:val="sr-Cyrl-CS"/>
        </w:rPr>
        <w:t>12</w:t>
      </w:r>
      <w:r w:rsidRPr="00020A19">
        <w:rPr>
          <w:rFonts w:ascii="Tahoma" w:hAnsi="Tahoma" w:cs="Tahoma"/>
          <w:noProof/>
          <w:lang w:val="sr-Cyrl-CS"/>
        </w:rPr>
        <w:t>.201</w:t>
      </w:r>
      <w:r w:rsidR="00346F90">
        <w:rPr>
          <w:rFonts w:ascii="Tahoma" w:hAnsi="Tahoma" w:cs="Tahoma"/>
          <w:noProof/>
          <w:lang w:val="sr-Cyrl-CS"/>
        </w:rPr>
        <w:t>4</w:t>
      </w:r>
      <w:r w:rsidRPr="00020A19">
        <w:rPr>
          <w:rFonts w:ascii="Tahoma" w:hAnsi="Tahoma" w:cs="Tahoma"/>
          <w:noProof/>
          <w:lang w:val="sr-Cyrl-CS"/>
        </w:rPr>
        <w:t>. године дата је у следећој табели:</w:t>
      </w:r>
    </w:p>
    <w:p w:rsidR="00204DCD" w:rsidRDefault="00204DCD" w:rsidP="00C96D37">
      <w:pPr>
        <w:pStyle w:val="NoSpacing"/>
        <w:jc w:val="both"/>
        <w:rPr>
          <w:rFonts w:ascii="Tahoma" w:hAnsi="Tahoma" w:cs="Tahoma"/>
          <w:noProof/>
          <w:sz w:val="10"/>
          <w:lang w:val="sr-Cyrl-RS"/>
        </w:rPr>
      </w:pPr>
    </w:p>
    <w:p w:rsidR="00AB2FC4" w:rsidRPr="00AB2FC4" w:rsidRDefault="00AB2FC4" w:rsidP="00C96D37">
      <w:pPr>
        <w:pStyle w:val="NoSpacing"/>
        <w:jc w:val="both"/>
        <w:rPr>
          <w:rFonts w:ascii="Tahoma" w:hAnsi="Tahoma" w:cs="Tahoma"/>
          <w:noProof/>
          <w:sz w:val="10"/>
          <w:lang w:val="sr-Cyrl-RS"/>
        </w:rPr>
      </w:pPr>
    </w:p>
    <w:tbl>
      <w:tblPr>
        <w:tblW w:w="1019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66"/>
        <w:gridCol w:w="5421"/>
        <w:gridCol w:w="40"/>
        <w:gridCol w:w="2449"/>
        <w:gridCol w:w="68"/>
        <w:gridCol w:w="2944"/>
        <w:gridCol w:w="98"/>
      </w:tblGrid>
      <w:tr w:rsidR="00C500D8" w:rsidRPr="00020A19" w:rsidTr="00132028">
        <w:trPr>
          <w:trHeight w:val="57"/>
          <w:tblCellSpacing w:w="20" w:type="dxa"/>
          <w:jc w:val="center"/>
        </w:trPr>
        <w:tc>
          <w:tcPr>
            <w:tcW w:w="5437" w:type="dxa"/>
            <w:gridSpan w:val="3"/>
            <w:shd w:val="clear" w:color="auto" w:fill="auto"/>
            <w:noWrap/>
            <w:vAlign w:val="center"/>
          </w:tcPr>
          <w:p w:rsidR="00C500D8" w:rsidRPr="00020A19" w:rsidRDefault="00C500D8" w:rsidP="00204DCD">
            <w:pPr>
              <w:pStyle w:val="NoSpacing"/>
              <w:jc w:val="center"/>
              <w:rPr>
                <w:rFonts w:ascii="Tahoma" w:hAnsi="Tahoma" w:cs="Tahoma"/>
                <w:noProof/>
                <w:szCs w:val="20"/>
                <w:lang w:val="sr-Cyrl-CS"/>
              </w:rPr>
            </w:pPr>
            <w:r w:rsidRPr="00020A19">
              <w:rPr>
                <w:rFonts w:ascii="Tahoma" w:hAnsi="Tahoma" w:cs="Tahoma"/>
                <w:noProof/>
                <w:szCs w:val="20"/>
                <w:lang w:val="sr-Cyrl-CS"/>
              </w:rPr>
              <w:t>Врста осигурања</w:t>
            </w:r>
          </w:p>
        </w:tc>
        <w:tc>
          <w:tcPr>
            <w:tcW w:w="2289" w:type="dxa"/>
            <w:gridSpan w:val="2"/>
            <w:shd w:val="clear" w:color="auto" w:fill="auto"/>
            <w:noWrap/>
            <w:vAlign w:val="center"/>
          </w:tcPr>
          <w:p w:rsidR="00C500D8" w:rsidRPr="00020A19" w:rsidRDefault="00084DEB" w:rsidP="00553A54">
            <w:pPr>
              <w:pStyle w:val="NoSpacing"/>
              <w:tabs>
                <w:tab w:val="left" w:pos="3345"/>
              </w:tabs>
              <w:ind w:right="1498"/>
              <w:jc w:val="center"/>
              <w:rPr>
                <w:rFonts w:ascii="Tahoma" w:hAnsi="Tahoma" w:cs="Tahoma"/>
                <w:b/>
                <w:bCs/>
                <w:noProof/>
                <w:sz w:val="20"/>
                <w:szCs w:val="20"/>
                <w:lang w:val="sr-Cyrl-CS"/>
              </w:rPr>
            </w:pPr>
            <w:r>
              <w:rPr>
                <w:rFonts w:ascii="Tahoma" w:hAnsi="Tahoma" w:cs="Tahoma"/>
                <w:b/>
                <w:bCs/>
                <w:noProof/>
                <w:sz w:val="20"/>
                <w:szCs w:val="20"/>
                <w:lang w:val="sr-Cyrl-CS"/>
              </w:rPr>
              <w:t>Текућа година</w:t>
            </w:r>
          </w:p>
        </w:tc>
        <w:tc>
          <w:tcPr>
            <w:tcW w:w="2305" w:type="dxa"/>
            <w:gridSpan w:val="2"/>
          </w:tcPr>
          <w:p w:rsidR="00C500D8" w:rsidRDefault="00084DEB" w:rsidP="00346F90">
            <w:pPr>
              <w:pStyle w:val="NoSpacing"/>
              <w:tabs>
                <w:tab w:val="left" w:pos="3345"/>
              </w:tabs>
              <w:ind w:right="1498"/>
              <w:jc w:val="center"/>
              <w:rPr>
                <w:rFonts w:ascii="Tahoma" w:hAnsi="Tahoma" w:cs="Tahoma"/>
                <w:b/>
                <w:bCs/>
                <w:noProof/>
                <w:szCs w:val="20"/>
                <w:lang w:val="sr-Cyrl-CS"/>
              </w:rPr>
            </w:pPr>
            <w:r>
              <w:rPr>
                <w:rFonts w:ascii="Tahoma" w:hAnsi="Tahoma" w:cs="Tahoma"/>
                <w:b/>
                <w:bCs/>
                <w:noProof/>
                <w:szCs w:val="20"/>
                <w:lang w:val="sr-Cyrl-CS"/>
              </w:rPr>
              <w:t>Претходна година</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Cyrl-CS"/>
              </w:rPr>
            </w:pPr>
            <w:r w:rsidRPr="001E7083">
              <w:rPr>
                <w:rFonts w:ascii="Tahoma" w:hAnsi="Tahoma" w:cs="Tahoma"/>
                <w:noProof/>
                <w:sz w:val="20"/>
                <w:szCs w:val="20"/>
                <w:lang w:val="sr-Latn-RS"/>
              </w:rPr>
              <w:t>01-</w:t>
            </w:r>
            <w:r w:rsidRPr="001E7083">
              <w:rPr>
                <w:rFonts w:ascii="Tahoma" w:hAnsi="Tahoma" w:cs="Tahoma"/>
                <w:noProof/>
                <w:sz w:val="20"/>
                <w:szCs w:val="20"/>
                <w:lang w:val="sr-Cyrl-CS"/>
              </w:rPr>
              <w:t>Осигурање од последица незгоде</w:t>
            </w:r>
          </w:p>
        </w:tc>
        <w:tc>
          <w:tcPr>
            <w:tcW w:w="2268" w:type="dxa"/>
            <w:gridSpan w:val="2"/>
            <w:shd w:val="clear" w:color="auto" w:fill="auto"/>
            <w:noWrap/>
          </w:tcPr>
          <w:p w:rsidR="00346F90" w:rsidRPr="006733C1" w:rsidRDefault="006733C1" w:rsidP="00C30A85">
            <w:pPr>
              <w:pStyle w:val="NoSpacing"/>
              <w:jc w:val="right"/>
              <w:rPr>
                <w:rFonts w:ascii="Tahoma" w:hAnsi="Tahoma" w:cs="Tahoma"/>
                <w:noProof/>
                <w:szCs w:val="20"/>
                <w:lang w:val="sr-Cyrl-RS"/>
              </w:rPr>
            </w:pPr>
            <w:r>
              <w:rPr>
                <w:rFonts w:ascii="Tahoma" w:hAnsi="Tahoma" w:cs="Tahoma"/>
                <w:noProof/>
                <w:szCs w:val="20"/>
                <w:lang w:val="sr-Cyrl-RS"/>
              </w:rPr>
              <w:t>33.495</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93.176</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6733C1" w:rsidRDefault="00346F90" w:rsidP="00132028">
            <w:pPr>
              <w:pStyle w:val="NoSpacing"/>
              <w:rPr>
                <w:rFonts w:ascii="Tahoma" w:hAnsi="Tahoma" w:cs="Tahoma"/>
                <w:noProof/>
                <w:sz w:val="20"/>
                <w:szCs w:val="20"/>
                <w:lang w:val="sr-Cyrl-RS"/>
              </w:rPr>
            </w:pPr>
            <w:r w:rsidRPr="001E7083">
              <w:rPr>
                <w:rFonts w:ascii="Tahoma" w:hAnsi="Tahoma" w:cs="Tahoma"/>
                <w:noProof/>
                <w:sz w:val="20"/>
                <w:szCs w:val="20"/>
                <w:lang w:val="sr-Cyrl-CS"/>
              </w:rPr>
              <w:t>0</w:t>
            </w:r>
            <w:r w:rsidR="006733C1">
              <w:rPr>
                <w:rFonts w:ascii="Tahoma" w:hAnsi="Tahoma" w:cs="Tahoma"/>
                <w:noProof/>
                <w:sz w:val="20"/>
                <w:szCs w:val="20"/>
                <w:lang w:val="sr-Cyrl-CS"/>
              </w:rPr>
              <w:t>2</w:t>
            </w:r>
            <w:r w:rsidRPr="001E7083">
              <w:rPr>
                <w:rFonts w:ascii="Tahoma" w:hAnsi="Tahoma" w:cs="Tahoma"/>
                <w:noProof/>
                <w:sz w:val="20"/>
                <w:szCs w:val="20"/>
                <w:lang w:val="sr-Latn-RS"/>
              </w:rPr>
              <w:t>-</w:t>
            </w:r>
            <w:r w:rsidRPr="001E7083">
              <w:rPr>
                <w:sz w:val="20"/>
                <w:szCs w:val="20"/>
              </w:rPr>
              <w:t xml:space="preserve"> </w:t>
            </w:r>
            <w:r w:rsidR="006733C1">
              <w:rPr>
                <w:rFonts w:ascii="Tahoma" w:hAnsi="Tahoma" w:cs="Tahoma"/>
                <w:noProof/>
                <w:sz w:val="20"/>
                <w:szCs w:val="20"/>
                <w:lang w:val="sr-Cyrl-RS"/>
              </w:rPr>
              <w:t>Добровољно здравствено осигурање</w:t>
            </w:r>
          </w:p>
        </w:tc>
        <w:tc>
          <w:tcPr>
            <w:tcW w:w="2268" w:type="dxa"/>
            <w:gridSpan w:val="2"/>
            <w:shd w:val="clear" w:color="auto" w:fill="auto"/>
            <w:noWrap/>
          </w:tcPr>
          <w:p w:rsidR="00346F90" w:rsidRPr="006733C1" w:rsidRDefault="006733C1" w:rsidP="00C30A85">
            <w:pPr>
              <w:pStyle w:val="NoSpacing"/>
              <w:jc w:val="right"/>
              <w:rPr>
                <w:rFonts w:ascii="Tahoma" w:hAnsi="Tahoma" w:cs="Tahoma"/>
                <w:noProof/>
                <w:szCs w:val="20"/>
                <w:lang w:val="sr-Cyrl-RS"/>
              </w:rPr>
            </w:pPr>
            <w:r>
              <w:rPr>
                <w:rFonts w:ascii="Tahoma" w:hAnsi="Tahoma" w:cs="Tahoma"/>
                <w:noProof/>
                <w:szCs w:val="20"/>
                <w:lang w:val="sr-Cyrl-RS"/>
              </w:rPr>
              <w:t>70</w:t>
            </w:r>
          </w:p>
        </w:tc>
        <w:tc>
          <w:tcPr>
            <w:tcW w:w="2302" w:type="dxa"/>
            <w:gridSpan w:val="2"/>
          </w:tcPr>
          <w:p w:rsidR="00346F90" w:rsidRPr="006733C1" w:rsidRDefault="006733C1" w:rsidP="00412D68">
            <w:pPr>
              <w:pStyle w:val="NoSpacing"/>
              <w:jc w:val="right"/>
              <w:rPr>
                <w:rFonts w:ascii="Tahoma" w:hAnsi="Tahoma" w:cs="Tahoma"/>
                <w:noProof/>
                <w:szCs w:val="20"/>
                <w:lang w:val="sr-Cyrl-RS"/>
              </w:rPr>
            </w:pPr>
            <w:r>
              <w:rPr>
                <w:rFonts w:ascii="Tahoma" w:hAnsi="Tahoma" w:cs="Tahoma"/>
                <w:noProof/>
                <w:szCs w:val="20"/>
                <w:lang w:val="sr-Cyrl-RS"/>
              </w:rPr>
              <w:t>0</w:t>
            </w:r>
          </w:p>
        </w:tc>
      </w:tr>
      <w:tr w:rsidR="006733C1"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6733C1" w:rsidRPr="001E7083" w:rsidRDefault="006733C1" w:rsidP="00132028">
            <w:pPr>
              <w:pStyle w:val="NoSpacing"/>
              <w:rPr>
                <w:rFonts w:ascii="Tahoma" w:hAnsi="Tahoma" w:cs="Tahoma"/>
                <w:noProof/>
                <w:sz w:val="20"/>
                <w:szCs w:val="20"/>
                <w:lang w:val="sr-Cyrl-CS"/>
              </w:rPr>
            </w:pPr>
            <w:r w:rsidRPr="001E7083">
              <w:rPr>
                <w:rFonts w:ascii="Tahoma" w:hAnsi="Tahoma" w:cs="Tahoma"/>
                <w:noProof/>
                <w:sz w:val="20"/>
                <w:szCs w:val="20"/>
                <w:lang w:val="sr-Cyrl-CS"/>
              </w:rPr>
              <w:t>03</w:t>
            </w:r>
            <w:r w:rsidRPr="001E7083">
              <w:rPr>
                <w:rFonts w:ascii="Tahoma" w:hAnsi="Tahoma" w:cs="Tahoma"/>
                <w:noProof/>
                <w:sz w:val="20"/>
                <w:szCs w:val="20"/>
                <w:lang w:val="sr-Latn-RS"/>
              </w:rPr>
              <w:t>-</w:t>
            </w:r>
            <w:r w:rsidRPr="001E7083">
              <w:rPr>
                <w:sz w:val="20"/>
                <w:szCs w:val="20"/>
              </w:rPr>
              <w:t xml:space="preserve"> </w:t>
            </w:r>
            <w:r w:rsidR="00A2345F">
              <w:rPr>
                <w:rFonts w:ascii="Tahoma" w:hAnsi="Tahoma" w:cs="Tahoma"/>
                <w:noProof/>
                <w:sz w:val="20"/>
                <w:szCs w:val="20"/>
                <w:lang w:val="sr-Latn-RS"/>
              </w:rPr>
              <w:t>О</w:t>
            </w:r>
            <w:r w:rsidRPr="001E7083">
              <w:rPr>
                <w:rFonts w:ascii="Tahoma" w:hAnsi="Tahoma" w:cs="Tahoma"/>
                <w:noProof/>
                <w:sz w:val="20"/>
                <w:szCs w:val="20"/>
                <w:lang w:val="sr-Latn-RS"/>
              </w:rPr>
              <w:t>сигурање моторних возила</w:t>
            </w:r>
          </w:p>
        </w:tc>
        <w:tc>
          <w:tcPr>
            <w:tcW w:w="2268" w:type="dxa"/>
            <w:gridSpan w:val="2"/>
            <w:shd w:val="clear" w:color="auto" w:fill="auto"/>
            <w:noWrap/>
          </w:tcPr>
          <w:p w:rsidR="006733C1" w:rsidRDefault="006733C1" w:rsidP="00C30A85">
            <w:pPr>
              <w:pStyle w:val="NoSpacing"/>
              <w:jc w:val="right"/>
              <w:rPr>
                <w:rFonts w:ascii="Tahoma" w:hAnsi="Tahoma" w:cs="Tahoma"/>
                <w:noProof/>
                <w:szCs w:val="20"/>
                <w:lang w:val="sr-Cyrl-RS"/>
              </w:rPr>
            </w:pPr>
            <w:r>
              <w:rPr>
                <w:rFonts w:ascii="Tahoma" w:hAnsi="Tahoma" w:cs="Tahoma"/>
                <w:noProof/>
                <w:szCs w:val="20"/>
                <w:lang w:val="sr-Cyrl-RS"/>
              </w:rPr>
              <w:t>45.645</w:t>
            </w:r>
          </w:p>
        </w:tc>
        <w:tc>
          <w:tcPr>
            <w:tcW w:w="2302" w:type="dxa"/>
            <w:gridSpan w:val="2"/>
          </w:tcPr>
          <w:p w:rsidR="006733C1" w:rsidRPr="006733C1" w:rsidRDefault="006733C1" w:rsidP="00412D68">
            <w:pPr>
              <w:pStyle w:val="NoSpacing"/>
              <w:jc w:val="right"/>
              <w:rPr>
                <w:rFonts w:ascii="Tahoma" w:hAnsi="Tahoma" w:cs="Tahoma"/>
                <w:noProof/>
                <w:szCs w:val="20"/>
                <w:lang w:val="sr-Cyrl-RS"/>
              </w:rPr>
            </w:pPr>
            <w:r>
              <w:rPr>
                <w:rFonts w:ascii="Tahoma" w:hAnsi="Tahoma" w:cs="Tahoma"/>
                <w:noProof/>
                <w:szCs w:val="20"/>
                <w:lang w:val="sr-Cyrl-RS"/>
              </w:rPr>
              <w:t>72.862</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05</w:t>
            </w:r>
            <w:r w:rsidRPr="001E7083">
              <w:rPr>
                <w:rFonts w:ascii="Tahoma" w:hAnsi="Tahoma" w:cs="Tahoma"/>
                <w:noProof/>
                <w:sz w:val="20"/>
                <w:szCs w:val="20"/>
                <w:lang w:val="sr-Latn-RS"/>
              </w:rPr>
              <w:t xml:space="preserve">- </w:t>
            </w:r>
            <w:r w:rsidR="00A2345F">
              <w:rPr>
                <w:rFonts w:ascii="Tahoma" w:hAnsi="Tahoma" w:cs="Tahoma"/>
                <w:noProof/>
                <w:sz w:val="20"/>
                <w:szCs w:val="20"/>
                <w:lang w:val="sr-Latn-RS"/>
              </w:rPr>
              <w:t>О</w:t>
            </w:r>
            <w:r w:rsidRPr="001E7083">
              <w:rPr>
                <w:rFonts w:ascii="Tahoma" w:hAnsi="Tahoma" w:cs="Tahoma"/>
                <w:noProof/>
                <w:sz w:val="20"/>
                <w:szCs w:val="20"/>
                <w:lang w:val="sr-Latn-RS"/>
              </w:rPr>
              <w:t>сигурање ваздухоплова</w:t>
            </w:r>
          </w:p>
        </w:tc>
        <w:tc>
          <w:tcPr>
            <w:tcW w:w="2268" w:type="dxa"/>
            <w:gridSpan w:val="2"/>
            <w:shd w:val="clear" w:color="auto" w:fill="auto"/>
            <w:noWrap/>
          </w:tcPr>
          <w:p w:rsidR="00346F90" w:rsidRPr="006733C1" w:rsidRDefault="006733C1" w:rsidP="00372A70">
            <w:pPr>
              <w:pStyle w:val="NoSpacing"/>
              <w:jc w:val="right"/>
              <w:rPr>
                <w:rFonts w:ascii="Tahoma" w:hAnsi="Tahoma" w:cs="Tahoma"/>
                <w:noProof/>
                <w:szCs w:val="20"/>
                <w:lang w:val="sr-Cyrl-RS"/>
              </w:rPr>
            </w:pPr>
            <w:r>
              <w:rPr>
                <w:rFonts w:ascii="Tahoma" w:hAnsi="Tahoma" w:cs="Tahoma"/>
                <w:noProof/>
                <w:szCs w:val="20"/>
                <w:lang w:val="sr-Cyrl-RS"/>
              </w:rPr>
              <w:t>4.158</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22.353</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06</w:t>
            </w:r>
            <w:r w:rsidRPr="001E7083">
              <w:rPr>
                <w:rFonts w:ascii="Tahoma" w:hAnsi="Tahoma" w:cs="Tahoma"/>
                <w:noProof/>
                <w:sz w:val="20"/>
                <w:szCs w:val="20"/>
                <w:lang w:val="sr-Latn-RS"/>
              </w:rPr>
              <w:t>-Осигурање пловних објеката</w:t>
            </w:r>
          </w:p>
        </w:tc>
        <w:tc>
          <w:tcPr>
            <w:tcW w:w="2268" w:type="dxa"/>
            <w:gridSpan w:val="2"/>
            <w:shd w:val="clear" w:color="auto" w:fill="auto"/>
            <w:noWrap/>
          </w:tcPr>
          <w:p w:rsidR="00346F90" w:rsidRPr="006733C1" w:rsidRDefault="006733C1" w:rsidP="00204DCD">
            <w:pPr>
              <w:pStyle w:val="NoSpacing"/>
              <w:jc w:val="right"/>
              <w:rPr>
                <w:rFonts w:ascii="Tahoma" w:hAnsi="Tahoma" w:cs="Tahoma"/>
                <w:noProof/>
                <w:szCs w:val="20"/>
                <w:lang w:val="sr-Cyrl-RS"/>
              </w:rPr>
            </w:pPr>
            <w:r>
              <w:rPr>
                <w:rFonts w:ascii="Tahoma" w:hAnsi="Tahoma" w:cs="Tahoma"/>
                <w:noProof/>
                <w:szCs w:val="20"/>
                <w:lang w:val="sr-Cyrl-RS"/>
              </w:rPr>
              <w:t>0</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23</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07</w:t>
            </w:r>
            <w:r w:rsidRPr="001E7083">
              <w:rPr>
                <w:rFonts w:ascii="Tahoma" w:hAnsi="Tahoma" w:cs="Tahoma"/>
                <w:noProof/>
                <w:sz w:val="20"/>
                <w:szCs w:val="20"/>
                <w:lang w:val="sr-Latn-RS"/>
              </w:rPr>
              <w:t>-Осигурање пловних објеката</w:t>
            </w:r>
          </w:p>
        </w:tc>
        <w:tc>
          <w:tcPr>
            <w:tcW w:w="2268" w:type="dxa"/>
            <w:gridSpan w:val="2"/>
            <w:shd w:val="clear" w:color="auto" w:fill="auto"/>
            <w:noWrap/>
          </w:tcPr>
          <w:p w:rsidR="00346F90" w:rsidRPr="006733C1" w:rsidRDefault="006733C1" w:rsidP="00204DCD">
            <w:pPr>
              <w:pStyle w:val="NoSpacing"/>
              <w:jc w:val="right"/>
              <w:rPr>
                <w:rFonts w:ascii="Tahoma" w:hAnsi="Tahoma" w:cs="Tahoma"/>
                <w:noProof/>
                <w:szCs w:val="20"/>
                <w:lang w:val="sr-Cyrl-RS"/>
              </w:rPr>
            </w:pPr>
            <w:r>
              <w:rPr>
                <w:rFonts w:ascii="Tahoma" w:hAnsi="Tahoma" w:cs="Tahoma"/>
                <w:noProof/>
                <w:szCs w:val="20"/>
                <w:lang w:val="sr-Cyrl-RS"/>
              </w:rPr>
              <w:t>2.448</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19.433</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08</w:t>
            </w:r>
            <w:r w:rsidRPr="001E7083">
              <w:rPr>
                <w:rFonts w:ascii="Tahoma" w:hAnsi="Tahoma" w:cs="Tahoma"/>
                <w:noProof/>
                <w:sz w:val="20"/>
                <w:szCs w:val="20"/>
                <w:lang w:val="sr-Latn-RS"/>
              </w:rPr>
              <w:t>-Осигурање имовине од пожара и других опасности</w:t>
            </w:r>
          </w:p>
        </w:tc>
        <w:tc>
          <w:tcPr>
            <w:tcW w:w="2268" w:type="dxa"/>
            <w:gridSpan w:val="2"/>
            <w:shd w:val="clear" w:color="auto" w:fill="auto"/>
            <w:noWrap/>
          </w:tcPr>
          <w:p w:rsidR="00346F90" w:rsidRPr="006733C1" w:rsidRDefault="006733C1" w:rsidP="001D575B">
            <w:pPr>
              <w:pStyle w:val="NoSpacing"/>
              <w:jc w:val="right"/>
              <w:rPr>
                <w:rFonts w:ascii="Tahoma" w:hAnsi="Tahoma" w:cs="Tahoma"/>
                <w:noProof/>
                <w:szCs w:val="20"/>
                <w:lang w:val="sr-Cyrl-RS"/>
              </w:rPr>
            </w:pPr>
            <w:r>
              <w:rPr>
                <w:rFonts w:ascii="Tahoma" w:hAnsi="Tahoma" w:cs="Tahoma"/>
                <w:noProof/>
                <w:szCs w:val="20"/>
                <w:lang w:val="sr-Cyrl-RS"/>
              </w:rPr>
              <w:t>291.620</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84.111</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Cyrl-CS"/>
              </w:rPr>
            </w:pPr>
            <w:r w:rsidRPr="001E7083">
              <w:rPr>
                <w:rFonts w:ascii="Tahoma" w:hAnsi="Tahoma" w:cs="Tahoma"/>
                <w:noProof/>
                <w:sz w:val="20"/>
                <w:szCs w:val="20"/>
                <w:lang w:val="sr-Cyrl-CS"/>
              </w:rPr>
              <w:t>09</w:t>
            </w:r>
            <w:r w:rsidR="00790C9C">
              <w:rPr>
                <w:rFonts w:ascii="Tahoma" w:hAnsi="Tahoma" w:cs="Tahoma"/>
                <w:noProof/>
                <w:sz w:val="20"/>
                <w:szCs w:val="20"/>
                <w:lang w:val="sr-Cyrl-CS"/>
              </w:rPr>
              <w:t>-</w:t>
            </w:r>
            <w:r w:rsidR="00A2345F">
              <w:rPr>
                <w:rFonts w:ascii="Tahoma" w:hAnsi="Tahoma" w:cs="Tahoma"/>
                <w:noProof/>
                <w:sz w:val="20"/>
                <w:szCs w:val="20"/>
                <w:lang w:val="sr-Cyrl-CS"/>
              </w:rPr>
              <w:t>О</w:t>
            </w:r>
            <w:r w:rsidRPr="001E7083">
              <w:rPr>
                <w:rFonts w:ascii="Tahoma" w:hAnsi="Tahoma" w:cs="Tahoma"/>
                <w:noProof/>
                <w:sz w:val="20"/>
                <w:szCs w:val="20"/>
                <w:lang w:val="sr-Cyrl-CS"/>
              </w:rPr>
              <w:t>стала осигурања имовине</w:t>
            </w:r>
          </w:p>
        </w:tc>
        <w:tc>
          <w:tcPr>
            <w:tcW w:w="2268" w:type="dxa"/>
            <w:gridSpan w:val="2"/>
            <w:shd w:val="clear" w:color="auto" w:fill="auto"/>
            <w:noWrap/>
          </w:tcPr>
          <w:p w:rsidR="00346F90" w:rsidRPr="006733C1" w:rsidRDefault="006733C1" w:rsidP="00D57C58">
            <w:pPr>
              <w:pStyle w:val="NoSpacing"/>
              <w:jc w:val="right"/>
              <w:rPr>
                <w:rFonts w:ascii="Tahoma" w:hAnsi="Tahoma" w:cs="Tahoma"/>
                <w:noProof/>
                <w:szCs w:val="20"/>
                <w:lang w:val="sr-Cyrl-RS"/>
              </w:rPr>
            </w:pPr>
            <w:r>
              <w:rPr>
                <w:rFonts w:ascii="Tahoma" w:hAnsi="Tahoma" w:cs="Tahoma"/>
                <w:noProof/>
                <w:szCs w:val="20"/>
                <w:lang w:val="sr-Cyrl-RS"/>
              </w:rPr>
              <w:t>102.488</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137.559</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10</w:t>
            </w:r>
            <w:r w:rsidRPr="001E7083">
              <w:rPr>
                <w:rFonts w:ascii="Tahoma" w:hAnsi="Tahoma" w:cs="Tahoma"/>
                <w:noProof/>
                <w:sz w:val="20"/>
                <w:szCs w:val="20"/>
                <w:lang w:val="sr-Latn-RS"/>
              </w:rPr>
              <w:t>-</w:t>
            </w:r>
            <w:r w:rsidR="00A2345F">
              <w:rPr>
                <w:rFonts w:ascii="Tahoma" w:hAnsi="Tahoma" w:cs="Tahoma"/>
                <w:noProof/>
                <w:sz w:val="20"/>
                <w:szCs w:val="20"/>
                <w:lang w:val="sr-Latn-RS"/>
              </w:rPr>
              <w:t>О</w:t>
            </w:r>
            <w:r w:rsidRPr="001E7083">
              <w:rPr>
                <w:rFonts w:ascii="Tahoma" w:hAnsi="Tahoma" w:cs="Tahoma"/>
                <w:noProof/>
                <w:sz w:val="20"/>
                <w:szCs w:val="20"/>
                <w:lang w:val="sr-Latn-RS"/>
              </w:rPr>
              <w:t>сигурање од одговорности због употребе м.в</w:t>
            </w:r>
          </w:p>
        </w:tc>
        <w:tc>
          <w:tcPr>
            <w:tcW w:w="2268" w:type="dxa"/>
            <w:gridSpan w:val="2"/>
            <w:shd w:val="clear" w:color="auto" w:fill="auto"/>
            <w:noWrap/>
          </w:tcPr>
          <w:p w:rsidR="00346F90" w:rsidRPr="006733C1" w:rsidRDefault="006733C1" w:rsidP="00204DCD">
            <w:pPr>
              <w:pStyle w:val="NoSpacing"/>
              <w:jc w:val="right"/>
              <w:rPr>
                <w:rFonts w:ascii="Tahoma" w:hAnsi="Tahoma" w:cs="Tahoma"/>
                <w:noProof/>
                <w:szCs w:val="20"/>
                <w:lang w:val="sr-Cyrl-RS"/>
              </w:rPr>
            </w:pPr>
            <w:r>
              <w:rPr>
                <w:rFonts w:ascii="Tahoma" w:hAnsi="Tahoma" w:cs="Tahoma"/>
                <w:noProof/>
                <w:szCs w:val="20"/>
                <w:lang w:val="sr-Cyrl-RS"/>
              </w:rPr>
              <w:t>81.508</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79.513</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11</w:t>
            </w:r>
            <w:r w:rsidRPr="001E7083">
              <w:rPr>
                <w:rFonts w:ascii="Tahoma" w:hAnsi="Tahoma" w:cs="Tahoma"/>
                <w:noProof/>
                <w:sz w:val="20"/>
                <w:szCs w:val="20"/>
                <w:lang w:val="sr-Latn-RS"/>
              </w:rPr>
              <w:t>-</w:t>
            </w:r>
            <w:r w:rsidR="00A2345F">
              <w:rPr>
                <w:rFonts w:ascii="Tahoma" w:hAnsi="Tahoma" w:cs="Tahoma"/>
                <w:noProof/>
                <w:sz w:val="20"/>
                <w:szCs w:val="20"/>
                <w:lang w:val="sr-Latn-RS"/>
              </w:rPr>
              <w:t>О</w:t>
            </w:r>
            <w:r w:rsidRPr="001E7083">
              <w:rPr>
                <w:rFonts w:ascii="Tahoma" w:hAnsi="Tahoma" w:cs="Tahoma"/>
                <w:noProof/>
                <w:sz w:val="20"/>
                <w:szCs w:val="20"/>
                <w:lang w:val="sr-Latn-RS"/>
              </w:rPr>
              <w:t>сиг. од одговорности због употребе ваздухоплова</w:t>
            </w:r>
          </w:p>
        </w:tc>
        <w:tc>
          <w:tcPr>
            <w:tcW w:w="2268" w:type="dxa"/>
            <w:gridSpan w:val="2"/>
            <w:shd w:val="clear" w:color="auto" w:fill="auto"/>
            <w:noWrap/>
          </w:tcPr>
          <w:p w:rsidR="00346F90" w:rsidRPr="00495BFD" w:rsidRDefault="00346F90" w:rsidP="00FF1FFA">
            <w:pPr>
              <w:pStyle w:val="NoSpacing"/>
              <w:jc w:val="right"/>
              <w:rPr>
                <w:rFonts w:ascii="Tahoma" w:hAnsi="Tahoma" w:cs="Tahoma"/>
                <w:noProof/>
                <w:szCs w:val="20"/>
                <w:lang w:val="sr-Latn-RS"/>
              </w:rPr>
            </w:pP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0</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13</w:t>
            </w:r>
            <w:r w:rsidRPr="001E7083">
              <w:rPr>
                <w:rFonts w:ascii="Tahoma" w:hAnsi="Tahoma" w:cs="Tahoma"/>
                <w:noProof/>
                <w:sz w:val="20"/>
                <w:szCs w:val="20"/>
                <w:lang w:val="sr-Latn-RS"/>
              </w:rPr>
              <w:t>-</w:t>
            </w:r>
            <w:r w:rsidR="00A2345F">
              <w:rPr>
                <w:rFonts w:ascii="Tahoma" w:hAnsi="Tahoma" w:cs="Tahoma"/>
                <w:noProof/>
                <w:sz w:val="20"/>
                <w:szCs w:val="20"/>
                <w:lang w:val="sr-Latn-RS"/>
              </w:rPr>
              <w:t>О</w:t>
            </w:r>
            <w:r w:rsidRPr="001E7083">
              <w:rPr>
                <w:rFonts w:ascii="Tahoma" w:hAnsi="Tahoma" w:cs="Tahoma"/>
                <w:noProof/>
                <w:sz w:val="20"/>
                <w:szCs w:val="20"/>
                <w:lang w:val="sr-Latn-RS"/>
              </w:rPr>
              <w:t>сигурање од опште одговорности</w:t>
            </w:r>
          </w:p>
        </w:tc>
        <w:tc>
          <w:tcPr>
            <w:tcW w:w="2268" w:type="dxa"/>
            <w:gridSpan w:val="2"/>
            <w:shd w:val="clear" w:color="auto" w:fill="auto"/>
            <w:noWrap/>
          </w:tcPr>
          <w:p w:rsidR="00346F90" w:rsidRPr="006733C1" w:rsidRDefault="006733C1" w:rsidP="00CB6F0F">
            <w:pPr>
              <w:pStyle w:val="NoSpacing"/>
              <w:jc w:val="right"/>
              <w:rPr>
                <w:rFonts w:ascii="Tahoma" w:hAnsi="Tahoma" w:cs="Tahoma"/>
                <w:noProof/>
                <w:szCs w:val="20"/>
                <w:lang w:val="sr-Cyrl-RS"/>
              </w:rPr>
            </w:pPr>
            <w:r>
              <w:rPr>
                <w:rFonts w:ascii="Tahoma" w:hAnsi="Tahoma" w:cs="Tahoma"/>
                <w:noProof/>
                <w:szCs w:val="20"/>
                <w:lang w:val="sr-Cyrl-RS"/>
              </w:rPr>
              <w:t>256</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185</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Cyrl-CS"/>
              </w:rPr>
            </w:pPr>
            <w:r>
              <w:rPr>
                <w:rFonts w:ascii="Tahoma" w:hAnsi="Tahoma" w:cs="Tahoma"/>
                <w:noProof/>
                <w:sz w:val="20"/>
                <w:szCs w:val="20"/>
                <w:lang w:val="sr-Cyrl-CS"/>
              </w:rPr>
              <w:t>14-осигурање кредита</w:t>
            </w:r>
          </w:p>
        </w:tc>
        <w:tc>
          <w:tcPr>
            <w:tcW w:w="2268" w:type="dxa"/>
            <w:gridSpan w:val="2"/>
            <w:shd w:val="clear" w:color="auto" w:fill="auto"/>
            <w:noWrap/>
          </w:tcPr>
          <w:p w:rsidR="00346F90" w:rsidRPr="00495BFD" w:rsidRDefault="00346F90" w:rsidP="00204DCD">
            <w:pPr>
              <w:pStyle w:val="NoSpacing"/>
              <w:jc w:val="right"/>
              <w:rPr>
                <w:rFonts w:ascii="Tahoma" w:hAnsi="Tahoma" w:cs="Tahoma"/>
                <w:noProof/>
                <w:szCs w:val="20"/>
                <w:lang w:val="sr-Latn-RS"/>
              </w:rPr>
            </w:pP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24</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15</w:t>
            </w:r>
            <w:r w:rsidRPr="001E7083">
              <w:rPr>
                <w:rFonts w:ascii="Tahoma" w:hAnsi="Tahoma" w:cs="Tahoma"/>
                <w:noProof/>
                <w:sz w:val="20"/>
                <w:szCs w:val="20"/>
                <w:lang w:val="sr-Latn-RS"/>
              </w:rPr>
              <w:t>-</w:t>
            </w:r>
            <w:r w:rsidR="00A2345F">
              <w:rPr>
                <w:rFonts w:ascii="Tahoma" w:hAnsi="Tahoma" w:cs="Tahoma"/>
                <w:noProof/>
                <w:sz w:val="20"/>
                <w:szCs w:val="20"/>
                <w:lang w:val="sr-Latn-RS"/>
              </w:rPr>
              <w:t>О</w:t>
            </w:r>
            <w:r w:rsidRPr="001E7083">
              <w:rPr>
                <w:rFonts w:ascii="Tahoma" w:hAnsi="Tahoma" w:cs="Tahoma"/>
                <w:noProof/>
                <w:sz w:val="20"/>
                <w:szCs w:val="20"/>
                <w:lang w:val="sr-Latn-RS"/>
              </w:rPr>
              <w:t>сигурање јемства</w:t>
            </w:r>
          </w:p>
        </w:tc>
        <w:tc>
          <w:tcPr>
            <w:tcW w:w="2268" w:type="dxa"/>
            <w:gridSpan w:val="2"/>
            <w:shd w:val="clear" w:color="auto" w:fill="auto"/>
            <w:noWrap/>
          </w:tcPr>
          <w:p w:rsidR="00346F90" w:rsidRPr="00495BFD" w:rsidRDefault="00346F90" w:rsidP="00204DCD">
            <w:pPr>
              <w:pStyle w:val="NoSpacing"/>
              <w:jc w:val="right"/>
              <w:rPr>
                <w:rFonts w:ascii="Tahoma" w:hAnsi="Tahoma" w:cs="Tahoma"/>
                <w:noProof/>
                <w:szCs w:val="20"/>
                <w:lang w:val="sr-Latn-RS"/>
              </w:rPr>
            </w:pP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26</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16</w:t>
            </w:r>
            <w:r w:rsidRPr="001E7083">
              <w:rPr>
                <w:rFonts w:ascii="Tahoma" w:hAnsi="Tahoma" w:cs="Tahoma"/>
                <w:noProof/>
                <w:sz w:val="20"/>
                <w:szCs w:val="20"/>
                <w:lang w:val="sr-Latn-RS"/>
              </w:rPr>
              <w:t>-</w:t>
            </w:r>
            <w:r w:rsidR="00A2345F">
              <w:rPr>
                <w:rFonts w:ascii="Tahoma" w:hAnsi="Tahoma" w:cs="Tahoma"/>
                <w:noProof/>
                <w:sz w:val="20"/>
                <w:szCs w:val="20"/>
                <w:lang w:val="sr-Latn-RS"/>
              </w:rPr>
              <w:t>О</w:t>
            </w:r>
            <w:r w:rsidRPr="001E7083">
              <w:rPr>
                <w:rFonts w:ascii="Tahoma" w:hAnsi="Tahoma" w:cs="Tahoma"/>
                <w:noProof/>
                <w:sz w:val="20"/>
                <w:szCs w:val="20"/>
                <w:lang w:val="sr-Latn-RS"/>
              </w:rPr>
              <w:t>сигурање финансијских губитака</w:t>
            </w:r>
          </w:p>
        </w:tc>
        <w:tc>
          <w:tcPr>
            <w:tcW w:w="2268" w:type="dxa"/>
            <w:gridSpan w:val="2"/>
            <w:shd w:val="clear" w:color="auto" w:fill="auto"/>
            <w:noWrap/>
          </w:tcPr>
          <w:p w:rsidR="00346F90" w:rsidRPr="006733C1" w:rsidRDefault="006733C1" w:rsidP="00204DCD">
            <w:pPr>
              <w:pStyle w:val="NoSpacing"/>
              <w:jc w:val="right"/>
              <w:rPr>
                <w:rFonts w:ascii="Tahoma" w:hAnsi="Tahoma" w:cs="Tahoma"/>
                <w:noProof/>
                <w:szCs w:val="20"/>
                <w:lang w:val="sr-Cyrl-RS"/>
              </w:rPr>
            </w:pPr>
            <w:r>
              <w:rPr>
                <w:rFonts w:ascii="Tahoma" w:hAnsi="Tahoma" w:cs="Tahoma"/>
                <w:noProof/>
                <w:szCs w:val="20"/>
                <w:lang w:val="sr-Cyrl-RS"/>
              </w:rPr>
              <w:t>3.307</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259</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17</w:t>
            </w:r>
            <w:r w:rsidRPr="001E7083">
              <w:rPr>
                <w:rFonts w:ascii="Tahoma" w:hAnsi="Tahoma" w:cs="Tahoma"/>
                <w:noProof/>
                <w:sz w:val="20"/>
                <w:szCs w:val="20"/>
                <w:lang w:val="sr-Latn-RS"/>
              </w:rPr>
              <w:t>-Осигурање трошкова правне заштите</w:t>
            </w:r>
          </w:p>
        </w:tc>
        <w:tc>
          <w:tcPr>
            <w:tcW w:w="2268" w:type="dxa"/>
            <w:gridSpan w:val="2"/>
            <w:shd w:val="clear" w:color="auto" w:fill="auto"/>
            <w:noWrap/>
          </w:tcPr>
          <w:p w:rsidR="00346F90" w:rsidRPr="006733C1" w:rsidRDefault="006733C1" w:rsidP="00204DCD">
            <w:pPr>
              <w:pStyle w:val="NoSpacing"/>
              <w:jc w:val="right"/>
              <w:rPr>
                <w:rFonts w:ascii="Tahoma" w:hAnsi="Tahoma" w:cs="Tahoma"/>
                <w:noProof/>
                <w:szCs w:val="20"/>
                <w:lang w:val="sr-Cyrl-RS"/>
              </w:rPr>
            </w:pPr>
            <w:r>
              <w:rPr>
                <w:rFonts w:ascii="Tahoma" w:hAnsi="Tahoma" w:cs="Tahoma"/>
                <w:noProof/>
                <w:szCs w:val="20"/>
                <w:lang w:val="sr-Cyrl-RS"/>
              </w:rPr>
              <w:t>57</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86</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20</w:t>
            </w:r>
            <w:r w:rsidRPr="001E7083">
              <w:rPr>
                <w:rFonts w:ascii="Tahoma" w:hAnsi="Tahoma" w:cs="Tahoma"/>
                <w:noProof/>
                <w:sz w:val="20"/>
                <w:szCs w:val="20"/>
                <w:lang w:val="sr-Latn-RS"/>
              </w:rPr>
              <w:t>-</w:t>
            </w:r>
            <w:r w:rsidRPr="001E7083">
              <w:rPr>
                <w:sz w:val="20"/>
                <w:szCs w:val="20"/>
              </w:rPr>
              <w:t xml:space="preserve"> </w:t>
            </w:r>
            <w:r w:rsidR="00A2345F">
              <w:rPr>
                <w:rFonts w:ascii="Tahoma" w:hAnsi="Tahoma" w:cs="Tahoma"/>
                <w:noProof/>
                <w:sz w:val="20"/>
                <w:szCs w:val="20"/>
                <w:lang w:val="sr-Latn-RS"/>
              </w:rPr>
              <w:t>О</w:t>
            </w:r>
            <w:r w:rsidRPr="001E7083">
              <w:rPr>
                <w:rFonts w:ascii="Tahoma" w:hAnsi="Tahoma" w:cs="Tahoma"/>
                <w:noProof/>
                <w:sz w:val="20"/>
                <w:szCs w:val="20"/>
                <w:lang w:val="sr-Latn-RS"/>
              </w:rPr>
              <w:t>сигурање живота</w:t>
            </w:r>
          </w:p>
        </w:tc>
        <w:tc>
          <w:tcPr>
            <w:tcW w:w="2268" w:type="dxa"/>
            <w:gridSpan w:val="2"/>
            <w:shd w:val="clear" w:color="auto" w:fill="auto"/>
            <w:noWrap/>
          </w:tcPr>
          <w:p w:rsidR="00346F90" w:rsidRPr="006733C1" w:rsidRDefault="006733C1" w:rsidP="00FF1FFA">
            <w:pPr>
              <w:pStyle w:val="NoSpacing"/>
              <w:jc w:val="right"/>
              <w:rPr>
                <w:rFonts w:ascii="Tahoma" w:hAnsi="Tahoma" w:cs="Tahoma"/>
                <w:noProof/>
                <w:szCs w:val="20"/>
                <w:lang w:val="sr-Cyrl-RS"/>
              </w:rPr>
            </w:pPr>
            <w:r>
              <w:rPr>
                <w:rFonts w:ascii="Tahoma" w:hAnsi="Tahoma" w:cs="Tahoma"/>
                <w:noProof/>
                <w:szCs w:val="20"/>
                <w:lang w:val="sr-Cyrl-RS"/>
              </w:rPr>
              <w:t>1.067</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136</w:t>
            </w:r>
          </w:p>
        </w:tc>
      </w:tr>
      <w:tr w:rsidR="00346F90" w:rsidRPr="00020A19" w:rsidTr="00132028">
        <w:trPr>
          <w:gridBefore w:val="1"/>
          <w:gridAfter w:val="1"/>
          <w:wBefore w:w="6" w:type="dxa"/>
          <w:wAfter w:w="24" w:type="dxa"/>
          <w:trHeight w:val="227"/>
          <w:tblCellSpacing w:w="20" w:type="dxa"/>
          <w:jc w:val="center"/>
        </w:trPr>
        <w:tc>
          <w:tcPr>
            <w:tcW w:w="5351" w:type="dxa"/>
            <w:shd w:val="clear" w:color="auto" w:fill="auto"/>
            <w:noWrap/>
          </w:tcPr>
          <w:p w:rsidR="00346F90" w:rsidRPr="001E7083" w:rsidRDefault="00346F90" w:rsidP="00132028">
            <w:pPr>
              <w:pStyle w:val="NoSpacing"/>
              <w:rPr>
                <w:rFonts w:ascii="Tahoma" w:hAnsi="Tahoma" w:cs="Tahoma"/>
                <w:noProof/>
                <w:sz w:val="20"/>
                <w:szCs w:val="20"/>
                <w:lang w:val="sr-Latn-RS"/>
              </w:rPr>
            </w:pPr>
            <w:r w:rsidRPr="001E7083">
              <w:rPr>
                <w:rFonts w:ascii="Tahoma" w:hAnsi="Tahoma" w:cs="Tahoma"/>
                <w:noProof/>
                <w:sz w:val="20"/>
                <w:szCs w:val="20"/>
                <w:lang w:val="sr-Cyrl-CS"/>
              </w:rPr>
              <w:t>22</w:t>
            </w:r>
            <w:r w:rsidRPr="001E7083">
              <w:rPr>
                <w:rFonts w:ascii="Tahoma" w:hAnsi="Tahoma" w:cs="Tahoma"/>
                <w:noProof/>
                <w:sz w:val="20"/>
                <w:szCs w:val="20"/>
                <w:lang w:val="sr-Latn-RS"/>
              </w:rPr>
              <w:t>-</w:t>
            </w:r>
            <w:r w:rsidRPr="001E7083">
              <w:rPr>
                <w:sz w:val="20"/>
                <w:szCs w:val="20"/>
              </w:rPr>
              <w:t xml:space="preserve"> </w:t>
            </w:r>
            <w:r w:rsidR="00A2345F">
              <w:rPr>
                <w:rFonts w:ascii="Tahoma" w:hAnsi="Tahoma" w:cs="Tahoma"/>
                <w:noProof/>
                <w:sz w:val="20"/>
                <w:szCs w:val="20"/>
                <w:lang w:val="sr-Latn-RS"/>
              </w:rPr>
              <w:t>О</w:t>
            </w:r>
            <w:r w:rsidRPr="001E7083">
              <w:rPr>
                <w:rFonts w:ascii="Tahoma" w:hAnsi="Tahoma" w:cs="Tahoma"/>
                <w:noProof/>
                <w:sz w:val="20"/>
                <w:szCs w:val="20"/>
                <w:lang w:val="sr-Latn-RS"/>
              </w:rPr>
              <w:t>сигурање живота</w:t>
            </w:r>
          </w:p>
        </w:tc>
        <w:tc>
          <w:tcPr>
            <w:tcW w:w="2268" w:type="dxa"/>
            <w:gridSpan w:val="2"/>
            <w:shd w:val="clear" w:color="auto" w:fill="auto"/>
            <w:noWrap/>
          </w:tcPr>
          <w:p w:rsidR="00346F90" w:rsidRPr="006733C1" w:rsidRDefault="006733C1" w:rsidP="00204DCD">
            <w:pPr>
              <w:pStyle w:val="NoSpacing"/>
              <w:jc w:val="right"/>
              <w:rPr>
                <w:rFonts w:ascii="Tahoma" w:hAnsi="Tahoma" w:cs="Tahoma"/>
                <w:noProof/>
                <w:szCs w:val="20"/>
                <w:lang w:val="sr-Cyrl-RS"/>
              </w:rPr>
            </w:pPr>
            <w:r>
              <w:rPr>
                <w:rFonts w:ascii="Tahoma" w:hAnsi="Tahoma" w:cs="Tahoma"/>
                <w:noProof/>
                <w:szCs w:val="20"/>
                <w:lang w:val="sr-Cyrl-RS"/>
              </w:rPr>
              <w:t>2.008</w:t>
            </w:r>
          </w:p>
        </w:tc>
        <w:tc>
          <w:tcPr>
            <w:tcW w:w="2302" w:type="dxa"/>
            <w:gridSpan w:val="2"/>
          </w:tcPr>
          <w:p w:rsidR="00346F90" w:rsidRPr="00495BFD" w:rsidRDefault="00346F90" w:rsidP="00412D68">
            <w:pPr>
              <w:pStyle w:val="NoSpacing"/>
              <w:jc w:val="right"/>
              <w:rPr>
                <w:rFonts w:ascii="Tahoma" w:hAnsi="Tahoma" w:cs="Tahoma"/>
                <w:noProof/>
                <w:szCs w:val="20"/>
                <w:lang w:val="sr-Latn-RS"/>
              </w:rPr>
            </w:pPr>
            <w:r>
              <w:rPr>
                <w:rFonts w:ascii="Tahoma" w:hAnsi="Tahoma" w:cs="Tahoma"/>
                <w:noProof/>
                <w:szCs w:val="20"/>
                <w:lang w:val="sr-Latn-RS"/>
              </w:rPr>
              <w:t>1.699</w:t>
            </w:r>
          </w:p>
        </w:tc>
      </w:tr>
      <w:tr w:rsidR="00346F90" w:rsidRPr="00020A19" w:rsidTr="00F607C8">
        <w:trPr>
          <w:gridBefore w:val="1"/>
          <w:gridAfter w:val="1"/>
          <w:wBefore w:w="6" w:type="dxa"/>
          <w:wAfter w:w="24" w:type="dxa"/>
          <w:trHeight w:val="340"/>
          <w:tblCellSpacing w:w="20" w:type="dxa"/>
          <w:jc w:val="center"/>
        </w:trPr>
        <w:tc>
          <w:tcPr>
            <w:tcW w:w="5351" w:type="dxa"/>
            <w:shd w:val="clear" w:color="auto" w:fill="auto"/>
            <w:noWrap/>
          </w:tcPr>
          <w:p w:rsidR="00346F90" w:rsidRPr="00EB42C2" w:rsidRDefault="00346F90" w:rsidP="00C96D37">
            <w:pPr>
              <w:pStyle w:val="NoSpacing"/>
              <w:jc w:val="both"/>
              <w:rPr>
                <w:rFonts w:ascii="Tahoma" w:hAnsi="Tahoma" w:cs="Tahoma"/>
                <w:b/>
                <w:bCs/>
                <w:noProof/>
                <w:szCs w:val="20"/>
                <w:lang w:val="sr-Cyrl-CS"/>
              </w:rPr>
            </w:pPr>
            <w:r w:rsidRPr="00EB42C2">
              <w:rPr>
                <w:rFonts w:ascii="Tahoma" w:hAnsi="Tahoma" w:cs="Tahoma"/>
                <w:b/>
                <w:bCs/>
                <w:noProof/>
                <w:szCs w:val="20"/>
                <w:lang w:val="sr-Cyrl-CS"/>
              </w:rPr>
              <w:t>УКУПНО неживотна осигурања</w:t>
            </w:r>
          </w:p>
        </w:tc>
        <w:tc>
          <w:tcPr>
            <w:tcW w:w="2268" w:type="dxa"/>
            <w:gridSpan w:val="2"/>
            <w:shd w:val="clear" w:color="auto" w:fill="auto"/>
            <w:noWrap/>
          </w:tcPr>
          <w:p w:rsidR="00346F90" w:rsidRPr="006733C1" w:rsidRDefault="006733C1" w:rsidP="00B1435D">
            <w:pPr>
              <w:pStyle w:val="NoSpacing"/>
              <w:jc w:val="right"/>
              <w:rPr>
                <w:rFonts w:ascii="Tahoma" w:hAnsi="Tahoma" w:cs="Tahoma"/>
                <w:b/>
                <w:bCs/>
                <w:noProof/>
                <w:szCs w:val="20"/>
                <w:lang w:val="sr-Cyrl-RS"/>
              </w:rPr>
            </w:pPr>
            <w:r>
              <w:rPr>
                <w:rFonts w:ascii="Tahoma" w:hAnsi="Tahoma" w:cs="Tahoma"/>
                <w:b/>
                <w:bCs/>
                <w:noProof/>
                <w:szCs w:val="20"/>
                <w:lang w:val="sr-Cyrl-RS"/>
              </w:rPr>
              <w:t>565.05</w:t>
            </w:r>
            <w:r w:rsidR="00B1435D">
              <w:rPr>
                <w:rFonts w:ascii="Tahoma" w:hAnsi="Tahoma" w:cs="Tahoma"/>
                <w:b/>
                <w:bCs/>
                <w:noProof/>
                <w:szCs w:val="20"/>
                <w:lang w:val="sr-Cyrl-RS"/>
              </w:rPr>
              <w:t>2</w:t>
            </w:r>
          </w:p>
        </w:tc>
        <w:tc>
          <w:tcPr>
            <w:tcW w:w="2302" w:type="dxa"/>
            <w:gridSpan w:val="2"/>
          </w:tcPr>
          <w:p w:rsidR="00346F90" w:rsidRPr="00D57C58" w:rsidRDefault="00346F90" w:rsidP="00412D68">
            <w:pPr>
              <w:pStyle w:val="NoSpacing"/>
              <w:jc w:val="right"/>
              <w:rPr>
                <w:rFonts w:ascii="Tahoma" w:hAnsi="Tahoma" w:cs="Tahoma"/>
                <w:b/>
                <w:bCs/>
                <w:noProof/>
                <w:szCs w:val="20"/>
                <w:lang w:val="sr-Latn-RS"/>
              </w:rPr>
            </w:pPr>
            <w:r>
              <w:rPr>
                <w:rFonts w:ascii="Tahoma" w:hAnsi="Tahoma" w:cs="Tahoma"/>
                <w:b/>
                <w:bCs/>
                <w:noProof/>
                <w:szCs w:val="20"/>
                <w:lang w:val="sr-Latn-RS"/>
              </w:rPr>
              <w:t>509.610</w:t>
            </w:r>
          </w:p>
        </w:tc>
      </w:tr>
      <w:tr w:rsidR="00346F90" w:rsidRPr="00020A19" w:rsidTr="00F607C8">
        <w:trPr>
          <w:gridBefore w:val="1"/>
          <w:gridAfter w:val="1"/>
          <w:wBefore w:w="6" w:type="dxa"/>
          <w:wAfter w:w="24" w:type="dxa"/>
          <w:trHeight w:val="340"/>
          <w:tblCellSpacing w:w="20" w:type="dxa"/>
          <w:jc w:val="center"/>
        </w:trPr>
        <w:tc>
          <w:tcPr>
            <w:tcW w:w="5351" w:type="dxa"/>
            <w:shd w:val="clear" w:color="auto" w:fill="auto"/>
            <w:noWrap/>
          </w:tcPr>
          <w:p w:rsidR="00346F90" w:rsidRPr="00EB42C2" w:rsidRDefault="00346F90" w:rsidP="00C96D37">
            <w:pPr>
              <w:pStyle w:val="NoSpacing"/>
              <w:jc w:val="both"/>
              <w:rPr>
                <w:rFonts w:ascii="Tahoma" w:hAnsi="Tahoma" w:cs="Tahoma"/>
                <w:b/>
                <w:bCs/>
                <w:noProof/>
                <w:szCs w:val="20"/>
                <w:lang w:val="sr-Cyrl-CS"/>
              </w:rPr>
            </w:pPr>
            <w:r w:rsidRPr="00EB42C2">
              <w:rPr>
                <w:rFonts w:ascii="Tahoma" w:hAnsi="Tahoma" w:cs="Tahoma"/>
                <w:b/>
                <w:bCs/>
                <w:noProof/>
                <w:szCs w:val="20"/>
                <w:lang w:val="sr-Cyrl-CS"/>
              </w:rPr>
              <w:t>Укупно животна осигурања</w:t>
            </w:r>
          </w:p>
        </w:tc>
        <w:tc>
          <w:tcPr>
            <w:tcW w:w="2268" w:type="dxa"/>
            <w:gridSpan w:val="2"/>
            <w:shd w:val="clear" w:color="auto" w:fill="auto"/>
            <w:noWrap/>
          </w:tcPr>
          <w:p w:rsidR="00346F90" w:rsidRPr="00495BFD" w:rsidRDefault="006733C1" w:rsidP="00B1435D">
            <w:pPr>
              <w:pStyle w:val="NoSpacing"/>
              <w:jc w:val="right"/>
              <w:rPr>
                <w:rFonts w:ascii="Tahoma" w:hAnsi="Tahoma" w:cs="Tahoma"/>
                <w:b/>
                <w:bCs/>
                <w:noProof/>
                <w:szCs w:val="20"/>
                <w:lang w:val="sr-Cyrl-CS"/>
              </w:rPr>
            </w:pPr>
            <w:r>
              <w:rPr>
                <w:rFonts w:ascii="Tahoma" w:hAnsi="Tahoma" w:cs="Tahoma"/>
                <w:b/>
                <w:bCs/>
                <w:noProof/>
                <w:szCs w:val="20"/>
                <w:lang w:val="sr-Cyrl-CS"/>
              </w:rPr>
              <w:t>3.07</w:t>
            </w:r>
            <w:r w:rsidR="00B1435D">
              <w:rPr>
                <w:rFonts w:ascii="Tahoma" w:hAnsi="Tahoma" w:cs="Tahoma"/>
                <w:b/>
                <w:bCs/>
                <w:noProof/>
                <w:szCs w:val="20"/>
                <w:lang w:val="sr-Cyrl-CS"/>
              </w:rPr>
              <w:t>5</w:t>
            </w:r>
          </w:p>
        </w:tc>
        <w:tc>
          <w:tcPr>
            <w:tcW w:w="2302" w:type="dxa"/>
            <w:gridSpan w:val="2"/>
          </w:tcPr>
          <w:p w:rsidR="00346F90" w:rsidRPr="00495BFD" w:rsidRDefault="00346F90" w:rsidP="00412D68">
            <w:pPr>
              <w:pStyle w:val="NoSpacing"/>
              <w:jc w:val="right"/>
              <w:rPr>
                <w:rFonts w:ascii="Tahoma" w:hAnsi="Tahoma" w:cs="Tahoma"/>
                <w:b/>
                <w:bCs/>
                <w:noProof/>
                <w:szCs w:val="20"/>
                <w:lang w:val="sr-Cyrl-CS"/>
              </w:rPr>
            </w:pPr>
            <w:r w:rsidRPr="00495BFD">
              <w:rPr>
                <w:rFonts w:ascii="Tahoma" w:hAnsi="Tahoma" w:cs="Tahoma"/>
                <w:b/>
                <w:bCs/>
                <w:noProof/>
                <w:szCs w:val="20"/>
                <w:lang w:val="sr-Cyrl-CS"/>
              </w:rPr>
              <w:t>1.83</w:t>
            </w:r>
            <w:r w:rsidR="00AB1264">
              <w:rPr>
                <w:rFonts w:ascii="Tahoma" w:hAnsi="Tahoma" w:cs="Tahoma"/>
                <w:b/>
                <w:bCs/>
                <w:noProof/>
                <w:szCs w:val="20"/>
                <w:lang w:val="sr-Cyrl-CS"/>
              </w:rPr>
              <w:t>5</w:t>
            </w:r>
          </w:p>
        </w:tc>
      </w:tr>
      <w:tr w:rsidR="00346F90" w:rsidRPr="00020A19" w:rsidTr="00F607C8">
        <w:trPr>
          <w:gridBefore w:val="1"/>
          <w:gridAfter w:val="1"/>
          <w:wBefore w:w="6" w:type="dxa"/>
          <w:wAfter w:w="24" w:type="dxa"/>
          <w:trHeight w:val="340"/>
          <w:tblCellSpacing w:w="20" w:type="dxa"/>
          <w:jc w:val="center"/>
        </w:trPr>
        <w:tc>
          <w:tcPr>
            <w:tcW w:w="5351" w:type="dxa"/>
            <w:shd w:val="clear" w:color="auto" w:fill="auto"/>
            <w:noWrap/>
          </w:tcPr>
          <w:p w:rsidR="00346F90" w:rsidRPr="00EB42C2" w:rsidRDefault="00346F90" w:rsidP="00C96D37">
            <w:pPr>
              <w:pStyle w:val="NoSpacing"/>
              <w:jc w:val="both"/>
              <w:rPr>
                <w:rFonts w:ascii="Tahoma" w:hAnsi="Tahoma" w:cs="Tahoma"/>
                <w:b/>
                <w:bCs/>
                <w:noProof/>
                <w:szCs w:val="20"/>
                <w:lang w:val="sr-Cyrl-CS"/>
              </w:rPr>
            </w:pPr>
            <w:r w:rsidRPr="00EB42C2">
              <w:rPr>
                <w:rFonts w:ascii="Tahoma" w:hAnsi="Tahoma" w:cs="Tahoma"/>
                <w:b/>
                <w:bCs/>
                <w:noProof/>
                <w:szCs w:val="20"/>
                <w:lang w:val="sr-Cyrl-CS"/>
              </w:rPr>
              <w:t>Укупно</w:t>
            </w:r>
          </w:p>
        </w:tc>
        <w:tc>
          <w:tcPr>
            <w:tcW w:w="2268" w:type="dxa"/>
            <w:gridSpan w:val="2"/>
            <w:shd w:val="clear" w:color="auto" w:fill="auto"/>
            <w:noWrap/>
          </w:tcPr>
          <w:p w:rsidR="00346F90" w:rsidRPr="00495BFD" w:rsidRDefault="006733C1" w:rsidP="00D57C58">
            <w:pPr>
              <w:pStyle w:val="NoSpacing"/>
              <w:jc w:val="right"/>
              <w:rPr>
                <w:rFonts w:ascii="Tahoma" w:hAnsi="Tahoma" w:cs="Tahoma"/>
                <w:b/>
                <w:bCs/>
                <w:noProof/>
                <w:szCs w:val="20"/>
                <w:lang w:val="sr-Cyrl-CS"/>
              </w:rPr>
            </w:pPr>
            <w:r>
              <w:rPr>
                <w:rFonts w:ascii="Tahoma" w:hAnsi="Tahoma" w:cs="Tahoma"/>
                <w:b/>
                <w:bCs/>
                <w:noProof/>
                <w:szCs w:val="20"/>
                <w:lang w:val="sr-Cyrl-CS"/>
              </w:rPr>
              <w:t>568.127</w:t>
            </w:r>
          </w:p>
        </w:tc>
        <w:tc>
          <w:tcPr>
            <w:tcW w:w="2302" w:type="dxa"/>
            <w:gridSpan w:val="2"/>
          </w:tcPr>
          <w:p w:rsidR="00346F90" w:rsidRPr="00495BFD" w:rsidRDefault="00346F90" w:rsidP="00412D68">
            <w:pPr>
              <w:pStyle w:val="NoSpacing"/>
              <w:jc w:val="right"/>
              <w:rPr>
                <w:rFonts w:ascii="Tahoma" w:hAnsi="Tahoma" w:cs="Tahoma"/>
                <w:b/>
                <w:bCs/>
                <w:noProof/>
                <w:szCs w:val="20"/>
                <w:lang w:val="sr-Cyrl-CS"/>
              </w:rPr>
            </w:pPr>
            <w:r w:rsidRPr="00495BFD">
              <w:rPr>
                <w:rFonts w:ascii="Tahoma" w:hAnsi="Tahoma" w:cs="Tahoma"/>
                <w:b/>
                <w:bCs/>
                <w:noProof/>
                <w:szCs w:val="20"/>
                <w:lang w:val="sr-Cyrl-CS"/>
              </w:rPr>
              <w:t>5</w:t>
            </w:r>
            <w:r>
              <w:rPr>
                <w:rFonts w:ascii="Tahoma" w:hAnsi="Tahoma" w:cs="Tahoma"/>
                <w:b/>
                <w:bCs/>
                <w:noProof/>
                <w:szCs w:val="20"/>
                <w:lang w:val="sr-Latn-RS"/>
              </w:rPr>
              <w:t>11</w:t>
            </w:r>
            <w:r w:rsidRPr="00495BFD">
              <w:rPr>
                <w:rFonts w:ascii="Tahoma" w:hAnsi="Tahoma" w:cs="Tahoma"/>
                <w:b/>
                <w:bCs/>
                <w:noProof/>
                <w:szCs w:val="20"/>
                <w:lang w:val="sr-Cyrl-CS"/>
              </w:rPr>
              <w:t>.</w:t>
            </w:r>
            <w:r>
              <w:rPr>
                <w:rFonts w:ascii="Tahoma" w:hAnsi="Tahoma" w:cs="Tahoma"/>
                <w:b/>
                <w:bCs/>
                <w:noProof/>
                <w:szCs w:val="20"/>
                <w:lang w:val="sr-Latn-RS"/>
              </w:rPr>
              <w:t>44</w:t>
            </w:r>
            <w:r w:rsidR="00AB1264">
              <w:rPr>
                <w:rFonts w:ascii="Tahoma" w:hAnsi="Tahoma" w:cs="Tahoma"/>
                <w:b/>
                <w:bCs/>
                <w:noProof/>
                <w:szCs w:val="20"/>
                <w:lang w:val="sr-Cyrl-CS"/>
              </w:rPr>
              <w:t>5</w:t>
            </w:r>
          </w:p>
        </w:tc>
      </w:tr>
    </w:tbl>
    <w:p w:rsidR="00803B9E" w:rsidRDefault="00803B9E" w:rsidP="00803B9E">
      <w:pPr>
        <w:pStyle w:val="Heading1"/>
        <w:numPr>
          <w:ilvl w:val="0"/>
          <w:numId w:val="0"/>
        </w:numPr>
        <w:ind w:left="1843"/>
        <w:jc w:val="left"/>
        <w:rPr>
          <w:rFonts w:asciiTheme="majorHAnsi" w:hAnsiTheme="majorHAnsi" w:cs="Tahoma"/>
          <w:noProof/>
          <w:color w:val="365F91" w:themeColor="accent1" w:themeShade="BF"/>
          <w:sz w:val="28"/>
          <w:szCs w:val="24"/>
          <w:lang w:val="sr-Cyrl-CS"/>
        </w:rPr>
      </w:pPr>
      <w:bookmarkStart w:id="214" w:name="_Ref349563890"/>
      <w:bookmarkEnd w:id="210"/>
      <w:bookmarkEnd w:id="211"/>
      <w:bookmarkEnd w:id="212"/>
      <w:bookmarkEnd w:id="213"/>
    </w:p>
    <w:p w:rsidR="00132028" w:rsidRPr="00132028" w:rsidRDefault="00132028" w:rsidP="00132028">
      <w:pPr>
        <w:rPr>
          <w:lang w:val="sr-Cyrl-CS"/>
        </w:rPr>
      </w:pPr>
    </w:p>
    <w:p w:rsidR="002625AE" w:rsidRPr="004F3F42" w:rsidRDefault="002625AE"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15" w:name="_Toc414447640"/>
      <w:r w:rsidRPr="004F3F42">
        <w:rPr>
          <w:rFonts w:asciiTheme="majorHAnsi" w:hAnsiTheme="majorHAnsi" w:cs="Tahoma"/>
          <w:noProof/>
          <w:color w:val="365F91" w:themeColor="accent1" w:themeShade="BF"/>
          <w:sz w:val="28"/>
          <w:szCs w:val="24"/>
          <w:lang w:val="sr-Cyrl-CS"/>
        </w:rPr>
        <w:lastRenderedPageBreak/>
        <w:t>СРЕДСТВА ТЕХНИЧКИХ РЕЗЕРВИ</w:t>
      </w:r>
      <w:bookmarkEnd w:id="214"/>
      <w:bookmarkEnd w:id="215"/>
    </w:p>
    <w:p w:rsidR="002625AE" w:rsidRPr="004F3F42" w:rsidRDefault="002625AE" w:rsidP="002625AE">
      <w:pPr>
        <w:pStyle w:val="NoSpacing"/>
        <w:jc w:val="both"/>
        <w:rPr>
          <w:rFonts w:ascii="Tahoma" w:hAnsi="Tahoma" w:cs="Tahoma"/>
          <w:noProof/>
          <w:lang w:val="sr-Cyrl-CS"/>
        </w:rPr>
      </w:pPr>
    </w:p>
    <w:p w:rsidR="002625AE" w:rsidRPr="004F3F42" w:rsidRDefault="002625AE" w:rsidP="002625AE">
      <w:pPr>
        <w:pStyle w:val="NoSpacing"/>
        <w:jc w:val="both"/>
        <w:rPr>
          <w:rFonts w:ascii="Tahoma" w:hAnsi="Tahoma" w:cs="Tahoma"/>
          <w:noProof/>
          <w:lang w:val="sr-Cyrl-CS"/>
        </w:rPr>
      </w:pPr>
      <w:r w:rsidRPr="004F3F42">
        <w:rPr>
          <w:rFonts w:ascii="Tahoma" w:hAnsi="Tahoma" w:cs="Tahoma"/>
          <w:noProof/>
          <w:color w:val="FF0000"/>
          <w:lang w:val="sr-Cyrl-CS"/>
        </w:rPr>
        <w:tab/>
      </w:r>
      <w:r w:rsidRPr="004F3F42">
        <w:rPr>
          <w:rFonts w:ascii="Tahoma" w:hAnsi="Tahoma" w:cs="Tahoma"/>
          <w:noProof/>
          <w:lang w:val="sr-Cyrl-CS"/>
        </w:rPr>
        <w:t>Средства техничких резерви имају следећу структуру:</w:t>
      </w:r>
    </w:p>
    <w:p w:rsidR="002625AE" w:rsidRPr="004F3F42" w:rsidRDefault="002625AE" w:rsidP="002625AE">
      <w:pPr>
        <w:pStyle w:val="NoSpacing"/>
        <w:jc w:val="center"/>
        <w:rPr>
          <w:rFonts w:ascii="Tahoma" w:hAnsi="Tahoma" w:cs="Tahoma"/>
          <w:b/>
          <w:noProof/>
          <w:lang w:val="sr-Cyrl-CS"/>
        </w:rPr>
      </w:pPr>
    </w:p>
    <w:tbl>
      <w:tblPr>
        <w:tblW w:w="4615" w:type="pct"/>
        <w:tblCellSpacing w:w="20" w:type="dxa"/>
        <w:tblInd w:w="25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202"/>
        <w:gridCol w:w="1980"/>
        <w:gridCol w:w="1799"/>
      </w:tblGrid>
      <w:tr w:rsidR="00A8477D" w:rsidRPr="004F3F42" w:rsidTr="004905F2">
        <w:trPr>
          <w:trHeight w:val="397"/>
          <w:tblCellSpacing w:w="20" w:type="dxa"/>
        </w:trPr>
        <w:tc>
          <w:tcPr>
            <w:tcW w:w="2863" w:type="pct"/>
            <w:shd w:val="clear" w:color="auto" w:fill="auto"/>
            <w:vAlign w:val="center"/>
          </w:tcPr>
          <w:p w:rsidR="00A8477D" w:rsidRPr="004F3F42" w:rsidRDefault="00A8477D" w:rsidP="004905F2">
            <w:pPr>
              <w:jc w:val="center"/>
              <w:rPr>
                <w:rFonts w:ascii="Tahoma" w:hAnsi="Tahoma" w:cs="Tahoma"/>
                <w:b/>
                <w:noProof/>
                <w:sz w:val="22"/>
                <w:szCs w:val="20"/>
                <w:lang w:val="sr-Cyrl-RS"/>
              </w:rPr>
            </w:pPr>
            <w:r w:rsidRPr="004F3F42">
              <w:rPr>
                <w:rFonts w:ascii="Tahoma" w:hAnsi="Tahoma" w:cs="Tahoma"/>
                <w:b/>
                <w:noProof/>
                <w:sz w:val="22"/>
                <w:szCs w:val="20"/>
                <w:lang w:val="sr-Cyrl-RS"/>
              </w:rPr>
              <w:t>У хиљадама РСД</w:t>
            </w:r>
          </w:p>
        </w:tc>
        <w:tc>
          <w:tcPr>
            <w:tcW w:w="1080" w:type="pct"/>
            <w:shd w:val="clear" w:color="auto" w:fill="auto"/>
            <w:vAlign w:val="center"/>
          </w:tcPr>
          <w:p w:rsidR="00A8477D" w:rsidRPr="004F3F42" w:rsidRDefault="00084DEB" w:rsidP="004F3F42">
            <w:pPr>
              <w:pStyle w:val="NoSpacing"/>
              <w:jc w:val="center"/>
              <w:rPr>
                <w:rFonts w:ascii="Tahoma" w:hAnsi="Tahoma" w:cs="Tahoma"/>
                <w:b/>
                <w:bCs/>
                <w:noProof/>
                <w:lang w:val="sr-Cyrl-CS"/>
              </w:rPr>
            </w:pPr>
            <w:r>
              <w:rPr>
                <w:rFonts w:ascii="Tahoma" w:hAnsi="Tahoma" w:cs="Tahoma"/>
                <w:b/>
                <w:bCs/>
                <w:noProof/>
                <w:lang w:val="sr-Cyrl-CS"/>
              </w:rPr>
              <w:t>Текућа година</w:t>
            </w:r>
          </w:p>
        </w:tc>
        <w:tc>
          <w:tcPr>
            <w:tcW w:w="968" w:type="pct"/>
            <w:shd w:val="clear" w:color="auto" w:fill="auto"/>
            <w:vAlign w:val="center"/>
          </w:tcPr>
          <w:p w:rsidR="00A8477D" w:rsidRPr="004F3F42" w:rsidRDefault="00084DEB" w:rsidP="00084DEB">
            <w:pPr>
              <w:pStyle w:val="NoSpacing"/>
              <w:jc w:val="center"/>
              <w:rPr>
                <w:rFonts w:ascii="Tahoma" w:hAnsi="Tahoma" w:cs="Tahoma"/>
                <w:b/>
                <w:bCs/>
                <w:noProof/>
                <w:lang w:val="sr-Cyrl-CS"/>
              </w:rPr>
            </w:pPr>
            <w:r>
              <w:rPr>
                <w:rFonts w:ascii="Tahoma" w:hAnsi="Tahoma" w:cs="Tahoma"/>
                <w:b/>
                <w:bCs/>
                <w:noProof/>
                <w:lang w:val="sr-Cyrl-CS"/>
              </w:rPr>
              <w:t>Претходна година</w:t>
            </w:r>
          </w:p>
        </w:tc>
      </w:tr>
      <w:tr w:rsidR="004F3F42" w:rsidRPr="004F3F42" w:rsidTr="004905F2">
        <w:trPr>
          <w:trHeight w:val="397"/>
          <w:tblCellSpacing w:w="20" w:type="dxa"/>
        </w:trPr>
        <w:tc>
          <w:tcPr>
            <w:tcW w:w="2863" w:type="pct"/>
            <w:shd w:val="clear" w:color="auto" w:fill="auto"/>
            <w:vAlign w:val="center"/>
          </w:tcPr>
          <w:p w:rsidR="004F3F42" w:rsidRPr="004F3F42" w:rsidRDefault="004F3F42" w:rsidP="004905F2">
            <w:pPr>
              <w:rPr>
                <w:rFonts w:ascii="Tahoma" w:hAnsi="Tahoma" w:cs="Tahoma"/>
                <w:noProof/>
                <w:sz w:val="22"/>
                <w:szCs w:val="20"/>
                <w:lang w:val="sr-Cyrl-RS"/>
              </w:rPr>
            </w:pPr>
            <w:r w:rsidRPr="004F3F42">
              <w:rPr>
                <w:rFonts w:ascii="Tahoma" w:hAnsi="Tahoma" w:cs="Tahoma"/>
                <w:noProof/>
                <w:sz w:val="22"/>
                <w:szCs w:val="20"/>
                <w:lang w:val="sr-Cyrl-RS"/>
              </w:rPr>
              <w:t>Математичка резерва</w:t>
            </w:r>
          </w:p>
        </w:tc>
        <w:tc>
          <w:tcPr>
            <w:tcW w:w="1080" w:type="pct"/>
            <w:shd w:val="clear" w:color="auto" w:fill="auto"/>
            <w:vAlign w:val="center"/>
          </w:tcPr>
          <w:p w:rsidR="004F3F42" w:rsidRPr="00805481" w:rsidRDefault="00805481" w:rsidP="00DA6EEB">
            <w:pPr>
              <w:jc w:val="right"/>
              <w:rPr>
                <w:rFonts w:ascii="Tahoma" w:hAnsi="Tahoma" w:cs="Tahoma"/>
                <w:noProof/>
                <w:sz w:val="22"/>
                <w:szCs w:val="20"/>
                <w:lang w:val="sr-Latn-RS"/>
              </w:rPr>
            </w:pPr>
            <w:r>
              <w:rPr>
                <w:rFonts w:ascii="Tahoma" w:hAnsi="Tahoma" w:cs="Tahoma"/>
                <w:noProof/>
                <w:sz w:val="22"/>
                <w:szCs w:val="20"/>
                <w:lang w:val="sr-Latn-RS"/>
              </w:rPr>
              <w:t>21.58</w:t>
            </w:r>
            <w:r w:rsidR="00DA6EEB">
              <w:rPr>
                <w:rFonts w:ascii="Tahoma" w:hAnsi="Tahoma" w:cs="Tahoma"/>
                <w:noProof/>
                <w:sz w:val="22"/>
                <w:szCs w:val="20"/>
                <w:lang w:val="sr-Cyrl-RS"/>
              </w:rPr>
              <w:t>4</w:t>
            </w:r>
          </w:p>
        </w:tc>
        <w:tc>
          <w:tcPr>
            <w:tcW w:w="968" w:type="pct"/>
            <w:shd w:val="clear" w:color="auto" w:fill="auto"/>
            <w:vAlign w:val="center"/>
          </w:tcPr>
          <w:p w:rsidR="004F3F42" w:rsidRPr="004F3F42" w:rsidRDefault="004F3F42" w:rsidP="00412D68">
            <w:pPr>
              <w:jc w:val="right"/>
              <w:rPr>
                <w:rFonts w:ascii="Tahoma" w:hAnsi="Tahoma" w:cs="Tahoma"/>
                <w:noProof/>
                <w:sz w:val="22"/>
                <w:szCs w:val="20"/>
                <w:lang w:val="sr-Latn-RS"/>
              </w:rPr>
            </w:pPr>
            <w:r w:rsidRPr="004F3F42">
              <w:rPr>
                <w:rFonts w:ascii="Tahoma" w:hAnsi="Tahoma" w:cs="Tahoma"/>
                <w:noProof/>
                <w:sz w:val="22"/>
                <w:szCs w:val="20"/>
                <w:lang w:val="sr-Latn-RS"/>
              </w:rPr>
              <w:t>20.183</w:t>
            </w:r>
          </w:p>
        </w:tc>
      </w:tr>
      <w:tr w:rsidR="004F3F42" w:rsidRPr="004F3F42" w:rsidTr="004905F2">
        <w:trPr>
          <w:trHeight w:val="397"/>
          <w:tblCellSpacing w:w="20" w:type="dxa"/>
        </w:trPr>
        <w:tc>
          <w:tcPr>
            <w:tcW w:w="2863" w:type="pct"/>
            <w:shd w:val="clear" w:color="auto" w:fill="auto"/>
            <w:vAlign w:val="center"/>
          </w:tcPr>
          <w:p w:rsidR="004F3F42" w:rsidRPr="004F3F42" w:rsidRDefault="004F3F42" w:rsidP="004905F2">
            <w:pPr>
              <w:rPr>
                <w:rFonts w:ascii="Tahoma" w:hAnsi="Tahoma" w:cs="Tahoma"/>
                <w:noProof/>
                <w:sz w:val="22"/>
                <w:szCs w:val="20"/>
                <w:lang w:val="sr-Cyrl-RS"/>
              </w:rPr>
            </w:pPr>
            <w:r w:rsidRPr="004F3F42">
              <w:rPr>
                <w:rFonts w:ascii="Tahoma" w:hAnsi="Tahoma" w:cs="Tahoma"/>
                <w:noProof/>
                <w:sz w:val="22"/>
                <w:szCs w:val="20"/>
                <w:lang w:val="sr-Cyrl-RS"/>
              </w:rPr>
              <w:t>Преносне премије</w:t>
            </w:r>
          </w:p>
        </w:tc>
        <w:tc>
          <w:tcPr>
            <w:tcW w:w="1080" w:type="pct"/>
            <w:shd w:val="clear" w:color="auto" w:fill="auto"/>
            <w:vAlign w:val="center"/>
          </w:tcPr>
          <w:p w:rsidR="004F3F42" w:rsidRPr="004F3F42" w:rsidRDefault="00805481" w:rsidP="004905F2">
            <w:pPr>
              <w:jc w:val="right"/>
              <w:rPr>
                <w:rFonts w:ascii="Tahoma" w:hAnsi="Tahoma" w:cs="Tahoma"/>
                <w:noProof/>
                <w:sz w:val="22"/>
                <w:szCs w:val="20"/>
                <w:lang w:val="sr-Latn-RS"/>
              </w:rPr>
            </w:pPr>
            <w:r>
              <w:rPr>
                <w:rFonts w:ascii="Tahoma" w:hAnsi="Tahoma" w:cs="Tahoma"/>
                <w:noProof/>
                <w:sz w:val="22"/>
                <w:szCs w:val="20"/>
                <w:lang w:val="sr-Latn-RS"/>
              </w:rPr>
              <w:t>341.696</w:t>
            </w:r>
          </w:p>
        </w:tc>
        <w:tc>
          <w:tcPr>
            <w:tcW w:w="968" w:type="pct"/>
            <w:shd w:val="clear" w:color="auto" w:fill="auto"/>
            <w:vAlign w:val="center"/>
          </w:tcPr>
          <w:p w:rsidR="004F3F42" w:rsidRPr="004F3F42" w:rsidRDefault="004F3F42" w:rsidP="00412D68">
            <w:pPr>
              <w:jc w:val="right"/>
              <w:rPr>
                <w:rFonts w:ascii="Tahoma" w:hAnsi="Tahoma" w:cs="Tahoma"/>
                <w:noProof/>
                <w:sz w:val="22"/>
                <w:szCs w:val="20"/>
                <w:lang w:val="sr-Latn-RS"/>
              </w:rPr>
            </w:pPr>
            <w:r w:rsidRPr="004F3F42">
              <w:rPr>
                <w:rFonts w:ascii="Tahoma" w:hAnsi="Tahoma" w:cs="Tahoma"/>
                <w:noProof/>
                <w:sz w:val="22"/>
                <w:szCs w:val="20"/>
                <w:lang w:val="sr-Latn-RS"/>
              </w:rPr>
              <w:t>211.058</w:t>
            </w:r>
          </w:p>
        </w:tc>
      </w:tr>
      <w:tr w:rsidR="004F3F42" w:rsidRPr="004F3F42" w:rsidTr="004905F2">
        <w:trPr>
          <w:trHeight w:val="397"/>
          <w:tblCellSpacing w:w="20" w:type="dxa"/>
        </w:trPr>
        <w:tc>
          <w:tcPr>
            <w:tcW w:w="2863" w:type="pct"/>
            <w:shd w:val="clear" w:color="auto" w:fill="auto"/>
            <w:vAlign w:val="center"/>
          </w:tcPr>
          <w:p w:rsidR="004F3F42" w:rsidRPr="004F3F42" w:rsidRDefault="004F3F42" w:rsidP="004905F2">
            <w:pPr>
              <w:rPr>
                <w:rFonts w:ascii="Tahoma" w:hAnsi="Tahoma" w:cs="Tahoma"/>
                <w:noProof/>
                <w:sz w:val="22"/>
                <w:szCs w:val="20"/>
                <w:lang w:val="sr-Cyrl-RS"/>
              </w:rPr>
            </w:pPr>
            <w:r w:rsidRPr="004F3F42">
              <w:rPr>
                <w:rFonts w:ascii="Tahoma" w:hAnsi="Tahoma" w:cs="Tahoma"/>
                <w:noProof/>
                <w:sz w:val="22"/>
                <w:szCs w:val="20"/>
                <w:lang w:val="sr-Cyrl-RS"/>
              </w:rPr>
              <w:t>Резерве за изравнање ризика</w:t>
            </w:r>
          </w:p>
        </w:tc>
        <w:tc>
          <w:tcPr>
            <w:tcW w:w="1080" w:type="pct"/>
            <w:shd w:val="clear" w:color="auto" w:fill="auto"/>
            <w:vAlign w:val="center"/>
          </w:tcPr>
          <w:p w:rsidR="004F3F42" w:rsidRPr="004F3F42" w:rsidRDefault="00805481" w:rsidP="004905F2">
            <w:pPr>
              <w:jc w:val="right"/>
              <w:rPr>
                <w:rFonts w:ascii="Tahoma" w:hAnsi="Tahoma" w:cs="Tahoma"/>
                <w:noProof/>
                <w:sz w:val="22"/>
                <w:szCs w:val="20"/>
                <w:lang w:val="sr-Latn-RS"/>
              </w:rPr>
            </w:pPr>
            <w:r>
              <w:rPr>
                <w:rFonts w:ascii="Tahoma" w:hAnsi="Tahoma" w:cs="Tahoma"/>
                <w:noProof/>
                <w:sz w:val="22"/>
                <w:szCs w:val="20"/>
                <w:lang w:val="sr-Latn-RS"/>
              </w:rPr>
              <w:t>220.696</w:t>
            </w:r>
          </w:p>
        </w:tc>
        <w:tc>
          <w:tcPr>
            <w:tcW w:w="968" w:type="pct"/>
            <w:shd w:val="clear" w:color="auto" w:fill="auto"/>
            <w:vAlign w:val="center"/>
          </w:tcPr>
          <w:p w:rsidR="004F3F42" w:rsidRPr="004F3F42" w:rsidRDefault="004F3F42" w:rsidP="00412D68">
            <w:pPr>
              <w:jc w:val="right"/>
              <w:rPr>
                <w:rFonts w:ascii="Tahoma" w:hAnsi="Tahoma" w:cs="Tahoma"/>
                <w:noProof/>
                <w:sz w:val="22"/>
                <w:szCs w:val="20"/>
                <w:lang w:val="sr-Latn-RS"/>
              </w:rPr>
            </w:pPr>
            <w:r w:rsidRPr="004F3F42">
              <w:rPr>
                <w:rFonts w:ascii="Tahoma" w:hAnsi="Tahoma" w:cs="Tahoma"/>
                <w:noProof/>
                <w:sz w:val="22"/>
                <w:szCs w:val="20"/>
                <w:lang w:val="sr-Latn-RS"/>
              </w:rPr>
              <w:t>199.45</w:t>
            </w:r>
            <w:r w:rsidRPr="004F3F42">
              <w:rPr>
                <w:rFonts w:ascii="Tahoma" w:hAnsi="Tahoma" w:cs="Tahoma"/>
                <w:noProof/>
                <w:sz w:val="22"/>
                <w:szCs w:val="20"/>
                <w:lang w:val="sr-Cyrl-RS"/>
              </w:rPr>
              <w:t>3</w:t>
            </w:r>
          </w:p>
        </w:tc>
      </w:tr>
      <w:tr w:rsidR="004F3F42" w:rsidRPr="004F3F42" w:rsidTr="004905F2">
        <w:trPr>
          <w:trHeight w:val="397"/>
          <w:tblCellSpacing w:w="20" w:type="dxa"/>
        </w:trPr>
        <w:tc>
          <w:tcPr>
            <w:tcW w:w="2863" w:type="pct"/>
            <w:shd w:val="clear" w:color="auto" w:fill="auto"/>
            <w:vAlign w:val="center"/>
          </w:tcPr>
          <w:p w:rsidR="004F3F42" w:rsidRPr="004F3F42" w:rsidRDefault="004F3F42" w:rsidP="004905F2">
            <w:pPr>
              <w:rPr>
                <w:rFonts w:ascii="Tahoma" w:hAnsi="Tahoma" w:cs="Tahoma"/>
                <w:noProof/>
                <w:sz w:val="22"/>
                <w:szCs w:val="20"/>
                <w:lang w:val="sr-Cyrl-RS"/>
              </w:rPr>
            </w:pPr>
            <w:r w:rsidRPr="004F3F42">
              <w:rPr>
                <w:rFonts w:ascii="Tahoma" w:hAnsi="Tahoma" w:cs="Tahoma"/>
                <w:noProof/>
                <w:sz w:val="22"/>
                <w:szCs w:val="20"/>
                <w:lang w:val="sr-Cyrl-RS"/>
              </w:rPr>
              <w:t xml:space="preserve">Резервисане штете </w:t>
            </w:r>
          </w:p>
        </w:tc>
        <w:tc>
          <w:tcPr>
            <w:tcW w:w="1080" w:type="pct"/>
            <w:shd w:val="clear" w:color="auto" w:fill="auto"/>
            <w:vAlign w:val="center"/>
          </w:tcPr>
          <w:p w:rsidR="004F3F42" w:rsidRPr="004F3F42" w:rsidRDefault="00805481" w:rsidP="00DA6EEB">
            <w:pPr>
              <w:jc w:val="right"/>
              <w:rPr>
                <w:rFonts w:ascii="Tahoma" w:hAnsi="Tahoma" w:cs="Tahoma"/>
                <w:noProof/>
                <w:sz w:val="22"/>
                <w:szCs w:val="20"/>
                <w:lang w:val="sr-Latn-RS"/>
              </w:rPr>
            </w:pPr>
            <w:r>
              <w:rPr>
                <w:rFonts w:ascii="Tahoma" w:hAnsi="Tahoma" w:cs="Tahoma"/>
                <w:noProof/>
                <w:sz w:val="22"/>
                <w:szCs w:val="20"/>
                <w:lang w:val="sr-Latn-RS"/>
              </w:rPr>
              <w:t>1.5</w:t>
            </w:r>
            <w:r w:rsidR="00DA6EEB">
              <w:rPr>
                <w:rFonts w:ascii="Tahoma" w:hAnsi="Tahoma" w:cs="Tahoma"/>
                <w:noProof/>
                <w:sz w:val="22"/>
                <w:szCs w:val="20"/>
                <w:lang w:val="sr-Cyrl-RS"/>
              </w:rPr>
              <w:t>77.705</w:t>
            </w:r>
          </w:p>
        </w:tc>
        <w:tc>
          <w:tcPr>
            <w:tcW w:w="968" w:type="pct"/>
            <w:shd w:val="clear" w:color="auto" w:fill="auto"/>
            <w:vAlign w:val="center"/>
          </w:tcPr>
          <w:p w:rsidR="004F3F42" w:rsidRPr="004F3F42" w:rsidRDefault="004F3F42" w:rsidP="00412D68">
            <w:pPr>
              <w:jc w:val="right"/>
              <w:rPr>
                <w:rFonts w:ascii="Tahoma" w:hAnsi="Tahoma" w:cs="Tahoma"/>
                <w:noProof/>
                <w:sz w:val="22"/>
                <w:szCs w:val="20"/>
                <w:lang w:val="sr-Latn-RS"/>
              </w:rPr>
            </w:pPr>
            <w:r w:rsidRPr="004F3F42">
              <w:rPr>
                <w:rFonts w:ascii="Tahoma" w:hAnsi="Tahoma" w:cs="Tahoma"/>
                <w:noProof/>
                <w:sz w:val="22"/>
                <w:szCs w:val="20"/>
                <w:lang w:val="sr-Latn-RS"/>
              </w:rPr>
              <w:t>1.002.683</w:t>
            </w:r>
          </w:p>
        </w:tc>
      </w:tr>
      <w:tr w:rsidR="004F3F42" w:rsidRPr="00340C22" w:rsidTr="004905F2">
        <w:trPr>
          <w:trHeight w:val="397"/>
          <w:tblCellSpacing w:w="20" w:type="dxa"/>
        </w:trPr>
        <w:tc>
          <w:tcPr>
            <w:tcW w:w="2863" w:type="pct"/>
            <w:shd w:val="clear" w:color="auto" w:fill="auto"/>
            <w:vAlign w:val="center"/>
          </w:tcPr>
          <w:p w:rsidR="004F3F42" w:rsidRPr="004F3F42" w:rsidRDefault="004F3F42" w:rsidP="004905F2">
            <w:pPr>
              <w:rPr>
                <w:rFonts w:ascii="Tahoma" w:hAnsi="Tahoma" w:cs="Tahoma"/>
                <w:b/>
                <w:noProof/>
                <w:sz w:val="22"/>
                <w:szCs w:val="20"/>
                <w:lang w:val="sr-Cyrl-RS"/>
              </w:rPr>
            </w:pPr>
            <w:r w:rsidRPr="004F3F42">
              <w:rPr>
                <w:rFonts w:ascii="Tahoma" w:hAnsi="Tahoma" w:cs="Tahoma"/>
                <w:b/>
                <w:noProof/>
                <w:sz w:val="22"/>
                <w:szCs w:val="20"/>
                <w:lang w:val="sr-Cyrl-RS"/>
              </w:rPr>
              <w:t>Стање на дан 3</w:t>
            </w:r>
            <w:r w:rsidRPr="004F3F42">
              <w:rPr>
                <w:rFonts w:ascii="Tahoma" w:hAnsi="Tahoma" w:cs="Tahoma"/>
                <w:b/>
                <w:noProof/>
                <w:sz w:val="22"/>
                <w:szCs w:val="20"/>
                <w:lang w:val="sr-Latn-RS"/>
              </w:rPr>
              <w:t>1</w:t>
            </w:r>
            <w:r w:rsidRPr="004F3F42">
              <w:rPr>
                <w:rFonts w:ascii="Tahoma" w:hAnsi="Tahoma" w:cs="Tahoma"/>
                <w:b/>
                <w:noProof/>
                <w:sz w:val="22"/>
                <w:szCs w:val="20"/>
                <w:lang w:val="sr-Cyrl-RS"/>
              </w:rPr>
              <w:t>. децембар</w:t>
            </w:r>
          </w:p>
        </w:tc>
        <w:tc>
          <w:tcPr>
            <w:tcW w:w="1080" w:type="pct"/>
            <w:shd w:val="clear" w:color="auto" w:fill="auto"/>
            <w:vAlign w:val="center"/>
          </w:tcPr>
          <w:p w:rsidR="004F3F42" w:rsidRPr="004F3F42" w:rsidRDefault="00805481" w:rsidP="004905F2">
            <w:pPr>
              <w:jc w:val="right"/>
              <w:rPr>
                <w:rFonts w:ascii="Tahoma" w:hAnsi="Tahoma" w:cs="Tahoma"/>
                <w:b/>
                <w:noProof/>
                <w:sz w:val="22"/>
                <w:szCs w:val="20"/>
                <w:lang w:val="sr-Latn-RS"/>
              </w:rPr>
            </w:pPr>
            <w:r>
              <w:rPr>
                <w:rFonts w:ascii="Tahoma" w:hAnsi="Tahoma" w:cs="Tahoma"/>
                <w:b/>
                <w:noProof/>
                <w:sz w:val="22"/>
                <w:szCs w:val="20"/>
                <w:lang w:val="sr-Latn-RS"/>
              </w:rPr>
              <w:t>2.161.681</w:t>
            </w:r>
          </w:p>
        </w:tc>
        <w:tc>
          <w:tcPr>
            <w:tcW w:w="968" w:type="pct"/>
            <w:shd w:val="clear" w:color="auto" w:fill="auto"/>
            <w:vAlign w:val="center"/>
          </w:tcPr>
          <w:p w:rsidR="004F3F42" w:rsidRPr="004F3F42" w:rsidRDefault="004F3F42" w:rsidP="00412D68">
            <w:pPr>
              <w:jc w:val="right"/>
              <w:rPr>
                <w:rFonts w:ascii="Tahoma" w:hAnsi="Tahoma" w:cs="Tahoma"/>
                <w:b/>
                <w:noProof/>
                <w:sz w:val="22"/>
                <w:szCs w:val="20"/>
                <w:lang w:val="sr-Latn-RS"/>
              </w:rPr>
            </w:pPr>
            <w:r w:rsidRPr="004F3F42">
              <w:rPr>
                <w:rFonts w:ascii="Tahoma" w:hAnsi="Tahoma" w:cs="Tahoma"/>
                <w:b/>
                <w:noProof/>
                <w:sz w:val="22"/>
                <w:szCs w:val="20"/>
                <w:lang w:val="sr-Latn-RS"/>
              </w:rPr>
              <w:t>1.433.37</w:t>
            </w:r>
            <w:r w:rsidRPr="004F3F42">
              <w:rPr>
                <w:rFonts w:ascii="Tahoma" w:hAnsi="Tahoma" w:cs="Tahoma"/>
                <w:b/>
                <w:noProof/>
                <w:sz w:val="22"/>
                <w:szCs w:val="20"/>
                <w:lang w:val="sr-Cyrl-RS"/>
              </w:rPr>
              <w:t>7</w:t>
            </w:r>
          </w:p>
        </w:tc>
      </w:tr>
    </w:tbl>
    <w:p w:rsidR="00805481" w:rsidRDefault="00805481" w:rsidP="002625AE">
      <w:pPr>
        <w:pStyle w:val="NoSpacing"/>
        <w:jc w:val="both"/>
        <w:rPr>
          <w:rFonts w:ascii="Tahoma" w:hAnsi="Tahoma" w:cs="Tahoma"/>
          <w:noProof/>
          <w:highlight w:val="yellow"/>
          <w:lang w:val="sr-Latn-RS"/>
        </w:rPr>
      </w:pPr>
    </w:p>
    <w:p w:rsidR="002625AE" w:rsidRDefault="002625AE" w:rsidP="002625AE">
      <w:pPr>
        <w:pStyle w:val="NoSpacing"/>
        <w:jc w:val="both"/>
        <w:rPr>
          <w:rFonts w:ascii="Tahoma" w:hAnsi="Tahoma" w:cs="Tahoma"/>
          <w:noProof/>
          <w:lang w:val="sr-Latn-RS"/>
        </w:rPr>
      </w:pPr>
      <w:r w:rsidRPr="00805481">
        <w:rPr>
          <w:rFonts w:ascii="Tahoma" w:hAnsi="Tahoma" w:cs="Tahoma"/>
          <w:noProof/>
          <w:lang w:val="sr-Cyrl-CS"/>
        </w:rPr>
        <w:t xml:space="preserve">Друштво је средства техничких резерви на дан </w:t>
      </w:r>
      <w:r w:rsidR="00A8477D" w:rsidRPr="00805481">
        <w:rPr>
          <w:rFonts w:ascii="Tahoma" w:hAnsi="Tahoma" w:cs="Tahoma"/>
          <w:noProof/>
          <w:lang w:val="sr-Cyrl-CS"/>
        </w:rPr>
        <w:t>3</w:t>
      </w:r>
      <w:r w:rsidR="00F04D17" w:rsidRPr="00805481">
        <w:rPr>
          <w:rFonts w:ascii="Tahoma" w:hAnsi="Tahoma" w:cs="Tahoma"/>
          <w:noProof/>
          <w:lang w:val="sr-Cyrl-CS"/>
        </w:rPr>
        <w:t>1</w:t>
      </w:r>
      <w:r w:rsidRPr="00805481">
        <w:rPr>
          <w:rFonts w:ascii="Tahoma" w:hAnsi="Tahoma" w:cs="Tahoma"/>
          <w:noProof/>
          <w:lang w:val="sr-Cyrl-CS"/>
        </w:rPr>
        <w:t xml:space="preserve">. </w:t>
      </w:r>
      <w:r w:rsidR="005C3E66" w:rsidRPr="00805481">
        <w:rPr>
          <w:rFonts w:ascii="Tahoma" w:hAnsi="Tahoma" w:cs="Tahoma"/>
          <w:noProof/>
          <w:lang w:val="sr-Cyrl-CS"/>
        </w:rPr>
        <w:t>д</w:t>
      </w:r>
      <w:r w:rsidR="00F04D17" w:rsidRPr="00805481">
        <w:rPr>
          <w:rFonts w:ascii="Tahoma" w:hAnsi="Tahoma" w:cs="Tahoma"/>
          <w:noProof/>
          <w:lang w:val="sr-Cyrl-CS"/>
        </w:rPr>
        <w:t xml:space="preserve">ецембар </w:t>
      </w:r>
      <w:r w:rsidRPr="00805481">
        <w:rPr>
          <w:rFonts w:ascii="Tahoma" w:hAnsi="Tahoma" w:cs="Tahoma"/>
          <w:noProof/>
          <w:lang w:val="sr-Cyrl-CS"/>
        </w:rPr>
        <w:t>201</w:t>
      </w:r>
      <w:r w:rsidR="00805481" w:rsidRPr="00805481">
        <w:rPr>
          <w:rFonts w:ascii="Tahoma" w:hAnsi="Tahoma" w:cs="Tahoma"/>
          <w:noProof/>
          <w:lang w:val="sr-Latn-RS"/>
        </w:rPr>
        <w:t>4</w:t>
      </w:r>
      <w:r w:rsidRPr="00805481">
        <w:rPr>
          <w:rFonts w:ascii="Tahoma" w:hAnsi="Tahoma" w:cs="Tahoma"/>
          <w:noProof/>
          <w:lang w:val="sr-Cyrl-CS"/>
        </w:rPr>
        <w:t xml:space="preserve"> године уложило у следеће пласмане:</w:t>
      </w:r>
    </w:p>
    <w:p w:rsidR="002625AE" w:rsidRPr="00805481" w:rsidRDefault="002625AE" w:rsidP="00805481">
      <w:pPr>
        <w:pStyle w:val="NoSpacing"/>
        <w:jc w:val="both"/>
        <w:rPr>
          <w:rFonts w:ascii="Tahoma" w:hAnsi="Tahoma" w:cs="Tahoma"/>
          <w:noProof/>
          <w:sz w:val="10"/>
          <w:szCs w:val="10"/>
          <w:lang w:val="sr-Cyrl-CS"/>
        </w:rPr>
      </w:pPr>
      <w:r w:rsidRPr="00805481">
        <w:rPr>
          <w:rFonts w:ascii="Tahoma" w:hAnsi="Tahoma" w:cs="Tahoma"/>
          <w:noProof/>
          <w:lang w:val="sr-Cyrl-CS"/>
        </w:rPr>
        <w:tab/>
      </w:r>
      <w:r w:rsidRPr="00805481">
        <w:rPr>
          <w:rFonts w:ascii="Tahoma" w:hAnsi="Tahoma" w:cs="Tahoma"/>
          <w:noProof/>
          <w:sz w:val="10"/>
          <w:szCs w:val="10"/>
          <w:lang w:val="sr-Cyrl-CS"/>
        </w:rPr>
        <w:tab/>
      </w:r>
      <w:r w:rsidRPr="00805481">
        <w:rPr>
          <w:rFonts w:ascii="Tahoma" w:hAnsi="Tahoma" w:cs="Tahoma"/>
          <w:noProof/>
          <w:sz w:val="10"/>
          <w:szCs w:val="10"/>
          <w:lang w:val="sr-Cyrl-CS"/>
        </w:rPr>
        <w:tab/>
      </w:r>
      <w:r w:rsidRPr="00805481">
        <w:rPr>
          <w:rFonts w:ascii="Tahoma" w:hAnsi="Tahoma" w:cs="Tahoma"/>
          <w:noProof/>
          <w:sz w:val="10"/>
          <w:szCs w:val="10"/>
          <w:lang w:val="sr-Cyrl-CS"/>
        </w:rPr>
        <w:tab/>
      </w:r>
      <w:r w:rsidRPr="00805481">
        <w:rPr>
          <w:rFonts w:ascii="Tahoma" w:hAnsi="Tahoma" w:cs="Tahoma"/>
          <w:noProof/>
          <w:sz w:val="10"/>
          <w:szCs w:val="10"/>
          <w:lang w:val="sr-Cyrl-CS"/>
        </w:rPr>
        <w:tab/>
      </w:r>
      <w:r w:rsidRPr="00805481">
        <w:rPr>
          <w:rFonts w:ascii="Tahoma" w:hAnsi="Tahoma" w:cs="Tahoma"/>
          <w:noProof/>
          <w:sz w:val="10"/>
          <w:szCs w:val="10"/>
          <w:lang w:val="sr-Cyrl-CS"/>
        </w:rPr>
        <w:tab/>
      </w:r>
      <w:r w:rsidRPr="00805481">
        <w:rPr>
          <w:rFonts w:ascii="Tahoma" w:hAnsi="Tahoma" w:cs="Tahoma"/>
          <w:noProof/>
          <w:sz w:val="10"/>
          <w:szCs w:val="10"/>
          <w:lang w:val="sr-Cyrl-CS"/>
        </w:rPr>
        <w:tab/>
      </w:r>
    </w:p>
    <w:tbl>
      <w:tblPr>
        <w:tblW w:w="492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114"/>
        <w:gridCol w:w="1759"/>
        <w:gridCol w:w="1709"/>
      </w:tblGrid>
      <w:tr w:rsidR="002625AE" w:rsidRPr="00B1435D" w:rsidTr="00F607C8">
        <w:trPr>
          <w:trHeight w:val="624"/>
          <w:tblCellSpacing w:w="20" w:type="dxa"/>
          <w:jc w:val="center"/>
        </w:trPr>
        <w:tc>
          <w:tcPr>
            <w:tcW w:w="3159" w:type="pct"/>
            <w:shd w:val="clear" w:color="auto" w:fill="auto"/>
            <w:vAlign w:val="center"/>
          </w:tcPr>
          <w:p w:rsidR="002625AE" w:rsidRPr="00805481" w:rsidRDefault="002625AE" w:rsidP="00805481">
            <w:pPr>
              <w:pStyle w:val="NoSpacing"/>
              <w:jc w:val="both"/>
              <w:rPr>
                <w:rFonts w:ascii="Tahoma" w:hAnsi="Tahoma" w:cs="Tahoma"/>
                <w:b/>
                <w:noProof/>
                <w:lang w:val="sr-Cyrl-RS"/>
              </w:rPr>
            </w:pPr>
            <w:r w:rsidRPr="00805481">
              <w:rPr>
                <w:rFonts w:ascii="Tahoma" w:hAnsi="Tahoma" w:cs="Tahoma"/>
                <w:b/>
                <w:noProof/>
                <w:lang w:val="sr-Cyrl-RS"/>
              </w:rPr>
              <w:t>Пласмани</w:t>
            </w:r>
          </w:p>
        </w:tc>
        <w:tc>
          <w:tcPr>
            <w:tcW w:w="897" w:type="pct"/>
            <w:shd w:val="clear" w:color="auto" w:fill="auto"/>
            <w:vAlign w:val="center"/>
          </w:tcPr>
          <w:p w:rsidR="002625AE" w:rsidRPr="00805481" w:rsidRDefault="002625AE" w:rsidP="00F607C8">
            <w:pPr>
              <w:pStyle w:val="NoSpacing"/>
              <w:jc w:val="center"/>
              <w:rPr>
                <w:rFonts w:ascii="Tahoma" w:hAnsi="Tahoma" w:cs="Tahoma"/>
                <w:b/>
                <w:noProof/>
                <w:lang w:val="sr-Cyrl-RS"/>
              </w:rPr>
            </w:pPr>
            <w:r w:rsidRPr="00805481">
              <w:rPr>
                <w:rFonts w:ascii="Tahoma" w:hAnsi="Tahoma" w:cs="Tahoma"/>
                <w:b/>
                <w:noProof/>
                <w:lang w:val="sr-Cyrl-RS"/>
              </w:rPr>
              <w:t>Износ у 000 РСД</w:t>
            </w:r>
          </w:p>
        </w:tc>
        <w:tc>
          <w:tcPr>
            <w:tcW w:w="860" w:type="pct"/>
            <w:shd w:val="clear" w:color="auto" w:fill="auto"/>
            <w:vAlign w:val="center"/>
          </w:tcPr>
          <w:p w:rsidR="002625AE" w:rsidRPr="00805481" w:rsidRDefault="002625AE" w:rsidP="00805481">
            <w:pPr>
              <w:pStyle w:val="NoSpacing"/>
              <w:jc w:val="both"/>
              <w:rPr>
                <w:rFonts w:ascii="Tahoma" w:hAnsi="Tahoma" w:cs="Tahoma"/>
                <w:b/>
                <w:noProof/>
                <w:lang w:val="sr-Cyrl-RS"/>
              </w:rPr>
            </w:pPr>
            <w:r w:rsidRPr="00805481">
              <w:rPr>
                <w:rFonts w:ascii="Tahoma" w:hAnsi="Tahoma" w:cs="Tahoma"/>
                <w:b/>
                <w:noProof/>
                <w:lang w:val="sr-Cyrl-RS"/>
              </w:rPr>
              <w:t>Учешће</w:t>
            </w:r>
          </w:p>
        </w:tc>
      </w:tr>
      <w:tr w:rsidR="002625AE" w:rsidRPr="00B1435D" w:rsidTr="00F607C8">
        <w:trPr>
          <w:trHeight w:val="340"/>
          <w:tblCellSpacing w:w="20" w:type="dxa"/>
          <w:jc w:val="center"/>
        </w:trPr>
        <w:tc>
          <w:tcPr>
            <w:tcW w:w="3159" w:type="pct"/>
            <w:shd w:val="clear" w:color="auto" w:fill="auto"/>
            <w:vAlign w:val="center"/>
          </w:tcPr>
          <w:p w:rsidR="002625AE" w:rsidRPr="00805481" w:rsidRDefault="002625AE" w:rsidP="00805481">
            <w:pPr>
              <w:jc w:val="both"/>
              <w:rPr>
                <w:rFonts w:ascii="Tahoma" w:hAnsi="Tahoma" w:cs="Tahoma"/>
                <w:noProof/>
                <w:sz w:val="22"/>
                <w:szCs w:val="22"/>
                <w:lang w:val="sr-Cyrl-RS"/>
              </w:rPr>
            </w:pPr>
            <w:r w:rsidRPr="00805481">
              <w:rPr>
                <w:rFonts w:ascii="Tahoma" w:hAnsi="Tahoma" w:cs="Tahoma"/>
                <w:noProof/>
                <w:sz w:val="22"/>
                <w:szCs w:val="22"/>
                <w:lang w:val="sr-Cyrl-RS"/>
              </w:rPr>
              <w:t>Депозити код банка</w:t>
            </w:r>
          </w:p>
        </w:tc>
        <w:tc>
          <w:tcPr>
            <w:tcW w:w="897" w:type="pct"/>
            <w:shd w:val="clear" w:color="auto" w:fill="auto"/>
            <w:vAlign w:val="center"/>
          </w:tcPr>
          <w:p w:rsidR="002625AE" w:rsidRPr="00805481" w:rsidRDefault="00805481" w:rsidP="00805481">
            <w:pPr>
              <w:jc w:val="right"/>
              <w:rPr>
                <w:rFonts w:ascii="Tahoma" w:hAnsi="Tahoma" w:cs="Tahoma"/>
                <w:noProof/>
                <w:sz w:val="22"/>
                <w:szCs w:val="22"/>
                <w:lang w:val="sr-Latn-RS"/>
              </w:rPr>
            </w:pPr>
            <w:r w:rsidRPr="00805481">
              <w:rPr>
                <w:rFonts w:ascii="Tahoma" w:hAnsi="Tahoma" w:cs="Tahoma"/>
                <w:noProof/>
                <w:sz w:val="22"/>
                <w:szCs w:val="22"/>
                <w:lang w:val="sr-Latn-RS"/>
              </w:rPr>
              <w:t>133.054</w:t>
            </w:r>
          </w:p>
        </w:tc>
        <w:tc>
          <w:tcPr>
            <w:tcW w:w="860" w:type="pct"/>
            <w:shd w:val="clear" w:color="auto" w:fill="auto"/>
            <w:vAlign w:val="center"/>
          </w:tcPr>
          <w:p w:rsidR="002625AE" w:rsidRPr="00805481" w:rsidRDefault="00C06D6B" w:rsidP="00805481">
            <w:pPr>
              <w:jc w:val="right"/>
              <w:rPr>
                <w:rFonts w:ascii="Tahoma" w:hAnsi="Tahoma" w:cs="Tahoma"/>
                <w:noProof/>
                <w:sz w:val="22"/>
                <w:szCs w:val="22"/>
                <w:lang w:val="sr-Latn-RS"/>
              </w:rPr>
            </w:pPr>
            <w:r>
              <w:rPr>
                <w:rFonts w:ascii="Tahoma" w:hAnsi="Tahoma" w:cs="Tahoma"/>
                <w:noProof/>
                <w:sz w:val="22"/>
                <w:szCs w:val="22"/>
                <w:lang w:val="sr-Latn-RS"/>
              </w:rPr>
              <w:t>6,16%</w:t>
            </w:r>
          </w:p>
        </w:tc>
      </w:tr>
      <w:tr w:rsidR="002625AE" w:rsidRPr="00B1435D" w:rsidTr="00F607C8">
        <w:trPr>
          <w:trHeight w:val="340"/>
          <w:tblCellSpacing w:w="20" w:type="dxa"/>
          <w:jc w:val="center"/>
        </w:trPr>
        <w:tc>
          <w:tcPr>
            <w:tcW w:w="3159" w:type="pct"/>
            <w:shd w:val="clear" w:color="auto" w:fill="auto"/>
            <w:vAlign w:val="center"/>
          </w:tcPr>
          <w:p w:rsidR="002625AE" w:rsidRPr="00805481" w:rsidRDefault="002625AE" w:rsidP="00805481">
            <w:pPr>
              <w:jc w:val="both"/>
              <w:rPr>
                <w:rFonts w:ascii="Tahoma" w:hAnsi="Tahoma" w:cs="Tahoma"/>
                <w:noProof/>
                <w:sz w:val="22"/>
                <w:szCs w:val="22"/>
                <w:lang w:val="sr-Cyrl-RS"/>
              </w:rPr>
            </w:pPr>
            <w:r w:rsidRPr="00805481">
              <w:rPr>
                <w:rFonts w:ascii="Tahoma" w:hAnsi="Tahoma" w:cs="Tahoma"/>
                <w:noProof/>
                <w:sz w:val="22"/>
                <w:szCs w:val="22"/>
                <w:lang w:val="sr-Cyrl-RS"/>
              </w:rPr>
              <w:t>Акције на листи А београдске берзе</w:t>
            </w:r>
          </w:p>
        </w:tc>
        <w:tc>
          <w:tcPr>
            <w:tcW w:w="897" w:type="pct"/>
            <w:shd w:val="clear" w:color="auto" w:fill="auto"/>
            <w:vAlign w:val="center"/>
          </w:tcPr>
          <w:p w:rsidR="002625AE" w:rsidRPr="00805481" w:rsidRDefault="00805481" w:rsidP="00805481">
            <w:pPr>
              <w:jc w:val="right"/>
              <w:rPr>
                <w:rFonts w:ascii="Tahoma" w:hAnsi="Tahoma" w:cs="Tahoma"/>
                <w:noProof/>
                <w:sz w:val="22"/>
                <w:szCs w:val="22"/>
                <w:lang w:val="sr-Latn-RS"/>
              </w:rPr>
            </w:pPr>
            <w:r w:rsidRPr="00805481">
              <w:rPr>
                <w:rFonts w:ascii="Tahoma" w:hAnsi="Tahoma" w:cs="Tahoma"/>
                <w:noProof/>
                <w:sz w:val="22"/>
                <w:szCs w:val="22"/>
                <w:lang w:val="sr-Latn-RS"/>
              </w:rPr>
              <w:t>13.29</w:t>
            </w:r>
            <w:r>
              <w:rPr>
                <w:rFonts w:ascii="Tahoma" w:hAnsi="Tahoma" w:cs="Tahoma"/>
                <w:noProof/>
                <w:sz w:val="22"/>
                <w:szCs w:val="22"/>
                <w:lang w:val="sr-Latn-RS"/>
              </w:rPr>
              <w:t>6</w:t>
            </w:r>
          </w:p>
        </w:tc>
        <w:tc>
          <w:tcPr>
            <w:tcW w:w="860" w:type="pct"/>
            <w:shd w:val="clear" w:color="auto" w:fill="auto"/>
            <w:vAlign w:val="center"/>
          </w:tcPr>
          <w:p w:rsidR="002625AE" w:rsidRPr="00805481" w:rsidRDefault="00C06D6B" w:rsidP="00805481">
            <w:pPr>
              <w:jc w:val="right"/>
              <w:rPr>
                <w:rFonts w:ascii="Tahoma" w:hAnsi="Tahoma" w:cs="Tahoma"/>
                <w:noProof/>
                <w:sz w:val="22"/>
                <w:szCs w:val="22"/>
                <w:lang w:val="sr-Latn-RS"/>
              </w:rPr>
            </w:pPr>
            <w:r>
              <w:rPr>
                <w:rFonts w:ascii="Tahoma" w:hAnsi="Tahoma" w:cs="Tahoma"/>
                <w:noProof/>
                <w:sz w:val="22"/>
                <w:szCs w:val="22"/>
                <w:lang w:val="sr-Latn-RS"/>
              </w:rPr>
              <w:t>0,62%</w:t>
            </w:r>
          </w:p>
        </w:tc>
      </w:tr>
      <w:tr w:rsidR="002625AE" w:rsidRPr="00B1435D" w:rsidTr="00F607C8">
        <w:trPr>
          <w:trHeight w:val="340"/>
          <w:tblCellSpacing w:w="20" w:type="dxa"/>
          <w:jc w:val="center"/>
        </w:trPr>
        <w:tc>
          <w:tcPr>
            <w:tcW w:w="3159" w:type="pct"/>
            <w:shd w:val="clear" w:color="auto" w:fill="auto"/>
            <w:vAlign w:val="center"/>
          </w:tcPr>
          <w:p w:rsidR="002625AE" w:rsidRPr="00805481" w:rsidRDefault="002625AE" w:rsidP="00805481">
            <w:pPr>
              <w:jc w:val="both"/>
              <w:rPr>
                <w:rFonts w:ascii="Tahoma" w:hAnsi="Tahoma" w:cs="Tahoma"/>
                <w:noProof/>
                <w:sz w:val="22"/>
                <w:szCs w:val="22"/>
                <w:lang w:val="sr-Cyrl-RS"/>
              </w:rPr>
            </w:pPr>
            <w:r w:rsidRPr="00805481">
              <w:rPr>
                <w:rFonts w:ascii="Tahoma" w:hAnsi="Tahoma" w:cs="Tahoma"/>
                <w:noProof/>
                <w:sz w:val="22"/>
                <w:szCs w:val="22"/>
                <w:lang w:val="sr-Cyrl-RS"/>
              </w:rPr>
              <w:t>Акције ван лисе А београдске берзе</w:t>
            </w:r>
          </w:p>
        </w:tc>
        <w:tc>
          <w:tcPr>
            <w:tcW w:w="897" w:type="pct"/>
            <w:shd w:val="clear" w:color="auto" w:fill="auto"/>
            <w:vAlign w:val="center"/>
          </w:tcPr>
          <w:p w:rsidR="002625AE" w:rsidRPr="00805481" w:rsidRDefault="00805481" w:rsidP="00805481">
            <w:pPr>
              <w:jc w:val="right"/>
              <w:rPr>
                <w:rFonts w:ascii="Tahoma" w:hAnsi="Tahoma" w:cs="Tahoma"/>
                <w:noProof/>
                <w:sz w:val="22"/>
                <w:szCs w:val="22"/>
                <w:lang w:val="sr-Latn-RS"/>
              </w:rPr>
            </w:pPr>
            <w:r w:rsidRPr="00805481">
              <w:rPr>
                <w:rFonts w:ascii="Tahoma" w:hAnsi="Tahoma" w:cs="Tahoma"/>
                <w:noProof/>
                <w:sz w:val="22"/>
                <w:szCs w:val="22"/>
                <w:lang w:val="sr-Latn-RS"/>
              </w:rPr>
              <w:t>18.951</w:t>
            </w:r>
          </w:p>
        </w:tc>
        <w:tc>
          <w:tcPr>
            <w:tcW w:w="860" w:type="pct"/>
            <w:shd w:val="clear" w:color="auto" w:fill="auto"/>
            <w:vAlign w:val="center"/>
          </w:tcPr>
          <w:p w:rsidR="002625AE" w:rsidRPr="00805481" w:rsidRDefault="00C06D6B" w:rsidP="00805481">
            <w:pPr>
              <w:jc w:val="right"/>
              <w:rPr>
                <w:rFonts w:ascii="Tahoma" w:hAnsi="Tahoma" w:cs="Tahoma"/>
                <w:noProof/>
                <w:sz w:val="22"/>
                <w:szCs w:val="22"/>
                <w:lang w:val="sr-Latn-RS"/>
              </w:rPr>
            </w:pPr>
            <w:r>
              <w:rPr>
                <w:rFonts w:ascii="Tahoma" w:hAnsi="Tahoma" w:cs="Tahoma"/>
                <w:noProof/>
                <w:sz w:val="22"/>
                <w:szCs w:val="22"/>
                <w:lang w:val="sr-Latn-RS"/>
              </w:rPr>
              <w:t>0,88%</w:t>
            </w:r>
          </w:p>
        </w:tc>
      </w:tr>
      <w:tr w:rsidR="002625AE" w:rsidRPr="00B1435D" w:rsidTr="00F607C8">
        <w:trPr>
          <w:trHeight w:val="340"/>
          <w:tblCellSpacing w:w="20" w:type="dxa"/>
          <w:jc w:val="center"/>
        </w:trPr>
        <w:tc>
          <w:tcPr>
            <w:tcW w:w="3159" w:type="pct"/>
            <w:shd w:val="clear" w:color="auto" w:fill="auto"/>
            <w:vAlign w:val="center"/>
          </w:tcPr>
          <w:p w:rsidR="002625AE" w:rsidRPr="00805481" w:rsidRDefault="002625AE" w:rsidP="00805481">
            <w:pPr>
              <w:jc w:val="both"/>
              <w:rPr>
                <w:rFonts w:ascii="Tahoma" w:hAnsi="Tahoma" w:cs="Tahoma"/>
                <w:noProof/>
                <w:sz w:val="22"/>
                <w:szCs w:val="22"/>
                <w:lang w:val="sr-Cyrl-RS"/>
              </w:rPr>
            </w:pPr>
            <w:r w:rsidRPr="00805481">
              <w:rPr>
                <w:rFonts w:ascii="Tahoma" w:hAnsi="Tahoma" w:cs="Tahoma"/>
                <w:noProof/>
                <w:sz w:val="22"/>
                <w:szCs w:val="22"/>
                <w:lang w:val="sr-Cyrl-RS"/>
              </w:rPr>
              <w:t>Записи РС</w:t>
            </w:r>
          </w:p>
        </w:tc>
        <w:tc>
          <w:tcPr>
            <w:tcW w:w="897" w:type="pct"/>
            <w:shd w:val="clear" w:color="auto" w:fill="auto"/>
            <w:vAlign w:val="center"/>
          </w:tcPr>
          <w:p w:rsidR="002625AE" w:rsidRPr="00805481" w:rsidRDefault="00805481" w:rsidP="00805481">
            <w:pPr>
              <w:jc w:val="right"/>
              <w:rPr>
                <w:rFonts w:ascii="Tahoma" w:hAnsi="Tahoma" w:cs="Tahoma"/>
                <w:noProof/>
                <w:sz w:val="22"/>
                <w:szCs w:val="22"/>
                <w:lang w:val="sr-Latn-RS"/>
              </w:rPr>
            </w:pPr>
            <w:r w:rsidRPr="00805481">
              <w:rPr>
                <w:rFonts w:ascii="Tahoma" w:hAnsi="Tahoma" w:cs="Tahoma"/>
                <w:noProof/>
                <w:sz w:val="22"/>
                <w:szCs w:val="22"/>
                <w:lang w:val="sr-Latn-RS"/>
              </w:rPr>
              <w:t>632.152</w:t>
            </w:r>
          </w:p>
        </w:tc>
        <w:tc>
          <w:tcPr>
            <w:tcW w:w="860" w:type="pct"/>
            <w:shd w:val="clear" w:color="auto" w:fill="auto"/>
            <w:vAlign w:val="center"/>
          </w:tcPr>
          <w:p w:rsidR="002625AE" w:rsidRPr="00805481" w:rsidRDefault="00C06D6B" w:rsidP="00805481">
            <w:pPr>
              <w:jc w:val="right"/>
              <w:rPr>
                <w:rFonts w:ascii="Tahoma" w:hAnsi="Tahoma" w:cs="Tahoma"/>
                <w:noProof/>
                <w:sz w:val="22"/>
                <w:szCs w:val="22"/>
                <w:lang w:val="sr-Latn-RS"/>
              </w:rPr>
            </w:pPr>
            <w:r>
              <w:rPr>
                <w:rFonts w:ascii="Tahoma" w:hAnsi="Tahoma" w:cs="Tahoma"/>
                <w:noProof/>
                <w:sz w:val="22"/>
                <w:szCs w:val="22"/>
                <w:lang w:val="sr-Latn-RS"/>
              </w:rPr>
              <w:t>29,24%</w:t>
            </w:r>
          </w:p>
        </w:tc>
      </w:tr>
      <w:tr w:rsidR="002625AE" w:rsidRPr="00B1435D" w:rsidTr="00F607C8">
        <w:trPr>
          <w:trHeight w:val="340"/>
          <w:tblCellSpacing w:w="20" w:type="dxa"/>
          <w:jc w:val="center"/>
        </w:trPr>
        <w:tc>
          <w:tcPr>
            <w:tcW w:w="3159" w:type="pct"/>
            <w:shd w:val="clear" w:color="auto" w:fill="auto"/>
            <w:vAlign w:val="center"/>
          </w:tcPr>
          <w:p w:rsidR="002625AE" w:rsidRPr="00805481" w:rsidRDefault="005E6570" w:rsidP="00805481">
            <w:pPr>
              <w:jc w:val="both"/>
              <w:rPr>
                <w:rFonts w:ascii="Tahoma" w:hAnsi="Tahoma" w:cs="Tahoma"/>
                <w:noProof/>
                <w:sz w:val="22"/>
                <w:szCs w:val="22"/>
                <w:lang w:val="sr-Cyrl-RS"/>
              </w:rPr>
            </w:pPr>
            <w:r w:rsidRPr="00805481">
              <w:rPr>
                <w:rFonts w:ascii="Tahoma" w:hAnsi="Tahoma" w:cs="Tahoma"/>
                <w:noProof/>
                <w:sz w:val="22"/>
                <w:szCs w:val="22"/>
                <w:lang w:val="sr-Cyrl-RS"/>
              </w:rPr>
              <w:t>С</w:t>
            </w:r>
            <w:r w:rsidR="00A2345F">
              <w:rPr>
                <w:rFonts w:ascii="Tahoma" w:hAnsi="Tahoma" w:cs="Tahoma"/>
                <w:noProof/>
                <w:sz w:val="22"/>
                <w:szCs w:val="22"/>
                <w:lang w:val="sr-Latn-RS"/>
              </w:rPr>
              <w:t>ре</w:t>
            </w:r>
            <w:r w:rsidR="002964F7" w:rsidRPr="00805481">
              <w:rPr>
                <w:rFonts w:ascii="Tahoma" w:hAnsi="Tahoma" w:cs="Tahoma"/>
                <w:noProof/>
                <w:sz w:val="22"/>
                <w:szCs w:val="22"/>
                <w:lang w:val="sr-Cyrl-RS"/>
              </w:rPr>
              <w:t xml:space="preserve">дства на рачуну без ограничења </w:t>
            </w:r>
            <w:r w:rsidR="004905F2" w:rsidRPr="00805481">
              <w:rPr>
                <w:rFonts w:ascii="Tahoma" w:hAnsi="Tahoma" w:cs="Tahoma"/>
                <w:noProof/>
                <w:sz w:val="22"/>
                <w:szCs w:val="22"/>
                <w:lang w:val="sr-Cyrl-RS"/>
              </w:rPr>
              <w:t>–</w:t>
            </w:r>
            <w:r w:rsidR="002964F7" w:rsidRPr="00805481">
              <w:rPr>
                <w:rFonts w:ascii="Tahoma" w:hAnsi="Tahoma" w:cs="Tahoma"/>
                <w:noProof/>
                <w:sz w:val="22"/>
                <w:szCs w:val="22"/>
                <w:lang w:val="sr-Cyrl-RS"/>
              </w:rPr>
              <w:t>неживот</w:t>
            </w:r>
          </w:p>
        </w:tc>
        <w:tc>
          <w:tcPr>
            <w:tcW w:w="897" w:type="pct"/>
            <w:shd w:val="clear" w:color="auto" w:fill="auto"/>
            <w:vAlign w:val="center"/>
          </w:tcPr>
          <w:p w:rsidR="002625AE" w:rsidRPr="00805481" w:rsidRDefault="00805481" w:rsidP="00805481">
            <w:pPr>
              <w:jc w:val="right"/>
              <w:rPr>
                <w:rFonts w:ascii="Tahoma" w:hAnsi="Tahoma" w:cs="Tahoma"/>
                <w:noProof/>
                <w:sz w:val="22"/>
                <w:szCs w:val="22"/>
                <w:lang w:val="sr-Latn-RS"/>
              </w:rPr>
            </w:pPr>
            <w:r w:rsidRPr="00805481">
              <w:rPr>
                <w:rFonts w:ascii="Tahoma" w:hAnsi="Tahoma" w:cs="Tahoma"/>
                <w:noProof/>
                <w:sz w:val="22"/>
                <w:szCs w:val="22"/>
                <w:lang w:val="sr-Latn-RS"/>
              </w:rPr>
              <w:t>1.958</w:t>
            </w:r>
          </w:p>
        </w:tc>
        <w:tc>
          <w:tcPr>
            <w:tcW w:w="860" w:type="pct"/>
            <w:shd w:val="clear" w:color="auto" w:fill="auto"/>
            <w:vAlign w:val="center"/>
          </w:tcPr>
          <w:p w:rsidR="002625AE" w:rsidRPr="00805481" w:rsidRDefault="00C06D6B" w:rsidP="00805481">
            <w:pPr>
              <w:jc w:val="right"/>
              <w:rPr>
                <w:rFonts w:ascii="Tahoma" w:hAnsi="Tahoma" w:cs="Tahoma"/>
                <w:noProof/>
                <w:sz w:val="22"/>
                <w:szCs w:val="22"/>
                <w:lang w:val="sr-Latn-RS"/>
              </w:rPr>
            </w:pPr>
            <w:r>
              <w:rPr>
                <w:rFonts w:ascii="Tahoma" w:hAnsi="Tahoma" w:cs="Tahoma"/>
                <w:noProof/>
                <w:sz w:val="22"/>
                <w:szCs w:val="22"/>
                <w:lang w:val="sr-Latn-RS"/>
              </w:rPr>
              <w:t>0,09%</w:t>
            </w:r>
          </w:p>
        </w:tc>
      </w:tr>
      <w:tr w:rsidR="005C3E66" w:rsidRPr="00B1435D" w:rsidTr="00F607C8">
        <w:trPr>
          <w:trHeight w:val="340"/>
          <w:tblCellSpacing w:w="20" w:type="dxa"/>
          <w:jc w:val="center"/>
        </w:trPr>
        <w:tc>
          <w:tcPr>
            <w:tcW w:w="3159" w:type="pct"/>
            <w:shd w:val="clear" w:color="auto" w:fill="auto"/>
            <w:vAlign w:val="center"/>
          </w:tcPr>
          <w:p w:rsidR="005C3E66" w:rsidRPr="00805481" w:rsidRDefault="002964F7" w:rsidP="00805481">
            <w:pPr>
              <w:jc w:val="both"/>
              <w:rPr>
                <w:rFonts w:ascii="Tahoma" w:hAnsi="Tahoma" w:cs="Tahoma"/>
                <w:noProof/>
                <w:sz w:val="22"/>
                <w:szCs w:val="22"/>
                <w:lang w:val="sr-Cyrl-RS"/>
              </w:rPr>
            </w:pPr>
            <w:r w:rsidRPr="00805481">
              <w:rPr>
                <w:rFonts w:ascii="Tahoma" w:hAnsi="Tahoma" w:cs="Tahoma"/>
                <w:noProof/>
                <w:sz w:val="22"/>
                <w:szCs w:val="22"/>
                <w:lang w:val="sr-Cyrl-RS"/>
              </w:rPr>
              <w:t>С</w:t>
            </w:r>
            <w:r w:rsidR="00A2345F">
              <w:rPr>
                <w:rFonts w:ascii="Tahoma" w:hAnsi="Tahoma" w:cs="Tahoma"/>
                <w:noProof/>
                <w:sz w:val="22"/>
                <w:szCs w:val="22"/>
                <w:lang w:val="sr-Latn-RS"/>
              </w:rPr>
              <w:t>ре</w:t>
            </w:r>
            <w:r w:rsidRPr="00805481">
              <w:rPr>
                <w:rFonts w:ascii="Tahoma" w:hAnsi="Tahoma" w:cs="Tahoma"/>
                <w:noProof/>
                <w:sz w:val="22"/>
                <w:szCs w:val="22"/>
                <w:lang w:val="sr-Cyrl-RS"/>
              </w:rPr>
              <w:t>дства на рачуну без ограничења -живот</w:t>
            </w:r>
          </w:p>
        </w:tc>
        <w:tc>
          <w:tcPr>
            <w:tcW w:w="897" w:type="pct"/>
            <w:shd w:val="clear" w:color="auto" w:fill="auto"/>
            <w:vAlign w:val="center"/>
          </w:tcPr>
          <w:p w:rsidR="005C3E66" w:rsidRPr="00805481" w:rsidRDefault="00805481" w:rsidP="00805481">
            <w:pPr>
              <w:jc w:val="right"/>
              <w:rPr>
                <w:rFonts w:ascii="Tahoma" w:hAnsi="Tahoma" w:cs="Tahoma"/>
                <w:noProof/>
                <w:sz w:val="22"/>
                <w:szCs w:val="22"/>
                <w:lang w:val="sr-Latn-RS"/>
              </w:rPr>
            </w:pPr>
            <w:r w:rsidRPr="00805481">
              <w:rPr>
                <w:rFonts w:ascii="Tahoma" w:hAnsi="Tahoma" w:cs="Tahoma"/>
                <w:noProof/>
                <w:sz w:val="22"/>
                <w:szCs w:val="22"/>
                <w:lang w:val="sr-Latn-RS"/>
              </w:rPr>
              <w:t>7.596</w:t>
            </w:r>
          </w:p>
        </w:tc>
        <w:tc>
          <w:tcPr>
            <w:tcW w:w="860" w:type="pct"/>
            <w:shd w:val="clear" w:color="auto" w:fill="auto"/>
            <w:vAlign w:val="center"/>
          </w:tcPr>
          <w:p w:rsidR="005C3E66" w:rsidRPr="00805481" w:rsidRDefault="00C06D6B" w:rsidP="00805481">
            <w:pPr>
              <w:jc w:val="right"/>
              <w:rPr>
                <w:rFonts w:ascii="Tahoma" w:hAnsi="Tahoma" w:cs="Tahoma"/>
                <w:noProof/>
                <w:sz w:val="22"/>
                <w:szCs w:val="22"/>
                <w:lang w:val="sr-Latn-RS"/>
              </w:rPr>
            </w:pPr>
            <w:r>
              <w:rPr>
                <w:rFonts w:ascii="Tahoma" w:hAnsi="Tahoma" w:cs="Tahoma"/>
                <w:noProof/>
                <w:sz w:val="22"/>
                <w:szCs w:val="22"/>
                <w:lang w:val="sr-Latn-RS"/>
              </w:rPr>
              <w:t>0,35%</w:t>
            </w:r>
          </w:p>
        </w:tc>
      </w:tr>
      <w:tr w:rsidR="002964F7" w:rsidRPr="00B1435D" w:rsidTr="00F607C8">
        <w:trPr>
          <w:trHeight w:val="340"/>
          <w:tblCellSpacing w:w="20" w:type="dxa"/>
          <w:jc w:val="center"/>
        </w:trPr>
        <w:tc>
          <w:tcPr>
            <w:tcW w:w="3159" w:type="pct"/>
            <w:shd w:val="clear" w:color="auto" w:fill="auto"/>
            <w:vAlign w:val="center"/>
          </w:tcPr>
          <w:p w:rsidR="002964F7" w:rsidRPr="00805481" w:rsidRDefault="002964F7" w:rsidP="00805481">
            <w:pPr>
              <w:jc w:val="both"/>
              <w:rPr>
                <w:rFonts w:ascii="Tahoma" w:hAnsi="Tahoma" w:cs="Tahoma"/>
                <w:noProof/>
                <w:sz w:val="22"/>
                <w:szCs w:val="22"/>
                <w:lang w:val="sr-Cyrl-RS"/>
              </w:rPr>
            </w:pPr>
            <w:r w:rsidRPr="00805481">
              <w:rPr>
                <w:rFonts w:ascii="Tahoma" w:hAnsi="Tahoma" w:cs="Tahoma"/>
                <w:noProof/>
                <w:sz w:val="22"/>
                <w:szCs w:val="22"/>
                <w:lang w:val="sr-Cyrl-RS"/>
              </w:rPr>
              <w:t>Средства у преносн премијама и резер.штетама- живот</w:t>
            </w:r>
          </w:p>
        </w:tc>
        <w:tc>
          <w:tcPr>
            <w:tcW w:w="897" w:type="pct"/>
            <w:shd w:val="clear" w:color="auto" w:fill="auto"/>
            <w:vAlign w:val="center"/>
          </w:tcPr>
          <w:p w:rsidR="002964F7" w:rsidRPr="00805481" w:rsidRDefault="00805481" w:rsidP="00805481">
            <w:pPr>
              <w:jc w:val="right"/>
              <w:rPr>
                <w:rFonts w:ascii="Tahoma" w:hAnsi="Tahoma" w:cs="Tahoma"/>
                <w:noProof/>
                <w:sz w:val="22"/>
                <w:szCs w:val="22"/>
                <w:lang w:val="sr-Latn-RS"/>
              </w:rPr>
            </w:pPr>
            <w:r w:rsidRPr="00805481">
              <w:rPr>
                <w:rFonts w:ascii="Tahoma" w:hAnsi="Tahoma" w:cs="Tahoma"/>
                <w:noProof/>
                <w:sz w:val="22"/>
                <w:szCs w:val="22"/>
                <w:lang w:val="sr-Latn-RS"/>
              </w:rPr>
              <w:t>42.235</w:t>
            </w:r>
          </w:p>
        </w:tc>
        <w:tc>
          <w:tcPr>
            <w:tcW w:w="860" w:type="pct"/>
            <w:shd w:val="clear" w:color="auto" w:fill="auto"/>
            <w:vAlign w:val="center"/>
          </w:tcPr>
          <w:p w:rsidR="002964F7" w:rsidRPr="00805481" w:rsidRDefault="00C06D6B" w:rsidP="00805481">
            <w:pPr>
              <w:jc w:val="right"/>
              <w:rPr>
                <w:rFonts w:ascii="Tahoma" w:hAnsi="Tahoma" w:cs="Tahoma"/>
                <w:noProof/>
                <w:sz w:val="22"/>
                <w:szCs w:val="22"/>
                <w:lang w:val="sr-Latn-RS"/>
              </w:rPr>
            </w:pPr>
            <w:r>
              <w:rPr>
                <w:rFonts w:ascii="Tahoma" w:hAnsi="Tahoma" w:cs="Tahoma"/>
                <w:noProof/>
                <w:sz w:val="22"/>
                <w:szCs w:val="22"/>
                <w:lang w:val="sr-Latn-RS"/>
              </w:rPr>
              <w:t>1,95%</w:t>
            </w:r>
          </w:p>
        </w:tc>
      </w:tr>
      <w:tr w:rsidR="002964F7" w:rsidRPr="00B1435D" w:rsidTr="00F607C8">
        <w:trPr>
          <w:trHeight w:val="340"/>
          <w:tblCellSpacing w:w="20" w:type="dxa"/>
          <w:jc w:val="center"/>
        </w:trPr>
        <w:tc>
          <w:tcPr>
            <w:tcW w:w="3159" w:type="pct"/>
            <w:shd w:val="clear" w:color="auto" w:fill="auto"/>
            <w:vAlign w:val="center"/>
          </w:tcPr>
          <w:p w:rsidR="002964F7" w:rsidRPr="00805481" w:rsidRDefault="002964F7" w:rsidP="00805481">
            <w:pPr>
              <w:jc w:val="both"/>
              <w:rPr>
                <w:rFonts w:ascii="Tahoma" w:hAnsi="Tahoma" w:cs="Tahoma"/>
                <w:noProof/>
                <w:sz w:val="22"/>
                <w:szCs w:val="22"/>
                <w:lang w:val="sr-Cyrl-RS"/>
              </w:rPr>
            </w:pPr>
            <w:r w:rsidRPr="00805481">
              <w:rPr>
                <w:rFonts w:ascii="Tahoma" w:hAnsi="Tahoma" w:cs="Tahoma"/>
                <w:noProof/>
                <w:sz w:val="22"/>
                <w:szCs w:val="22"/>
                <w:lang w:val="sr-Cyrl-RS"/>
              </w:rPr>
              <w:t>Средства у преносн премијама и резер.штетама живот</w:t>
            </w:r>
          </w:p>
        </w:tc>
        <w:tc>
          <w:tcPr>
            <w:tcW w:w="897" w:type="pct"/>
            <w:shd w:val="clear" w:color="auto" w:fill="auto"/>
            <w:vAlign w:val="center"/>
          </w:tcPr>
          <w:p w:rsidR="002964F7" w:rsidRPr="00805481" w:rsidRDefault="00805481" w:rsidP="00805481">
            <w:pPr>
              <w:jc w:val="right"/>
              <w:rPr>
                <w:rFonts w:ascii="Tahoma" w:hAnsi="Tahoma" w:cs="Tahoma"/>
                <w:noProof/>
                <w:sz w:val="22"/>
                <w:szCs w:val="22"/>
                <w:lang w:val="sr-Latn-RS"/>
              </w:rPr>
            </w:pPr>
            <w:r w:rsidRPr="00805481">
              <w:rPr>
                <w:rFonts w:ascii="Tahoma" w:hAnsi="Tahoma" w:cs="Tahoma"/>
                <w:noProof/>
                <w:sz w:val="22"/>
                <w:szCs w:val="22"/>
                <w:lang w:val="sr-Latn-RS"/>
              </w:rPr>
              <w:t>1.312.440</w:t>
            </w:r>
          </w:p>
        </w:tc>
        <w:tc>
          <w:tcPr>
            <w:tcW w:w="860" w:type="pct"/>
            <w:shd w:val="clear" w:color="auto" w:fill="auto"/>
            <w:vAlign w:val="center"/>
          </w:tcPr>
          <w:p w:rsidR="002964F7" w:rsidRPr="00805481" w:rsidRDefault="00C06D6B" w:rsidP="00805481">
            <w:pPr>
              <w:jc w:val="right"/>
              <w:rPr>
                <w:rFonts w:ascii="Tahoma" w:hAnsi="Tahoma" w:cs="Tahoma"/>
                <w:noProof/>
                <w:sz w:val="22"/>
                <w:szCs w:val="22"/>
                <w:lang w:val="sr-Latn-RS"/>
              </w:rPr>
            </w:pPr>
            <w:r>
              <w:rPr>
                <w:rFonts w:ascii="Tahoma" w:hAnsi="Tahoma" w:cs="Tahoma"/>
                <w:noProof/>
                <w:sz w:val="22"/>
                <w:szCs w:val="22"/>
                <w:lang w:val="sr-Latn-RS"/>
              </w:rPr>
              <w:t>60,71%</w:t>
            </w:r>
          </w:p>
        </w:tc>
      </w:tr>
      <w:tr w:rsidR="002625AE" w:rsidRPr="00B50D0D" w:rsidTr="00F607C8">
        <w:trPr>
          <w:trHeight w:val="397"/>
          <w:tblCellSpacing w:w="20" w:type="dxa"/>
          <w:jc w:val="center"/>
        </w:trPr>
        <w:tc>
          <w:tcPr>
            <w:tcW w:w="3159" w:type="pct"/>
            <w:shd w:val="clear" w:color="auto" w:fill="auto"/>
            <w:vAlign w:val="center"/>
          </w:tcPr>
          <w:p w:rsidR="002625AE" w:rsidRPr="00805481" w:rsidRDefault="00833EE4" w:rsidP="00805481">
            <w:pPr>
              <w:jc w:val="both"/>
              <w:rPr>
                <w:rFonts w:ascii="Tahoma" w:hAnsi="Tahoma" w:cs="Tahoma"/>
                <w:b/>
                <w:noProof/>
                <w:sz w:val="22"/>
                <w:szCs w:val="22"/>
                <w:lang w:val="sr-Cyrl-RS"/>
              </w:rPr>
            </w:pPr>
            <w:r>
              <w:rPr>
                <w:rFonts w:ascii="Tahoma" w:hAnsi="Tahoma" w:cs="Tahoma"/>
                <w:b/>
                <w:noProof/>
                <w:sz w:val="22"/>
                <w:szCs w:val="22"/>
                <w:lang w:val="sr-Cyrl-RS"/>
              </w:rPr>
              <w:t>Стање на дан 31. децембар</w:t>
            </w:r>
          </w:p>
        </w:tc>
        <w:tc>
          <w:tcPr>
            <w:tcW w:w="897" w:type="pct"/>
            <w:shd w:val="clear" w:color="auto" w:fill="auto"/>
            <w:vAlign w:val="center"/>
          </w:tcPr>
          <w:p w:rsidR="002625AE" w:rsidRPr="00C06D6B" w:rsidRDefault="00C06D6B" w:rsidP="00C06D6B">
            <w:pPr>
              <w:jc w:val="right"/>
              <w:rPr>
                <w:rFonts w:ascii="Tahoma" w:hAnsi="Tahoma" w:cs="Tahoma"/>
                <w:b/>
                <w:noProof/>
                <w:sz w:val="22"/>
                <w:szCs w:val="22"/>
                <w:lang w:val="sr-Latn-RS"/>
              </w:rPr>
            </w:pPr>
            <w:r>
              <w:rPr>
                <w:rFonts w:ascii="Tahoma" w:hAnsi="Tahoma" w:cs="Tahoma"/>
                <w:b/>
                <w:noProof/>
                <w:sz w:val="22"/>
                <w:szCs w:val="22"/>
                <w:lang w:val="sr-Latn-RS"/>
              </w:rPr>
              <w:t>2.161.681</w:t>
            </w:r>
          </w:p>
        </w:tc>
        <w:tc>
          <w:tcPr>
            <w:tcW w:w="860" w:type="pct"/>
            <w:shd w:val="clear" w:color="auto" w:fill="auto"/>
            <w:vAlign w:val="center"/>
          </w:tcPr>
          <w:p w:rsidR="002625AE" w:rsidRPr="00C06D6B" w:rsidRDefault="00C06D6B" w:rsidP="00C06D6B">
            <w:pPr>
              <w:jc w:val="right"/>
              <w:rPr>
                <w:rFonts w:ascii="Tahoma" w:hAnsi="Tahoma" w:cs="Tahoma"/>
                <w:b/>
                <w:noProof/>
                <w:sz w:val="22"/>
                <w:szCs w:val="22"/>
                <w:lang w:val="sr-Latn-RS"/>
              </w:rPr>
            </w:pPr>
            <w:r>
              <w:rPr>
                <w:rFonts w:ascii="Tahoma" w:hAnsi="Tahoma" w:cs="Tahoma"/>
                <w:b/>
                <w:noProof/>
                <w:sz w:val="22"/>
                <w:szCs w:val="22"/>
                <w:lang w:val="sr-Latn-RS"/>
              </w:rPr>
              <w:t>100,00%</w:t>
            </w:r>
          </w:p>
        </w:tc>
      </w:tr>
    </w:tbl>
    <w:p w:rsidR="004905F2" w:rsidRDefault="004905F2" w:rsidP="00C96D37">
      <w:pPr>
        <w:pStyle w:val="NoSpacing"/>
        <w:jc w:val="both"/>
        <w:rPr>
          <w:rFonts w:ascii="Tahoma" w:hAnsi="Tahoma" w:cs="Tahoma"/>
          <w:noProof/>
          <w:lang w:val="sr-Latn-RS"/>
        </w:rPr>
      </w:pPr>
    </w:p>
    <w:p w:rsidR="002625AE" w:rsidRDefault="002625AE" w:rsidP="00C96D37">
      <w:pPr>
        <w:pStyle w:val="NoSpacing"/>
        <w:jc w:val="both"/>
        <w:rPr>
          <w:rFonts w:ascii="Tahoma" w:hAnsi="Tahoma" w:cs="Tahoma"/>
          <w:noProof/>
          <w:lang w:val="sr-Cyrl-CS"/>
        </w:rPr>
      </w:pPr>
      <w:r w:rsidRPr="00C06D6B">
        <w:rPr>
          <w:rFonts w:ascii="Tahoma" w:hAnsi="Tahoma" w:cs="Tahoma"/>
          <w:noProof/>
          <w:lang w:val="sr-Cyrl-CS"/>
        </w:rPr>
        <w:t>Структура улагања техничких резерви је у складу са чланом 114. Закона о осигурању и Одлуком гувернера Народне банке Србије о Ограничењима појединих облика депоновања и улагања техичких резерви (Сл.гласник РС, бр.35/2008).</w:t>
      </w:r>
    </w:p>
    <w:p w:rsidR="00F607C8" w:rsidRDefault="00F607C8" w:rsidP="00C96D37">
      <w:pPr>
        <w:pStyle w:val="NoSpacing"/>
        <w:jc w:val="both"/>
        <w:rPr>
          <w:rFonts w:ascii="Tahoma" w:hAnsi="Tahoma" w:cs="Tahoma"/>
          <w:noProof/>
          <w:lang w:val="sr-Cyrl-CS"/>
        </w:rPr>
      </w:pPr>
    </w:p>
    <w:p w:rsidR="00AB2FC4" w:rsidRPr="00B1435D" w:rsidRDefault="00AB2FC4" w:rsidP="00C96D37">
      <w:pPr>
        <w:pStyle w:val="NoSpacing"/>
        <w:jc w:val="both"/>
        <w:rPr>
          <w:rFonts w:ascii="Tahoma" w:hAnsi="Tahoma" w:cs="Tahoma"/>
          <w:noProof/>
          <w:highlight w:val="yellow"/>
          <w:lang w:val="sr-Cyrl-CS"/>
        </w:rPr>
      </w:pPr>
    </w:p>
    <w:p w:rsidR="00CA1DC5" w:rsidRPr="00C06D6B" w:rsidRDefault="00CA1DC5"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16" w:name="_Toc414447641"/>
      <w:r w:rsidRPr="00C06D6B">
        <w:rPr>
          <w:rFonts w:asciiTheme="majorHAnsi" w:hAnsiTheme="majorHAnsi" w:cs="Tahoma"/>
          <w:noProof/>
          <w:color w:val="365F91" w:themeColor="accent1" w:themeShade="BF"/>
          <w:sz w:val="28"/>
          <w:szCs w:val="24"/>
          <w:lang w:val="sr-Cyrl-CS"/>
        </w:rPr>
        <w:t>СРЕДСТВА ГАРАНТНИХ РЕЗЕРВИ</w:t>
      </w:r>
      <w:bookmarkEnd w:id="216"/>
    </w:p>
    <w:p w:rsidR="00AB2FC4" w:rsidRPr="00C06D6B" w:rsidRDefault="00AB2FC4" w:rsidP="00CA1DC5">
      <w:pPr>
        <w:pStyle w:val="NoSpacing"/>
        <w:jc w:val="both"/>
        <w:rPr>
          <w:rFonts w:ascii="Tahoma" w:hAnsi="Tahoma" w:cs="Tahoma"/>
          <w:noProof/>
          <w:sz w:val="14"/>
          <w:szCs w:val="14"/>
          <w:lang w:val="sr-Cyrl-CS"/>
        </w:rPr>
      </w:pPr>
    </w:p>
    <w:p w:rsidR="00CA1DC5" w:rsidRDefault="00CA1DC5" w:rsidP="00CA1DC5">
      <w:pPr>
        <w:pStyle w:val="NoSpacing"/>
        <w:jc w:val="both"/>
        <w:rPr>
          <w:rFonts w:ascii="Tahoma" w:hAnsi="Tahoma" w:cs="Tahoma"/>
          <w:noProof/>
          <w:lang w:val="sr-Cyrl-CS"/>
        </w:rPr>
      </w:pPr>
      <w:r w:rsidRPr="00C06D6B">
        <w:rPr>
          <w:rFonts w:ascii="Tahoma" w:hAnsi="Tahoma" w:cs="Tahoma"/>
          <w:noProof/>
          <w:color w:val="FF0000"/>
          <w:lang w:val="sr-Cyrl-CS"/>
        </w:rPr>
        <w:tab/>
      </w:r>
      <w:r w:rsidRPr="00C06D6B">
        <w:rPr>
          <w:rFonts w:ascii="Tahoma" w:hAnsi="Tahoma" w:cs="Tahoma"/>
          <w:noProof/>
          <w:lang w:val="sr-Cyrl-CS"/>
        </w:rPr>
        <w:t>Средства гарантних резерви имају следећу структуру:</w:t>
      </w:r>
    </w:p>
    <w:p w:rsidR="00132028" w:rsidRPr="00C06D6B" w:rsidRDefault="00132028" w:rsidP="00CA1DC5">
      <w:pPr>
        <w:pStyle w:val="NoSpacing"/>
        <w:jc w:val="both"/>
        <w:rPr>
          <w:rFonts w:ascii="Tahoma" w:hAnsi="Tahoma" w:cs="Tahoma"/>
          <w:noProof/>
          <w:lang w:val="sr-Cyrl-CS"/>
        </w:rPr>
      </w:pPr>
    </w:p>
    <w:p w:rsidR="00CA1DC5" w:rsidRPr="00B1435D" w:rsidRDefault="00CA1DC5" w:rsidP="00CA1DC5">
      <w:pPr>
        <w:pStyle w:val="NoSpacing"/>
        <w:jc w:val="center"/>
        <w:rPr>
          <w:rFonts w:ascii="Tahoma" w:hAnsi="Tahoma" w:cs="Tahoma"/>
          <w:b/>
          <w:noProof/>
          <w:sz w:val="14"/>
          <w:szCs w:val="14"/>
          <w:highlight w:val="yellow"/>
          <w:lang w:val="sr-Cyrl-CS"/>
        </w:rPr>
      </w:pPr>
    </w:p>
    <w:p w:rsidR="00AB2FC4" w:rsidRPr="00B1435D" w:rsidRDefault="00AB2FC4" w:rsidP="00CA1DC5">
      <w:pPr>
        <w:pStyle w:val="NoSpacing"/>
        <w:jc w:val="center"/>
        <w:rPr>
          <w:rFonts w:ascii="Tahoma" w:hAnsi="Tahoma" w:cs="Tahoma"/>
          <w:b/>
          <w:noProof/>
          <w:sz w:val="14"/>
          <w:szCs w:val="14"/>
          <w:highlight w:val="yellow"/>
          <w:lang w:val="sr-Cyrl-CS"/>
        </w:rPr>
      </w:pPr>
    </w:p>
    <w:tbl>
      <w:tblPr>
        <w:tblW w:w="4834" w:type="pct"/>
        <w:tblCellSpacing w:w="20" w:type="dxa"/>
        <w:tblInd w:w="25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5436"/>
        <w:gridCol w:w="1986"/>
        <w:gridCol w:w="1985"/>
      </w:tblGrid>
      <w:tr w:rsidR="00A8477D" w:rsidRPr="00B1435D" w:rsidTr="001E7139">
        <w:trPr>
          <w:tblCellSpacing w:w="20" w:type="dxa"/>
        </w:trPr>
        <w:tc>
          <w:tcPr>
            <w:tcW w:w="2857" w:type="pct"/>
            <w:shd w:val="clear" w:color="auto" w:fill="auto"/>
          </w:tcPr>
          <w:p w:rsidR="00A8477D" w:rsidRPr="00C06D6B" w:rsidRDefault="00A8477D" w:rsidP="00FB3BED">
            <w:pPr>
              <w:jc w:val="center"/>
              <w:rPr>
                <w:rFonts w:ascii="Tahoma" w:hAnsi="Tahoma" w:cs="Tahoma"/>
                <w:b/>
                <w:noProof/>
                <w:sz w:val="22"/>
                <w:szCs w:val="22"/>
                <w:lang w:val="sr-Cyrl-RS"/>
              </w:rPr>
            </w:pPr>
            <w:r w:rsidRPr="00C06D6B">
              <w:rPr>
                <w:rFonts w:ascii="Tahoma" w:hAnsi="Tahoma" w:cs="Tahoma"/>
                <w:b/>
                <w:noProof/>
                <w:sz w:val="22"/>
                <w:szCs w:val="22"/>
                <w:lang w:val="sr-Cyrl-RS"/>
              </w:rPr>
              <w:lastRenderedPageBreak/>
              <w:t>У хиљадама РСД</w:t>
            </w:r>
          </w:p>
        </w:tc>
        <w:tc>
          <w:tcPr>
            <w:tcW w:w="1034" w:type="pct"/>
            <w:shd w:val="clear" w:color="auto" w:fill="auto"/>
          </w:tcPr>
          <w:p w:rsidR="00A8477D" w:rsidRPr="00C06D6B" w:rsidRDefault="00084DEB" w:rsidP="00C06D6B">
            <w:pPr>
              <w:pStyle w:val="NoSpacing"/>
              <w:jc w:val="both"/>
              <w:rPr>
                <w:rFonts w:ascii="Tahoma" w:hAnsi="Tahoma" w:cs="Tahoma"/>
                <w:b/>
                <w:bCs/>
                <w:noProof/>
                <w:lang w:val="sr-Cyrl-CS"/>
              </w:rPr>
            </w:pPr>
            <w:r>
              <w:rPr>
                <w:rFonts w:ascii="Tahoma" w:hAnsi="Tahoma" w:cs="Tahoma"/>
                <w:b/>
                <w:bCs/>
                <w:noProof/>
                <w:lang w:val="sr-Cyrl-CS"/>
              </w:rPr>
              <w:t>Текућа година</w:t>
            </w:r>
          </w:p>
        </w:tc>
        <w:tc>
          <w:tcPr>
            <w:tcW w:w="1023" w:type="pct"/>
            <w:shd w:val="clear" w:color="auto" w:fill="auto"/>
          </w:tcPr>
          <w:p w:rsidR="00A8477D" w:rsidRPr="00C06D6B" w:rsidRDefault="00084DEB" w:rsidP="00C06D6B">
            <w:pPr>
              <w:pStyle w:val="NoSpacing"/>
              <w:jc w:val="both"/>
              <w:rPr>
                <w:rFonts w:ascii="Tahoma" w:hAnsi="Tahoma" w:cs="Tahoma"/>
                <w:b/>
                <w:bCs/>
                <w:noProof/>
                <w:lang w:val="sr-Cyrl-CS"/>
              </w:rPr>
            </w:pPr>
            <w:r>
              <w:rPr>
                <w:rFonts w:ascii="Tahoma" w:hAnsi="Tahoma" w:cs="Tahoma"/>
                <w:b/>
                <w:bCs/>
                <w:noProof/>
                <w:lang w:val="sr-Cyrl-CS"/>
              </w:rPr>
              <w:t>Претходна година</w:t>
            </w:r>
          </w:p>
        </w:tc>
      </w:tr>
      <w:tr w:rsidR="00C06D6B" w:rsidRPr="00B1435D" w:rsidTr="00132028">
        <w:trPr>
          <w:trHeight w:val="397"/>
          <w:tblCellSpacing w:w="20" w:type="dxa"/>
        </w:trPr>
        <w:tc>
          <w:tcPr>
            <w:tcW w:w="2857" w:type="pct"/>
            <w:shd w:val="clear" w:color="auto" w:fill="auto"/>
            <w:vAlign w:val="center"/>
          </w:tcPr>
          <w:p w:rsidR="00C06D6B" w:rsidRPr="00C06D6B" w:rsidRDefault="00C06D6B" w:rsidP="00CA1DC5">
            <w:pPr>
              <w:rPr>
                <w:rFonts w:ascii="Tahoma" w:hAnsi="Tahoma" w:cs="Tahoma"/>
                <w:noProof/>
                <w:sz w:val="22"/>
                <w:szCs w:val="22"/>
                <w:lang w:val="sr-Cyrl-RS"/>
              </w:rPr>
            </w:pPr>
            <w:r w:rsidRPr="00C06D6B">
              <w:rPr>
                <w:rFonts w:ascii="Tahoma" w:hAnsi="Tahoma" w:cs="Tahoma"/>
                <w:noProof/>
                <w:sz w:val="22"/>
                <w:szCs w:val="22"/>
                <w:lang w:val="sr-Cyrl-RS"/>
              </w:rPr>
              <w:t>1. Основни капитал</w:t>
            </w:r>
          </w:p>
        </w:tc>
        <w:tc>
          <w:tcPr>
            <w:tcW w:w="1034" w:type="pct"/>
            <w:shd w:val="clear" w:color="auto" w:fill="auto"/>
            <w:vAlign w:val="center"/>
          </w:tcPr>
          <w:p w:rsidR="00C06D6B" w:rsidRPr="00C06D6B" w:rsidRDefault="00C06D6B" w:rsidP="00EB42C2">
            <w:pPr>
              <w:jc w:val="right"/>
              <w:rPr>
                <w:rFonts w:ascii="Tahoma" w:hAnsi="Tahoma" w:cs="Tahoma"/>
                <w:noProof/>
                <w:sz w:val="22"/>
                <w:szCs w:val="22"/>
                <w:lang w:val="sr-Latn-RS"/>
              </w:rPr>
            </w:pPr>
            <w:r>
              <w:rPr>
                <w:rFonts w:ascii="Tahoma" w:hAnsi="Tahoma" w:cs="Tahoma"/>
                <w:noProof/>
                <w:sz w:val="22"/>
                <w:szCs w:val="22"/>
                <w:lang w:val="sr-Latn-RS"/>
              </w:rPr>
              <w:t>764.802</w:t>
            </w: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r w:rsidRPr="00C06D6B">
              <w:rPr>
                <w:rFonts w:ascii="Tahoma" w:hAnsi="Tahoma" w:cs="Tahoma"/>
                <w:noProof/>
                <w:sz w:val="22"/>
                <w:szCs w:val="22"/>
                <w:lang w:val="sr-Cyrl-RS"/>
              </w:rPr>
              <w:t>764.802</w:t>
            </w:r>
          </w:p>
        </w:tc>
      </w:tr>
      <w:tr w:rsidR="00C06D6B" w:rsidRPr="00B1435D" w:rsidTr="00132028">
        <w:trPr>
          <w:trHeight w:val="397"/>
          <w:tblCellSpacing w:w="20" w:type="dxa"/>
        </w:trPr>
        <w:tc>
          <w:tcPr>
            <w:tcW w:w="2857" w:type="pct"/>
            <w:shd w:val="clear" w:color="auto" w:fill="auto"/>
            <w:vAlign w:val="center"/>
          </w:tcPr>
          <w:p w:rsidR="00C06D6B" w:rsidRPr="00C06D6B" w:rsidRDefault="00C06D6B" w:rsidP="00CA1DC5">
            <w:pPr>
              <w:jc w:val="right"/>
              <w:rPr>
                <w:rFonts w:ascii="Tahoma" w:hAnsi="Tahoma" w:cs="Tahoma"/>
                <w:i/>
                <w:noProof/>
                <w:sz w:val="22"/>
                <w:szCs w:val="22"/>
                <w:lang w:val="sr-Cyrl-RS"/>
              </w:rPr>
            </w:pPr>
            <w:r w:rsidRPr="00C06D6B">
              <w:rPr>
                <w:rFonts w:ascii="Tahoma" w:hAnsi="Tahoma" w:cs="Tahoma"/>
                <w:i/>
                <w:noProof/>
                <w:sz w:val="22"/>
                <w:szCs w:val="22"/>
                <w:lang w:val="sr-Cyrl-RS"/>
              </w:rPr>
              <w:t>1.1.Друштвени капитал</w:t>
            </w:r>
          </w:p>
        </w:tc>
        <w:tc>
          <w:tcPr>
            <w:tcW w:w="1034" w:type="pct"/>
            <w:shd w:val="clear" w:color="auto" w:fill="auto"/>
            <w:vAlign w:val="center"/>
          </w:tcPr>
          <w:p w:rsidR="00C06D6B" w:rsidRPr="00C06D6B" w:rsidRDefault="00C06D6B" w:rsidP="00EB42C2">
            <w:pPr>
              <w:jc w:val="right"/>
              <w:rPr>
                <w:rFonts w:ascii="Tahoma" w:hAnsi="Tahoma" w:cs="Tahoma"/>
                <w:noProof/>
                <w:sz w:val="22"/>
                <w:szCs w:val="22"/>
                <w:lang w:val="sr-Latn-RS"/>
              </w:rPr>
            </w:pPr>
            <w:r>
              <w:rPr>
                <w:rFonts w:ascii="Tahoma" w:hAnsi="Tahoma" w:cs="Tahoma"/>
                <w:noProof/>
                <w:sz w:val="22"/>
                <w:szCs w:val="22"/>
                <w:lang w:val="sr-Latn-RS"/>
              </w:rPr>
              <w:t>35.055</w:t>
            </w: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r w:rsidRPr="00C06D6B">
              <w:rPr>
                <w:rFonts w:ascii="Tahoma" w:hAnsi="Tahoma" w:cs="Tahoma"/>
                <w:noProof/>
                <w:sz w:val="22"/>
                <w:szCs w:val="22"/>
                <w:lang w:val="sr-Cyrl-RS"/>
              </w:rPr>
              <w:t>35.055</w:t>
            </w:r>
          </w:p>
        </w:tc>
      </w:tr>
      <w:tr w:rsidR="00C06D6B" w:rsidRPr="00B1435D" w:rsidTr="00132028">
        <w:trPr>
          <w:trHeight w:val="397"/>
          <w:tblCellSpacing w:w="20" w:type="dxa"/>
        </w:trPr>
        <w:tc>
          <w:tcPr>
            <w:tcW w:w="2857" w:type="pct"/>
            <w:shd w:val="clear" w:color="auto" w:fill="auto"/>
            <w:vAlign w:val="center"/>
          </w:tcPr>
          <w:p w:rsidR="00C06D6B" w:rsidRPr="00C06D6B" w:rsidRDefault="00C06D6B" w:rsidP="00CA1DC5">
            <w:pPr>
              <w:jc w:val="right"/>
              <w:rPr>
                <w:rFonts w:ascii="Tahoma" w:hAnsi="Tahoma" w:cs="Tahoma"/>
                <w:i/>
                <w:noProof/>
                <w:sz w:val="22"/>
                <w:szCs w:val="22"/>
                <w:lang w:val="sr-Cyrl-RS"/>
              </w:rPr>
            </w:pPr>
            <w:r w:rsidRPr="00C06D6B">
              <w:rPr>
                <w:rFonts w:ascii="Tahoma" w:hAnsi="Tahoma" w:cs="Tahoma"/>
                <w:i/>
                <w:noProof/>
                <w:sz w:val="22"/>
                <w:szCs w:val="22"/>
                <w:lang w:val="sr-Cyrl-RS"/>
              </w:rPr>
              <w:t>1.2.Акцијски капитал</w:t>
            </w:r>
          </w:p>
        </w:tc>
        <w:tc>
          <w:tcPr>
            <w:tcW w:w="1034" w:type="pct"/>
            <w:shd w:val="clear" w:color="auto" w:fill="auto"/>
            <w:vAlign w:val="center"/>
          </w:tcPr>
          <w:p w:rsidR="00C06D6B" w:rsidRPr="00C06D6B" w:rsidRDefault="00C06D6B" w:rsidP="00EB42C2">
            <w:pPr>
              <w:jc w:val="right"/>
              <w:rPr>
                <w:rFonts w:ascii="Tahoma" w:hAnsi="Tahoma" w:cs="Tahoma"/>
                <w:noProof/>
                <w:sz w:val="22"/>
                <w:szCs w:val="22"/>
                <w:lang w:val="sr-Latn-RS"/>
              </w:rPr>
            </w:pPr>
            <w:r>
              <w:rPr>
                <w:rFonts w:ascii="Tahoma" w:hAnsi="Tahoma" w:cs="Tahoma"/>
                <w:noProof/>
                <w:sz w:val="22"/>
                <w:szCs w:val="22"/>
                <w:lang w:val="sr-Latn-RS"/>
              </w:rPr>
              <w:t>729.747</w:t>
            </w: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r w:rsidRPr="00C06D6B">
              <w:rPr>
                <w:rFonts w:ascii="Tahoma" w:hAnsi="Tahoma" w:cs="Tahoma"/>
                <w:noProof/>
                <w:sz w:val="22"/>
                <w:szCs w:val="22"/>
                <w:lang w:val="sr-Cyrl-RS"/>
              </w:rPr>
              <w:t>729.747</w:t>
            </w:r>
          </w:p>
        </w:tc>
      </w:tr>
      <w:tr w:rsidR="00C06D6B" w:rsidRPr="00B1435D" w:rsidTr="00132028">
        <w:trPr>
          <w:trHeight w:val="680"/>
          <w:tblCellSpacing w:w="20" w:type="dxa"/>
        </w:trPr>
        <w:tc>
          <w:tcPr>
            <w:tcW w:w="2857" w:type="pct"/>
            <w:shd w:val="clear" w:color="auto" w:fill="auto"/>
            <w:vAlign w:val="center"/>
          </w:tcPr>
          <w:p w:rsidR="00C06D6B" w:rsidRPr="00C06D6B" w:rsidRDefault="00C06D6B" w:rsidP="00CA1DC5">
            <w:pPr>
              <w:rPr>
                <w:rFonts w:ascii="Tahoma" w:hAnsi="Tahoma" w:cs="Tahoma"/>
                <w:noProof/>
                <w:sz w:val="22"/>
                <w:szCs w:val="22"/>
                <w:lang w:val="sr-Cyrl-RS"/>
              </w:rPr>
            </w:pPr>
            <w:r w:rsidRPr="00C06D6B">
              <w:rPr>
                <w:rFonts w:ascii="Tahoma" w:hAnsi="Tahoma" w:cs="Tahoma"/>
                <w:noProof/>
                <w:sz w:val="22"/>
                <w:szCs w:val="22"/>
                <w:lang w:val="sr-Cyrl-RS"/>
              </w:rPr>
              <w:t>2. Резерве сигурности и резерве утврђене актима Друштва</w:t>
            </w:r>
          </w:p>
        </w:tc>
        <w:tc>
          <w:tcPr>
            <w:tcW w:w="1034" w:type="pct"/>
            <w:shd w:val="clear" w:color="auto" w:fill="auto"/>
            <w:vAlign w:val="center"/>
          </w:tcPr>
          <w:p w:rsidR="00C06D6B" w:rsidRPr="00C06D6B" w:rsidRDefault="00C06D6B" w:rsidP="00EB42C2">
            <w:pPr>
              <w:jc w:val="right"/>
              <w:rPr>
                <w:rFonts w:ascii="Tahoma" w:hAnsi="Tahoma" w:cs="Tahoma"/>
                <w:noProof/>
                <w:sz w:val="22"/>
                <w:szCs w:val="22"/>
                <w:lang w:val="sr-Latn-RS"/>
              </w:rPr>
            </w:pPr>
            <w:r>
              <w:rPr>
                <w:rFonts w:ascii="Tahoma" w:hAnsi="Tahoma" w:cs="Tahoma"/>
                <w:noProof/>
                <w:sz w:val="22"/>
                <w:szCs w:val="22"/>
                <w:lang w:val="sr-Latn-RS"/>
              </w:rPr>
              <w:t>153.760</w:t>
            </w: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r w:rsidRPr="00C06D6B">
              <w:rPr>
                <w:rFonts w:ascii="Tahoma" w:hAnsi="Tahoma" w:cs="Tahoma"/>
                <w:noProof/>
                <w:sz w:val="22"/>
                <w:szCs w:val="22"/>
                <w:lang w:val="sr-Cyrl-RS"/>
              </w:rPr>
              <w:t>153.760</w:t>
            </w:r>
          </w:p>
        </w:tc>
      </w:tr>
      <w:tr w:rsidR="00C06D6B" w:rsidRPr="00B1435D" w:rsidTr="00132028">
        <w:trPr>
          <w:trHeight w:val="567"/>
          <w:tblCellSpacing w:w="20" w:type="dxa"/>
        </w:trPr>
        <w:tc>
          <w:tcPr>
            <w:tcW w:w="2857" w:type="pct"/>
            <w:shd w:val="clear" w:color="auto" w:fill="auto"/>
            <w:vAlign w:val="center"/>
          </w:tcPr>
          <w:p w:rsidR="00C06D6B" w:rsidRPr="00C06D6B" w:rsidRDefault="00C06D6B" w:rsidP="00CA1DC5">
            <w:pPr>
              <w:rPr>
                <w:rFonts w:ascii="Tahoma" w:hAnsi="Tahoma" w:cs="Tahoma"/>
                <w:noProof/>
                <w:sz w:val="22"/>
                <w:szCs w:val="22"/>
                <w:lang w:val="sr-Cyrl-RS"/>
              </w:rPr>
            </w:pPr>
            <w:r w:rsidRPr="00C06D6B">
              <w:rPr>
                <w:rFonts w:ascii="Tahoma" w:hAnsi="Tahoma" w:cs="Tahoma"/>
                <w:noProof/>
                <w:sz w:val="22"/>
                <w:szCs w:val="22"/>
                <w:lang w:val="sr-Cyrl-RS"/>
              </w:rPr>
              <w:t>3. Ревалоризационе резерве, нереализовани губици и добици</w:t>
            </w:r>
          </w:p>
        </w:tc>
        <w:tc>
          <w:tcPr>
            <w:tcW w:w="1034" w:type="pct"/>
            <w:shd w:val="clear" w:color="auto" w:fill="auto"/>
            <w:vAlign w:val="center"/>
          </w:tcPr>
          <w:p w:rsidR="00C06D6B" w:rsidRPr="00C06D6B" w:rsidRDefault="00C06D6B" w:rsidP="00FC691C">
            <w:pPr>
              <w:jc w:val="right"/>
              <w:rPr>
                <w:rFonts w:ascii="Tahoma" w:hAnsi="Tahoma" w:cs="Tahoma"/>
                <w:noProof/>
                <w:sz w:val="22"/>
                <w:szCs w:val="22"/>
                <w:lang w:val="sr-Latn-RS"/>
              </w:rPr>
            </w:pPr>
            <w:r>
              <w:rPr>
                <w:rFonts w:ascii="Tahoma" w:hAnsi="Tahoma" w:cs="Tahoma"/>
                <w:noProof/>
                <w:sz w:val="22"/>
                <w:szCs w:val="22"/>
                <w:lang w:val="sr-Latn-RS"/>
              </w:rPr>
              <w:t>38.611</w:t>
            </w: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r w:rsidRPr="00C06D6B">
              <w:rPr>
                <w:rFonts w:ascii="Tahoma" w:hAnsi="Tahoma" w:cs="Tahoma"/>
                <w:noProof/>
                <w:sz w:val="22"/>
                <w:szCs w:val="22"/>
                <w:lang w:val="sr-Cyrl-RS"/>
              </w:rPr>
              <w:t>12.965</w:t>
            </w:r>
          </w:p>
        </w:tc>
      </w:tr>
      <w:tr w:rsidR="00C06D6B" w:rsidRPr="00B1435D" w:rsidTr="00132028">
        <w:trPr>
          <w:trHeight w:val="454"/>
          <w:tblCellSpacing w:w="20" w:type="dxa"/>
        </w:trPr>
        <w:tc>
          <w:tcPr>
            <w:tcW w:w="2857" w:type="pct"/>
            <w:shd w:val="clear" w:color="auto" w:fill="auto"/>
            <w:vAlign w:val="center"/>
          </w:tcPr>
          <w:p w:rsidR="00C06D6B" w:rsidRPr="00C06D6B" w:rsidRDefault="00C06D6B" w:rsidP="00CA1DC5">
            <w:pPr>
              <w:rPr>
                <w:rFonts w:ascii="Tahoma" w:hAnsi="Tahoma" w:cs="Tahoma"/>
                <w:noProof/>
                <w:sz w:val="22"/>
                <w:szCs w:val="22"/>
                <w:lang w:val="sr-Cyrl-RS"/>
              </w:rPr>
            </w:pPr>
            <w:r w:rsidRPr="00C06D6B">
              <w:rPr>
                <w:rFonts w:ascii="Tahoma" w:hAnsi="Tahoma" w:cs="Tahoma"/>
                <w:noProof/>
                <w:sz w:val="22"/>
                <w:szCs w:val="22"/>
                <w:lang w:val="sr-Cyrl-RS"/>
              </w:rPr>
              <w:t>4. Нераспоређена добит из ранијих година</w:t>
            </w:r>
            <w:r w:rsidR="00586D59">
              <w:rPr>
                <w:rFonts w:ascii="Tahoma" w:hAnsi="Tahoma" w:cs="Tahoma"/>
                <w:noProof/>
                <w:sz w:val="22"/>
                <w:szCs w:val="22"/>
                <w:lang w:val="sr-Cyrl-RS"/>
              </w:rPr>
              <w:t xml:space="preserve"> (до 50%)</w:t>
            </w:r>
          </w:p>
        </w:tc>
        <w:tc>
          <w:tcPr>
            <w:tcW w:w="1034" w:type="pct"/>
            <w:shd w:val="clear" w:color="auto" w:fill="auto"/>
            <w:vAlign w:val="center"/>
          </w:tcPr>
          <w:p w:rsidR="00C06D6B" w:rsidRPr="00C06D6B" w:rsidRDefault="00C06D6B" w:rsidP="00EB42C2">
            <w:pPr>
              <w:jc w:val="right"/>
              <w:rPr>
                <w:rFonts w:ascii="Tahoma" w:hAnsi="Tahoma" w:cs="Tahoma"/>
                <w:noProof/>
                <w:sz w:val="22"/>
                <w:szCs w:val="22"/>
                <w:lang w:val="sr-Latn-RS"/>
              </w:rPr>
            </w:pPr>
            <w:r>
              <w:rPr>
                <w:rFonts w:ascii="Tahoma" w:hAnsi="Tahoma" w:cs="Tahoma"/>
                <w:noProof/>
                <w:sz w:val="22"/>
                <w:szCs w:val="22"/>
                <w:lang w:val="sr-Latn-RS"/>
              </w:rPr>
              <w:t>120.037</w:t>
            </w: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r w:rsidRPr="00C06D6B">
              <w:rPr>
                <w:rFonts w:ascii="Tahoma" w:hAnsi="Tahoma" w:cs="Tahoma"/>
                <w:noProof/>
                <w:sz w:val="22"/>
                <w:szCs w:val="22"/>
                <w:lang w:val="sr-Cyrl-RS"/>
              </w:rPr>
              <w:t>181.731</w:t>
            </w:r>
          </w:p>
        </w:tc>
      </w:tr>
      <w:tr w:rsidR="00C06D6B" w:rsidRPr="00B1435D" w:rsidTr="00132028">
        <w:trPr>
          <w:trHeight w:val="397"/>
          <w:tblCellSpacing w:w="20" w:type="dxa"/>
        </w:trPr>
        <w:tc>
          <w:tcPr>
            <w:tcW w:w="2857" w:type="pct"/>
            <w:shd w:val="clear" w:color="auto" w:fill="auto"/>
            <w:vAlign w:val="center"/>
          </w:tcPr>
          <w:p w:rsidR="00C06D6B" w:rsidRPr="00C06D6B" w:rsidRDefault="00C06D6B" w:rsidP="005C3E66">
            <w:pPr>
              <w:ind w:right="1748"/>
              <w:rPr>
                <w:rFonts w:ascii="Tahoma" w:hAnsi="Tahoma" w:cs="Tahoma"/>
                <w:noProof/>
                <w:sz w:val="22"/>
                <w:szCs w:val="22"/>
                <w:lang w:val="sr-Cyrl-RS"/>
              </w:rPr>
            </w:pPr>
            <w:r w:rsidRPr="00C06D6B">
              <w:rPr>
                <w:rFonts w:ascii="Tahoma" w:hAnsi="Tahoma" w:cs="Tahoma"/>
                <w:noProof/>
                <w:sz w:val="22"/>
                <w:szCs w:val="22"/>
                <w:lang w:val="sr-Cyrl-RS"/>
              </w:rPr>
              <w:t>5. Остали  капитал – стамбени</w:t>
            </w:r>
          </w:p>
        </w:tc>
        <w:tc>
          <w:tcPr>
            <w:tcW w:w="1034" w:type="pct"/>
            <w:shd w:val="clear" w:color="auto" w:fill="auto"/>
            <w:vAlign w:val="center"/>
          </w:tcPr>
          <w:p w:rsidR="00C06D6B" w:rsidRPr="00C06D6B" w:rsidRDefault="00C06D6B" w:rsidP="00CA1DC5">
            <w:pPr>
              <w:jc w:val="right"/>
              <w:rPr>
                <w:rFonts w:ascii="Tahoma" w:hAnsi="Tahoma" w:cs="Tahoma"/>
                <w:noProof/>
                <w:sz w:val="22"/>
                <w:szCs w:val="22"/>
                <w:lang w:val="sr-Cyrl-RS"/>
              </w:rPr>
            </w:pP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p>
        </w:tc>
      </w:tr>
      <w:tr w:rsidR="00C06D6B" w:rsidRPr="00B1435D" w:rsidTr="00132028">
        <w:trPr>
          <w:trHeight w:val="397"/>
          <w:tblCellSpacing w:w="20" w:type="dxa"/>
        </w:trPr>
        <w:tc>
          <w:tcPr>
            <w:tcW w:w="2857" w:type="pct"/>
            <w:shd w:val="clear" w:color="auto" w:fill="auto"/>
            <w:vAlign w:val="center"/>
          </w:tcPr>
          <w:p w:rsidR="00C06D6B" w:rsidRPr="00C06D6B" w:rsidRDefault="00C06D6B" w:rsidP="00CA1DC5">
            <w:pPr>
              <w:rPr>
                <w:rFonts w:ascii="Tahoma" w:hAnsi="Tahoma" w:cs="Tahoma"/>
                <w:noProof/>
                <w:sz w:val="22"/>
                <w:szCs w:val="22"/>
                <w:lang w:val="sr-Cyrl-RS"/>
              </w:rPr>
            </w:pPr>
            <w:r w:rsidRPr="00C06D6B">
              <w:rPr>
                <w:rFonts w:ascii="Tahoma" w:hAnsi="Tahoma" w:cs="Tahoma"/>
                <w:noProof/>
                <w:sz w:val="22"/>
                <w:szCs w:val="22"/>
                <w:lang w:val="sr-Cyrl-RS"/>
              </w:rPr>
              <w:t>6. Нето губитак ранијих година</w:t>
            </w:r>
          </w:p>
        </w:tc>
        <w:tc>
          <w:tcPr>
            <w:tcW w:w="1034" w:type="pct"/>
            <w:shd w:val="clear" w:color="auto" w:fill="auto"/>
            <w:vAlign w:val="center"/>
          </w:tcPr>
          <w:p w:rsidR="00C06D6B" w:rsidRPr="00C06D6B" w:rsidRDefault="00C06D6B" w:rsidP="00CA1DC5">
            <w:pPr>
              <w:jc w:val="right"/>
              <w:rPr>
                <w:rFonts w:ascii="Tahoma" w:hAnsi="Tahoma" w:cs="Tahoma"/>
                <w:noProof/>
                <w:sz w:val="22"/>
                <w:szCs w:val="22"/>
                <w:lang w:val="sr-Cyrl-RS"/>
              </w:rPr>
            </w:pP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p>
        </w:tc>
      </w:tr>
      <w:tr w:rsidR="00C06D6B" w:rsidRPr="00B1435D" w:rsidTr="00132028">
        <w:trPr>
          <w:trHeight w:val="397"/>
          <w:tblCellSpacing w:w="20" w:type="dxa"/>
        </w:trPr>
        <w:tc>
          <w:tcPr>
            <w:tcW w:w="2857" w:type="pct"/>
            <w:shd w:val="clear" w:color="auto" w:fill="auto"/>
            <w:vAlign w:val="center"/>
          </w:tcPr>
          <w:p w:rsidR="00C06D6B" w:rsidRPr="00C06D6B" w:rsidRDefault="00C06D6B" w:rsidP="00CA1DC5">
            <w:pPr>
              <w:rPr>
                <w:rFonts w:ascii="Tahoma" w:hAnsi="Tahoma" w:cs="Tahoma"/>
                <w:noProof/>
                <w:sz w:val="22"/>
                <w:szCs w:val="22"/>
                <w:lang w:val="sr-Cyrl-RS"/>
              </w:rPr>
            </w:pPr>
            <w:r w:rsidRPr="00C06D6B">
              <w:rPr>
                <w:rFonts w:ascii="Tahoma" w:hAnsi="Tahoma" w:cs="Tahoma"/>
                <w:noProof/>
                <w:sz w:val="22"/>
                <w:szCs w:val="22"/>
                <w:lang w:val="sr-Cyrl-RS"/>
              </w:rPr>
              <w:t>7. Нето губитак текуће године</w:t>
            </w:r>
          </w:p>
        </w:tc>
        <w:tc>
          <w:tcPr>
            <w:tcW w:w="1034" w:type="pct"/>
            <w:shd w:val="clear" w:color="auto" w:fill="auto"/>
            <w:vAlign w:val="center"/>
          </w:tcPr>
          <w:p w:rsidR="00C06D6B" w:rsidRPr="00C06D6B" w:rsidRDefault="00C06D6B" w:rsidP="00CA1DC5">
            <w:pPr>
              <w:jc w:val="right"/>
              <w:rPr>
                <w:rFonts w:ascii="Tahoma" w:hAnsi="Tahoma" w:cs="Tahoma"/>
                <w:noProof/>
                <w:sz w:val="22"/>
                <w:szCs w:val="22"/>
                <w:lang w:val="sr-Latn-RS"/>
              </w:rPr>
            </w:pPr>
            <w:r>
              <w:rPr>
                <w:rFonts w:ascii="Tahoma" w:hAnsi="Tahoma" w:cs="Tahoma"/>
                <w:noProof/>
                <w:sz w:val="22"/>
                <w:szCs w:val="22"/>
                <w:lang w:val="sr-Latn-RS"/>
              </w:rPr>
              <w:t>(75.057)</w:t>
            </w: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r w:rsidRPr="00C06D6B">
              <w:rPr>
                <w:rFonts w:ascii="Tahoma" w:hAnsi="Tahoma" w:cs="Tahoma"/>
                <w:noProof/>
                <w:sz w:val="22"/>
                <w:szCs w:val="22"/>
                <w:lang w:val="sr-Cyrl-RS"/>
              </w:rPr>
              <w:t>(123.387)</w:t>
            </w:r>
          </w:p>
        </w:tc>
      </w:tr>
      <w:tr w:rsidR="00C06D6B" w:rsidRPr="00B1435D" w:rsidTr="00132028">
        <w:trPr>
          <w:trHeight w:val="567"/>
          <w:tblCellSpacing w:w="20" w:type="dxa"/>
        </w:trPr>
        <w:tc>
          <w:tcPr>
            <w:tcW w:w="2857" w:type="pct"/>
            <w:shd w:val="clear" w:color="auto" w:fill="auto"/>
            <w:vAlign w:val="center"/>
          </w:tcPr>
          <w:p w:rsidR="00C06D6B" w:rsidRPr="00C06D6B" w:rsidRDefault="00C06D6B" w:rsidP="00CA1DC5">
            <w:pPr>
              <w:rPr>
                <w:rFonts w:ascii="Tahoma" w:hAnsi="Tahoma" w:cs="Tahoma"/>
                <w:noProof/>
                <w:sz w:val="22"/>
                <w:szCs w:val="22"/>
                <w:lang w:val="sr-Cyrl-RS"/>
              </w:rPr>
            </w:pPr>
            <w:r w:rsidRPr="00C06D6B">
              <w:rPr>
                <w:rFonts w:ascii="Tahoma" w:hAnsi="Tahoma" w:cs="Tahoma"/>
                <w:noProof/>
                <w:sz w:val="22"/>
                <w:szCs w:val="22"/>
                <w:lang w:val="sr-Cyrl-RS"/>
              </w:rPr>
              <w:t>8. Нето добитак текуће године (нераспоређен) део 50% не више од 25% гарантне резерве</w:t>
            </w:r>
          </w:p>
        </w:tc>
        <w:tc>
          <w:tcPr>
            <w:tcW w:w="1034" w:type="pct"/>
            <w:shd w:val="clear" w:color="auto" w:fill="auto"/>
            <w:vAlign w:val="center"/>
          </w:tcPr>
          <w:p w:rsidR="00C06D6B" w:rsidRPr="00C06D6B" w:rsidRDefault="00C06D6B" w:rsidP="00EB42C2">
            <w:pPr>
              <w:jc w:val="right"/>
              <w:rPr>
                <w:rFonts w:ascii="Tahoma" w:hAnsi="Tahoma" w:cs="Tahoma"/>
                <w:noProof/>
                <w:sz w:val="22"/>
                <w:szCs w:val="22"/>
                <w:lang w:val="sr-Cyrl-RS"/>
              </w:rPr>
            </w:pPr>
          </w:p>
        </w:tc>
        <w:tc>
          <w:tcPr>
            <w:tcW w:w="1023" w:type="pct"/>
            <w:shd w:val="clear" w:color="auto" w:fill="auto"/>
            <w:vAlign w:val="center"/>
          </w:tcPr>
          <w:p w:rsidR="00C06D6B" w:rsidRPr="00C06D6B" w:rsidRDefault="00C06D6B" w:rsidP="00546C93">
            <w:pPr>
              <w:jc w:val="right"/>
              <w:rPr>
                <w:rFonts w:ascii="Tahoma" w:hAnsi="Tahoma" w:cs="Tahoma"/>
                <w:noProof/>
                <w:sz w:val="22"/>
                <w:szCs w:val="22"/>
                <w:lang w:val="sr-Cyrl-RS"/>
              </w:rPr>
            </w:pPr>
          </w:p>
        </w:tc>
      </w:tr>
      <w:tr w:rsidR="00C06D6B" w:rsidRPr="0004146E" w:rsidTr="00132028">
        <w:trPr>
          <w:trHeight w:val="397"/>
          <w:tblCellSpacing w:w="20" w:type="dxa"/>
        </w:trPr>
        <w:tc>
          <w:tcPr>
            <w:tcW w:w="2857" w:type="pct"/>
            <w:shd w:val="clear" w:color="auto" w:fill="auto"/>
            <w:vAlign w:val="center"/>
          </w:tcPr>
          <w:p w:rsidR="00C06D6B" w:rsidRPr="00C06D6B" w:rsidRDefault="00C06D6B" w:rsidP="00FC691C">
            <w:pPr>
              <w:rPr>
                <w:rFonts w:ascii="Tahoma" w:hAnsi="Tahoma" w:cs="Tahoma"/>
                <w:b/>
                <w:noProof/>
                <w:sz w:val="22"/>
                <w:szCs w:val="22"/>
                <w:lang w:val="sr-Cyrl-RS"/>
              </w:rPr>
            </w:pPr>
            <w:r w:rsidRPr="00C06D6B">
              <w:rPr>
                <w:rFonts w:ascii="Tahoma" w:hAnsi="Tahoma" w:cs="Tahoma"/>
                <w:b/>
                <w:noProof/>
                <w:sz w:val="22"/>
                <w:szCs w:val="22"/>
                <w:lang w:val="sr-Cyrl-RS"/>
              </w:rPr>
              <w:t>Стање на дан 31. Децембар</w:t>
            </w:r>
          </w:p>
        </w:tc>
        <w:tc>
          <w:tcPr>
            <w:tcW w:w="1034" w:type="pct"/>
            <w:shd w:val="clear" w:color="auto" w:fill="auto"/>
          </w:tcPr>
          <w:p w:rsidR="00C06D6B" w:rsidRPr="00C06D6B" w:rsidRDefault="00C06D6B" w:rsidP="00EB42C2">
            <w:pPr>
              <w:jc w:val="right"/>
              <w:rPr>
                <w:rFonts w:ascii="Tahoma" w:hAnsi="Tahoma" w:cs="Tahoma"/>
                <w:b/>
                <w:noProof/>
                <w:sz w:val="22"/>
                <w:szCs w:val="22"/>
                <w:lang w:val="sr-Latn-RS"/>
              </w:rPr>
            </w:pPr>
            <w:r>
              <w:rPr>
                <w:rFonts w:ascii="Tahoma" w:hAnsi="Tahoma" w:cs="Tahoma"/>
                <w:b/>
                <w:noProof/>
                <w:sz w:val="22"/>
                <w:szCs w:val="22"/>
                <w:lang w:val="sr-Latn-RS"/>
              </w:rPr>
              <w:t>1.002.154</w:t>
            </w:r>
          </w:p>
        </w:tc>
        <w:tc>
          <w:tcPr>
            <w:tcW w:w="1023" w:type="pct"/>
            <w:shd w:val="clear" w:color="auto" w:fill="auto"/>
          </w:tcPr>
          <w:p w:rsidR="00C06D6B" w:rsidRPr="00C06D6B" w:rsidRDefault="00C06D6B" w:rsidP="00546C93">
            <w:pPr>
              <w:jc w:val="right"/>
              <w:rPr>
                <w:rFonts w:ascii="Tahoma" w:hAnsi="Tahoma" w:cs="Tahoma"/>
                <w:b/>
                <w:noProof/>
                <w:sz w:val="22"/>
                <w:szCs w:val="22"/>
                <w:lang w:val="sr-Cyrl-RS"/>
              </w:rPr>
            </w:pPr>
            <w:r w:rsidRPr="00C06D6B">
              <w:rPr>
                <w:rFonts w:ascii="Tahoma" w:hAnsi="Tahoma" w:cs="Tahoma"/>
                <w:b/>
                <w:noProof/>
                <w:sz w:val="22"/>
                <w:szCs w:val="22"/>
                <w:lang w:val="sr-Cyrl-RS"/>
              </w:rPr>
              <w:t>989.871</w:t>
            </w:r>
          </w:p>
        </w:tc>
      </w:tr>
    </w:tbl>
    <w:p w:rsidR="00C06D6B" w:rsidRDefault="00C06D6B" w:rsidP="00CA1DC5">
      <w:pPr>
        <w:pStyle w:val="NoSpacing"/>
        <w:jc w:val="both"/>
        <w:rPr>
          <w:rFonts w:ascii="Tahoma" w:hAnsi="Tahoma" w:cs="Tahoma"/>
          <w:noProof/>
          <w:highlight w:val="yellow"/>
          <w:lang w:val="sr-Latn-RS"/>
        </w:rPr>
      </w:pPr>
    </w:p>
    <w:p w:rsidR="00CA1DC5" w:rsidRPr="002A4B43" w:rsidRDefault="00CA1DC5" w:rsidP="00CA1DC5">
      <w:pPr>
        <w:pStyle w:val="NoSpacing"/>
        <w:jc w:val="both"/>
        <w:rPr>
          <w:rFonts w:ascii="Tahoma" w:hAnsi="Tahoma" w:cs="Tahoma"/>
          <w:noProof/>
          <w:lang w:val="sr-Cyrl-CS"/>
        </w:rPr>
      </w:pPr>
      <w:r w:rsidRPr="002A4B43">
        <w:rPr>
          <w:rFonts w:ascii="Tahoma" w:hAnsi="Tahoma" w:cs="Tahoma"/>
          <w:noProof/>
          <w:lang w:val="sr-Cyrl-CS"/>
        </w:rPr>
        <w:t>Друштво је средства гарантних резерви на дан 3</w:t>
      </w:r>
      <w:r w:rsidR="00F04D17" w:rsidRPr="002A4B43">
        <w:rPr>
          <w:rFonts w:ascii="Tahoma" w:hAnsi="Tahoma" w:cs="Tahoma"/>
          <w:noProof/>
          <w:lang w:val="sr-Cyrl-CS"/>
        </w:rPr>
        <w:t>1</w:t>
      </w:r>
      <w:r w:rsidRPr="002A4B43">
        <w:rPr>
          <w:rFonts w:ascii="Tahoma" w:hAnsi="Tahoma" w:cs="Tahoma"/>
          <w:noProof/>
          <w:lang w:val="sr-Cyrl-CS"/>
        </w:rPr>
        <w:t xml:space="preserve">. </w:t>
      </w:r>
      <w:r w:rsidR="00F04D17" w:rsidRPr="002A4B43">
        <w:rPr>
          <w:rFonts w:ascii="Tahoma" w:hAnsi="Tahoma" w:cs="Tahoma"/>
          <w:noProof/>
          <w:lang w:val="sr-Cyrl-CS"/>
        </w:rPr>
        <w:t>децембар</w:t>
      </w:r>
      <w:r w:rsidRPr="002A4B43">
        <w:rPr>
          <w:rFonts w:ascii="Tahoma" w:hAnsi="Tahoma" w:cs="Tahoma"/>
          <w:noProof/>
          <w:lang w:val="sr-Cyrl-CS"/>
        </w:rPr>
        <w:t xml:space="preserve"> 201</w:t>
      </w:r>
      <w:r w:rsidR="00C06D6B" w:rsidRPr="002A4B43">
        <w:rPr>
          <w:rFonts w:ascii="Tahoma" w:hAnsi="Tahoma" w:cs="Tahoma"/>
          <w:noProof/>
          <w:lang w:val="sr-Latn-RS"/>
        </w:rPr>
        <w:t>4</w:t>
      </w:r>
      <w:r w:rsidRPr="002A4B43">
        <w:rPr>
          <w:rFonts w:ascii="Tahoma" w:hAnsi="Tahoma" w:cs="Tahoma"/>
          <w:noProof/>
          <w:lang w:val="sr-Cyrl-CS"/>
        </w:rPr>
        <w:t>. године уложило у следеће пласмане:</w:t>
      </w:r>
    </w:p>
    <w:p w:rsidR="00CA1DC5" w:rsidRPr="00B1435D" w:rsidRDefault="00CA1DC5" w:rsidP="00CA1DC5">
      <w:pPr>
        <w:pStyle w:val="NoSpacing"/>
        <w:jc w:val="both"/>
        <w:rPr>
          <w:rFonts w:ascii="Tahoma" w:hAnsi="Tahoma" w:cs="Tahoma"/>
          <w:noProof/>
          <w:sz w:val="6"/>
          <w:highlight w:val="yellow"/>
          <w:lang w:val="sr-Cyrl-CS"/>
        </w:rPr>
      </w:pPr>
    </w:p>
    <w:tbl>
      <w:tblPr>
        <w:tblW w:w="5049"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7081"/>
        <w:gridCol w:w="1405"/>
        <w:gridCol w:w="1339"/>
      </w:tblGrid>
      <w:tr w:rsidR="00CA1DC5" w:rsidRPr="00B1435D" w:rsidTr="00B917A9">
        <w:trPr>
          <w:tblCellSpacing w:w="20" w:type="dxa"/>
          <w:jc w:val="center"/>
        </w:trPr>
        <w:tc>
          <w:tcPr>
            <w:tcW w:w="3588" w:type="pct"/>
            <w:shd w:val="clear" w:color="auto" w:fill="auto"/>
            <w:vAlign w:val="center"/>
          </w:tcPr>
          <w:p w:rsidR="00CA1DC5" w:rsidRPr="002A4B43" w:rsidRDefault="00CA1DC5" w:rsidP="001E7139">
            <w:pPr>
              <w:pStyle w:val="NoSpacing"/>
              <w:ind w:left="48"/>
              <w:jc w:val="center"/>
              <w:rPr>
                <w:rFonts w:ascii="Tahoma" w:hAnsi="Tahoma" w:cs="Tahoma"/>
                <w:b/>
                <w:noProof/>
                <w:lang w:val="sr-Cyrl-RS"/>
              </w:rPr>
            </w:pPr>
            <w:r w:rsidRPr="002A4B43">
              <w:rPr>
                <w:rFonts w:ascii="Tahoma" w:hAnsi="Tahoma" w:cs="Tahoma"/>
                <w:b/>
                <w:noProof/>
                <w:lang w:val="sr-Cyrl-RS"/>
              </w:rPr>
              <w:t>Пласмани</w:t>
            </w:r>
          </w:p>
        </w:tc>
        <w:tc>
          <w:tcPr>
            <w:tcW w:w="679" w:type="pct"/>
            <w:shd w:val="clear" w:color="auto" w:fill="auto"/>
            <w:vAlign w:val="center"/>
          </w:tcPr>
          <w:p w:rsidR="00CA1DC5" w:rsidRPr="002A4B43" w:rsidRDefault="00CA1DC5" w:rsidP="00EB42C2">
            <w:pPr>
              <w:pStyle w:val="NoSpacing"/>
              <w:jc w:val="center"/>
              <w:rPr>
                <w:rFonts w:ascii="Tahoma" w:hAnsi="Tahoma" w:cs="Tahoma"/>
                <w:b/>
                <w:noProof/>
                <w:lang w:val="sr-Cyrl-RS"/>
              </w:rPr>
            </w:pPr>
            <w:r w:rsidRPr="002A4B43">
              <w:rPr>
                <w:rFonts w:ascii="Tahoma" w:hAnsi="Tahoma" w:cs="Tahoma"/>
                <w:b/>
                <w:noProof/>
                <w:lang w:val="sr-Cyrl-RS"/>
              </w:rPr>
              <w:t>Износ у 000 РСД</w:t>
            </w:r>
          </w:p>
        </w:tc>
        <w:tc>
          <w:tcPr>
            <w:tcW w:w="651" w:type="pct"/>
            <w:shd w:val="clear" w:color="auto" w:fill="auto"/>
            <w:vAlign w:val="center"/>
          </w:tcPr>
          <w:p w:rsidR="00CA1DC5" w:rsidRPr="002A4B43" w:rsidRDefault="00CA1DC5" w:rsidP="00EB42C2">
            <w:pPr>
              <w:pStyle w:val="NoSpacing"/>
              <w:jc w:val="center"/>
              <w:rPr>
                <w:rFonts w:ascii="Tahoma" w:hAnsi="Tahoma" w:cs="Tahoma"/>
                <w:b/>
                <w:noProof/>
                <w:lang w:val="sr-Cyrl-RS"/>
              </w:rPr>
            </w:pPr>
            <w:r w:rsidRPr="002A4B43">
              <w:rPr>
                <w:rFonts w:ascii="Tahoma" w:hAnsi="Tahoma" w:cs="Tahoma"/>
                <w:b/>
                <w:noProof/>
                <w:lang w:val="sr-Cyrl-RS"/>
              </w:rPr>
              <w:t>Учешће</w:t>
            </w:r>
          </w:p>
        </w:tc>
      </w:tr>
      <w:tr w:rsidR="00CA1DC5" w:rsidRPr="00B1435D" w:rsidTr="00132028">
        <w:trPr>
          <w:trHeight w:val="397"/>
          <w:tblCellSpacing w:w="20" w:type="dxa"/>
          <w:jc w:val="center"/>
        </w:trPr>
        <w:tc>
          <w:tcPr>
            <w:tcW w:w="3588" w:type="pct"/>
            <w:shd w:val="clear" w:color="auto" w:fill="auto"/>
          </w:tcPr>
          <w:p w:rsidR="00CA1DC5" w:rsidRPr="002A4B43" w:rsidRDefault="00CA1DC5" w:rsidP="00FB3BED">
            <w:pPr>
              <w:rPr>
                <w:rFonts w:ascii="Tahoma" w:hAnsi="Tahoma" w:cs="Tahoma"/>
                <w:noProof/>
                <w:sz w:val="20"/>
                <w:szCs w:val="22"/>
                <w:lang w:val="sr-Cyrl-RS"/>
              </w:rPr>
            </w:pPr>
            <w:r w:rsidRPr="002A4B43">
              <w:rPr>
                <w:rFonts w:ascii="Tahoma" w:hAnsi="Tahoma" w:cs="Tahoma"/>
                <w:noProof/>
                <w:sz w:val="20"/>
                <w:szCs w:val="22"/>
                <w:lang w:val="sr-Cyrl-RS"/>
              </w:rPr>
              <w:t>Депозити код банка</w:t>
            </w:r>
          </w:p>
        </w:tc>
        <w:tc>
          <w:tcPr>
            <w:tcW w:w="679" w:type="pct"/>
            <w:shd w:val="clear" w:color="auto" w:fill="auto"/>
            <w:vAlign w:val="center"/>
          </w:tcPr>
          <w:p w:rsidR="00CA1DC5" w:rsidRPr="002A4B43" w:rsidRDefault="002A4B43" w:rsidP="00EB42C2">
            <w:pPr>
              <w:jc w:val="right"/>
              <w:rPr>
                <w:rFonts w:ascii="Tahoma" w:hAnsi="Tahoma" w:cs="Tahoma"/>
                <w:noProof/>
                <w:sz w:val="22"/>
                <w:szCs w:val="22"/>
                <w:lang w:val="sr-Latn-RS"/>
              </w:rPr>
            </w:pPr>
            <w:r w:rsidRPr="002A4B43">
              <w:rPr>
                <w:rFonts w:ascii="Tahoma" w:hAnsi="Tahoma" w:cs="Tahoma"/>
                <w:noProof/>
                <w:sz w:val="22"/>
                <w:szCs w:val="22"/>
                <w:lang w:val="sr-Latn-RS"/>
              </w:rPr>
              <w:t>244.190</w:t>
            </w:r>
          </w:p>
        </w:tc>
        <w:tc>
          <w:tcPr>
            <w:tcW w:w="651" w:type="pct"/>
            <w:shd w:val="clear" w:color="auto" w:fill="auto"/>
            <w:vAlign w:val="center"/>
          </w:tcPr>
          <w:p w:rsidR="00CA1DC5" w:rsidRPr="002A4B43" w:rsidRDefault="002A4B43" w:rsidP="00EB42C2">
            <w:pPr>
              <w:jc w:val="center"/>
              <w:rPr>
                <w:rFonts w:ascii="Tahoma" w:hAnsi="Tahoma" w:cs="Tahoma"/>
                <w:noProof/>
                <w:sz w:val="22"/>
                <w:szCs w:val="22"/>
                <w:lang w:val="sr-Cyrl-RS"/>
              </w:rPr>
            </w:pPr>
            <w:r w:rsidRPr="002A4B43">
              <w:rPr>
                <w:rFonts w:ascii="Tahoma" w:hAnsi="Tahoma" w:cs="Tahoma"/>
                <w:noProof/>
                <w:sz w:val="22"/>
                <w:szCs w:val="22"/>
                <w:lang w:val="sr-Cyrl-RS"/>
              </w:rPr>
              <w:t>24,37%</w:t>
            </w:r>
          </w:p>
        </w:tc>
      </w:tr>
      <w:tr w:rsidR="005C3E66" w:rsidRPr="00B1435D" w:rsidTr="00132028">
        <w:trPr>
          <w:trHeight w:val="397"/>
          <w:tblCellSpacing w:w="20" w:type="dxa"/>
          <w:jc w:val="center"/>
        </w:trPr>
        <w:tc>
          <w:tcPr>
            <w:tcW w:w="3588" w:type="pct"/>
            <w:shd w:val="clear" w:color="auto" w:fill="auto"/>
          </w:tcPr>
          <w:p w:rsidR="005C3E66" w:rsidRPr="002A4B43" w:rsidRDefault="005C3E66" w:rsidP="00EB42C2">
            <w:pPr>
              <w:rPr>
                <w:rFonts w:ascii="Tahoma" w:hAnsi="Tahoma" w:cs="Tahoma"/>
                <w:noProof/>
                <w:sz w:val="20"/>
                <w:szCs w:val="22"/>
                <w:lang w:val="sr-Cyrl-RS"/>
              </w:rPr>
            </w:pPr>
            <w:r w:rsidRPr="002A4B43">
              <w:rPr>
                <w:rFonts w:ascii="Tahoma" w:hAnsi="Tahoma" w:cs="Tahoma"/>
                <w:noProof/>
                <w:sz w:val="20"/>
                <w:szCs w:val="22"/>
                <w:lang w:val="sr-Cyrl-RS"/>
              </w:rPr>
              <w:t>У акције којима се тргује ван листинга А у земљи</w:t>
            </w:r>
          </w:p>
        </w:tc>
        <w:tc>
          <w:tcPr>
            <w:tcW w:w="679" w:type="pct"/>
            <w:shd w:val="clear" w:color="auto" w:fill="auto"/>
            <w:vAlign w:val="center"/>
          </w:tcPr>
          <w:p w:rsidR="005C3E66" w:rsidRPr="002A4B43" w:rsidRDefault="002A4B43" w:rsidP="00EB42C2">
            <w:pPr>
              <w:jc w:val="right"/>
              <w:rPr>
                <w:rFonts w:ascii="Tahoma" w:hAnsi="Tahoma" w:cs="Tahoma"/>
                <w:noProof/>
                <w:sz w:val="22"/>
                <w:szCs w:val="22"/>
                <w:lang w:val="sr-Latn-RS"/>
              </w:rPr>
            </w:pPr>
            <w:r w:rsidRPr="002A4B43">
              <w:rPr>
                <w:rFonts w:ascii="Tahoma" w:hAnsi="Tahoma" w:cs="Tahoma"/>
                <w:noProof/>
                <w:sz w:val="22"/>
                <w:szCs w:val="22"/>
                <w:lang w:val="sr-Latn-RS"/>
              </w:rPr>
              <w:t>95.141</w:t>
            </w:r>
          </w:p>
        </w:tc>
        <w:tc>
          <w:tcPr>
            <w:tcW w:w="651" w:type="pct"/>
            <w:shd w:val="clear" w:color="auto" w:fill="auto"/>
            <w:vAlign w:val="center"/>
          </w:tcPr>
          <w:p w:rsidR="005C3E66" w:rsidRPr="002A4B43" w:rsidRDefault="002A4B43" w:rsidP="00EB42C2">
            <w:pPr>
              <w:jc w:val="center"/>
              <w:rPr>
                <w:rFonts w:ascii="Tahoma" w:hAnsi="Tahoma" w:cs="Tahoma"/>
                <w:noProof/>
                <w:sz w:val="22"/>
                <w:szCs w:val="22"/>
                <w:lang w:val="sr-Cyrl-RS"/>
              </w:rPr>
            </w:pPr>
            <w:r w:rsidRPr="002A4B43">
              <w:rPr>
                <w:rFonts w:ascii="Tahoma" w:hAnsi="Tahoma" w:cs="Tahoma"/>
                <w:noProof/>
                <w:sz w:val="22"/>
                <w:szCs w:val="22"/>
                <w:lang w:val="sr-Cyrl-RS"/>
              </w:rPr>
              <w:t>9,49%</w:t>
            </w:r>
          </w:p>
        </w:tc>
      </w:tr>
      <w:tr w:rsidR="00CA1DC5" w:rsidRPr="00B1435D" w:rsidTr="00132028">
        <w:trPr>
          <w:trHeight w:val="397"/>
          <w:tblCellSpacing w:w="20" w:type="dxa"/>
          <w:jc w:val="center"/>
        </w:trPr>
        <w:tc>
          <w:tcPr>
            <w:tcW w:w="3588" w:type="pct"/>
            <w:shd w:val="clear" w:color="auto" w:fill="auto"/>
          </w:tcPr>
          <w:p w:rsidR="00CA1DC5" w:rsidRPr="002A4B43" w:rsidRDefault="00EB42C2" w:rsidP="002A4B43">
            <w:pPr>
              <w:rPr>
                <w:rFonts w:ascii="Tahoma" w:hAnsi="Tahoma" w:cs="Tahoma"/>
                <w:noProof/>
                <w:sz w:val="20"/>
                <w:szCs w:val="22"/>
                <w:lang w:val="sr-Cyrl-RS"/>
              </w:rPr>
            </w:pPr>
            <w:r w:rsidRPr="002A4B43">
              <w:rPr>
                <w:rFonts w:ascii="Tahoma" w:hAnsi="Tahoma" w:cs="Tahoma"/>
                <w:noProof/>
                <w:sz w:val="20"/>
                <w:szCs w:val="22"/>
                <w:lang w:val="sr-Cyrl-RS"/>
              </w:rPr>
              <w:t xml:space="preserve">У акције којима се </w:t>
            </w:r>
            <w:r w:rsidR="00B917A9" w:rsidRPr="002A4B43">
              <w:rPr>
                <w:rFonts w:ascii="Tahoma" w:hAnsi="Tahoma" w:cs="Tahoma"/>
                <w:noProof/>
                <w:sz w:val="20"/>
                <w:szCs w:val="22"/>
                <w:lang w:val="sr-Cyrl-RS"/>
              </w:rPr>
              <w:t xml:space="preserve">тргује </w:t>
            </w:r>
            <w:r w:rsidR="002A4B43" w:rsidRPr="002A4B43">
              <w:rPr>
                <w:rFonts w:ascii="Tahoma" w:hAnsi="Tahoma" w:cs="Tahoma"/>
                <w:noProof/>
                <w:sz w:val="20"/>
                <w:szCs w:val="22"/>
                <w:lang w:val="sr-Cyrl-RS"/>
              </w:rPr>
              <w:t>на</w:t>
            </w:r>
            <w:r w:rsidR="00B917A9" w:rsidRPr="002A4B43">
              <w:rPr>
                <w:rFonts w:ascii="Tahoma" w:hAnsi="Tahoma" w:cs="Tahoma"/>
                <w:noProof/>
                <w:sz w:val="20"/>
                <w:szCs w:val="22"/>
                <w:lang w:val="sr-Cyrl-RS"/>
              </w:rPr>
              <w:t xml:space="preserve"> листинга А у иност. ван земаља ЕУ и </w:t>
            </w:r>
            <w:r w:rsidRPr="002A4B43">
              <w:rPr>
                <w:rFonts w:ascii="Tahoma" w:hAnsi="Tahoma" w:cs="Tahoma"/>
                <w:noProof/>
                <w:sz w:val="20"/>
                <w:szCs w:val="22"/>
                <w:lang w:val="sr-Cyrl-RS"/>
              </w:rPr>
              <w:t xml:space="preserve">ОЕЦД                                            </w:t>
            </w:r>
          </w:p>
        </w:tc>
        <w:tc>
          <w:tcPr>
            <w:tcW w:w="679" w:type="pct"/>
            <w:shd w:val="clear" w:color="auto" w:fill="auto"/>
            <w:vAlign w:val="center"/>
          </w:tcPr>
          <w:p w:rsidR="00CA1DC5" w:rsidRPr="002A4B43" w:rsidRDefault="002A4B43" w:rsidP="00EB42C2">
            <w:pPr>
              <w:jc w:val="right"/>
              <w:rPr>
                <w:rFonts w:ascii="Tahoma" w:hAnsi="Tahoma" w:cs="Tahoma"/>
                <w:noProof/>
                <w:sz w:val="22"/>
                <w:szCs w:val="22"/>
                <w:lang w:val="sr-Latn-RS"/>
              </w:rPr>
            </w:pPr>
            <w:r w:rsidRPr="002A4B43">
              <w:rPr>
                <w:rFonts w:ascii="Tahoma" w:hAnsi="Tahoma" w:cs="Tahoma"/>
                <w:noProof/>
                <w:sz w:val="22"/>
                <w:szCs w:val="22"/>
                <w:lang w:val="sr-Latn-RS"/>
              </w:rPr>
              <w:t>13.297</w:t>
            </w:r>
          </w:p>
        </w:tc>
        <w:tc>
          <w:tcPr>
            <w:tcW w:w="651" w:type="pct"/>
            <w:shd w:val="clear" w:color="auto" w:fill="auto"/>
            <w:vAlign w:val="center"/>
          </w:tcPr>
          <w:p w:rsidR="00CA1DC5" w:rsidRPr="002A4B43" w:rsidRDefault="002A4B43" w:rsidP="00EB42C2">
            <w:pPr>
              <w:jc w:val="center"/>
              <w:rPr>
                <w:rFonts w:ascii="Tahoma" w:hAnsi="Tahoma" w:cs="Tahoma"/>
                <w:noProof/>
                <w:sz w:val="22"/>
                <w:szCs w:val="22"/>
                <w:lang w:val="sr-Cyrl-RS"/>
              </w:rPr>
            </w:pPr>
            <w:r w:rsidRPr="002A4B43">
              <w:rPr>
                <w:rFonts w:ascii="Tahoma" w:hAnsi="Tahoma" w:cs="Tahoma"/>
                <w:noProof/>
                <w:sz w:val="22"/>
                <w:szCs w:val="22"/>
                <w:lang w:val="sr-Cyrl-RS"/>
              </w:rPr>
              <w:t>1,33%</w:t>
            </w:r>
          </w:p>
        </w:tc>
      </w:tr>
      <w:tr w:rsidR="002A4B43" w:rsidRPr="00B1435D" w:rsidTr="00132028">
        <w:trPr>
          <w:trHeight w:val="397"/>
          <w:tblCellSpacing w:w="20" w:type="dxa"/>
          <w:jc w:val="center"/>
        </w:trPr>
        <w:tc>
          <w:tcPr>
            <w:tcW w:w="3588" w:type="pct"/>
            <w:shd w:val="clear" w:color="auto" w:fill="auto"/>
          </w:tcPr>
          <w:p w:rsidR="002A4B43" w:rsidRPr="002A4B43" w:rsidRDefault="002A4B43" w:rsidP="00EB42C2">
            <w:pPr>
              <w:rPr>
                <w:rFonts w:ascii="Tahoma" w:hAnsi="Tahoma" w:cs="Tahoma"/>
                <w:noProof/>
                <w:sz w:val="20"/>
                <w:szCs w:val="22"/>
                <w:lang w:val="sr-Cyrl-RS"/>
              </w:rPr>
            </w:pPr>
            <w:r w:rsidRPr="002A4B43">
              <w:rPr>
                <w:rFonts w:ascii="Tahoma" w:hAnsi="Tahoma" w:cs="Tahoma"/>
                <w:noProof/>
                <w:sz w:val="20"/>
                <w:szCs w:val="22"/>
                <w:lang w:val="sr-Cyrl-RS"/>
              </w:rPr>
              <w:t xml:space="preserve">У акције којима се тргује ван листинга А у иност. ван земаља ЕУ и ОЕЦД                                            </w:t>
            </w:r>
          </w:p>
        </w:tc>
        <w:tc>
          <w:tcPr>
            <w:tcW w:w="679" w:type="pct"/>
            <w:shd w:val="clear" w:color="auto" w:fill="auto"/>
            <w:vAlign w:val="center"/>
          </w:tcPr>
          <w:p w:rsidR="002A4B43" w:rsidRPr="002A4B43" w:rsidRDefault="002A4B43" w:rsidP="00F90975">
            <w:pPr>
              <w:jc w:val="right"/>
              <w:rPr>
                <w:rFonts w:ascii="Tahoma" w:hAnsi="Tahoma" w:cs="Tahoma"/>
                <w:noProof/>
                <w:sz w:val="22"/>
                <w:szCs w:val="22"/>
                <w:lang w:val="sr-Cyrl-RS"/>
              </w:rPr>
            </w:pPr>
            <w:r w:rsidRPr="002A4B43">
              <w:rPr>
                <w:rFonts w:ascii="Tahoma" w:hAnsi="Tahoma" w:cs="Tahoma"/>
                <w:noProof/>
                <w:sz w:val="22"/>
                <w:szCs w:val="22"/>
                <w:lang w:val="sr-Cyrl-RS"/>
              </w:rPr>
              <w:t>6.833</w:t>
            </w:r>
          </w:p>
        </w:tc>
        <w:tc>
          <w:tcPr>
            <w:tcW w:w="651" w:type="pct"/>
            <w:shd w:val="clear" w:color="auto" w:fill="auto"/>
            <w:vAlign w:val="center"/>
          </w:tcPr>
          <w:p w:rsidR="002A4B43" w:rsidRPr="002A4B43" w:rsidRDefault="002A4B43" w:rsidP="00EB42C2">
            <w:pPr>
              <w:jc w:val="center"/>
              <w:rPr>
                <w:rFonts w:ascii="Tahoma" w:hAnsi="Tahoma" w:cs="Tahoma"/>
                <w:noProof/>
                <w:sz w:val="22"/>
                <w:szCs w:val="22"/>
                <w:lang w:val="sr-Cyrl-RS"/>
              </w:rPr>
            </w:pPr>
            <w:r w:rsidRPr="002A4B43">
              <w:rPr>
                <w:rFonts w:ascii="Tahoma" w:hAnsi="Tahoma" w:cs="Tahoma"/>
                <w:noProof/>
                <w:sz w:val="22"/>
                <w:szCs w:val="22"/>
                <w:lang w:val="sr-Cyrl-RS"/>
              </w:rPr>
              <w:t>0,68%</w:t>
            </w:r>
          </w:p>
        </w:tc>
      </w:tr>
      <w:tr w:rsidR="00CA1DC5" w:rsidRPr="00B1435D" w:rsidTr="00132028">
        <w:trPr>
          <w:trHeight w:val="397"/>
          <w:tblCellSpacing w:w="20" w:type="dxa"/>
          <w:jc w:val="center"/>
        </w:trPr>
        <w:tc>
          <w:tcPr>
            <w:tcW w:w="3588" w:type="pct"/>
            <w:shd w:val="clear" w:color="auto" w:fill="auto"/>
          </w:tcPr>
          <w:p w:rsidR="00CA1DC5" w:rsidRPr="002A4B43" w:rsidRDefault="00EB42C2" w:rsidP="00EB42C2">
            <w:pPr>
              <w:rPr>
                <w:rFonts w:ascii="Tahoma" w:hAnsi="Tahoma" w:cs="Tahoma"/>
                <w:noProof/>
                <w:sz w:val="20"/>
                <w:szCs w:val="22"/>
                <w:lang w:val="sr-Cyrl-RS"/>
              </w:rPr>
            </w:pPr>
            <w:r w:rsidRPr="002A4B43">
              <w:rPr>
                <w:rFonts w:ascii="Tahoma" w:hAnsi="Tahoma" w:cs="Tahoma"/>
                <w:noProof/>
                <w:sz w:val="20"/>
                <w:szCs w:val="22"/>
                <w:lang w:val="sr-Cyrl-RS"/>
              </w:rPr>
              <w:t>У обвезнице и дужничке ХоВ којима се тргује у земљи и иностранству</w:t>
            </w:r>
          </w:p>
        </w:tc>
        <w:tc>
          <w:tcPr>
            <w:tcW w:w="679" w:type="pct"/>
            <w:shd w:val="clear" w:color="auto" w:fill="auto"/>
            <w:vAlign w:val="center"/>
          </w:tcPr>
          <w:p w:rsidR="00CA1DC5" w:rsidRPr="002A4B43" w:rsidRDefault="002A4B43" w:rsidP="00F90975">
            <w:pPr>
              <w:jc w:val="right"/>
              <w:rPr>
                <w:rFonts w:ascii="Tahoma" w:hAnsi="Tahoma" w:cs="Tahoma"/>
                <w:noProof/>
                <w:sz w:val="22"/>
                <w:szCs w:val="22"/>
                <w:lang w:val="sr-Cyrl-RS"/>
              </w:rPr>
            </w:pPr>
            <w:r w:rsidRPr="002A4B43">
              <w:rPr>
                <w:rFonts w:ascii="Tahoma" w:hAnsi="Tahoma" w:cs="Tahoma"/>
                <w:noProof/>
                <w:sz w:val="22"/>
                <w:szCs w:val="22"/>
                <w:lang w:val="sr-Cyrl-RS"/>
              </w:rPr>
              <w:t>125.795</w:t>
            </w:r>
          </w:p>
        </w:tc>
        <w:tc>
          <w:tcPr>
            <w:tcW w:w="651" w:type="pct"/>
            <w:shd w:val="clear" w:color="auto" w:fill="auto"/>
            <w:vAlign w:val="center"/>
          </w:tcPr>
          <w:p w:rsidR="00CA1DC5" w:rsidRPr="002A4B43" w:rsidRDefault="002A4B43" w:rsidP="00EB42C2">
            <w:pPr>
              <w:jc w:val="center"/>
              <w:rPr>
                <w:rFonts w:ascii="Tahoma" w:hAnsi="Tahoma" w:cs="Tahoma"/>
                <w:noProof/>
                <w:sz w:val="22"/>
                <w:szCs w:val="22"/>
                <w:lang w:val="sr-Cyrl-RS"/>
              </w:rPr>
            </w:pPr>
            <w:r w:rsidRPr="002A4B43">
              <w:rPr>
                <w:rFonts w:ascii="Tahoma" w:hAnsi="Tahoma" w:cs="Tahoma"/>
                <w:noProof/>
                <w:sz w:val="22"/>
                <w:szCs w:val="22"/>
                <w:lang w:val="sr-Cyrl-RS"/>
              </w:rPr>
              <w:t>12,55%</w:t>
            </w:r>
          </w:p>
        </w:tc>
      </w:tr>
      <w:tr w:rsidR="00CA1DC5" w:rsidRPr="00B1435D" w:rsidTr="00132028">
        <w:trPr>
          <w:trHeight w:val="397"/>
          <w:tblCellSpacing w:w="20" w:type="dxa"/>
          <w:jc w:val="center"/>
        </w:trPr>
        <w:tc>
          <w:tcPr>
            <w:tcW w:w="3588" w:type="pct"/>
            <w:shd w:val="clear" w:color="auto" w:fill="auto"/>
          </w:tcPr>
          <w:p w:rsidR="00CA1DC5" w:rsidRPr="002A4B43" w:rsidRDefault="00B50D0D" w:rsidP="00FB3BED">
            <w:pPr>
              <w:rPr>
                <w:rFonts w:ascii="Tahoma" w:hAnsi="Tahoma" w:cs="Tahoma"/>
                <w:noProof/>
                <w:sz w:val="20"/>
                <w:szCs w:val="22"/>
                <w:lang w:val="sr-Cyrl-RS"/>
              </w:rPr>
            </w:pPr>
            <w:r w:rsidRPr="002A4B43">
              <w:rPr>
                <w:rFonts w:ascii="Tahoma" w:hAnsi="Tahoma" w:cs="Tahoma"/>
                <w:noProof/>
                <w:sz w:val="20"/>
                <w:szCs w:val="22"/>
                <w:lang w:val="sr-Cyrl-RS"/>
              </w:rPr>
              <w:t>Средства на рачуну</w:t>
            </w:r>
          </w:p>
        </w:tc>
        <w:tc>
          <w:tcPr>
            <w:tcW w:w="679" w:type="pct"/>
            <w:shd w:val="clear" w:color="auto" w:fill="auto"/>
            <w:vAlign w:val="center"/>
          </w:tcPr>
          <w:p w:rsidR="00CA1DC5" w:rsidRPr="002A4B43" w:rsidRDefault="002A4B43" w:rsidP="00EB42C2">
            <w:pPr>
              <w:jc w:val="right"/>
              <w:rPr>
                <w:rFonts w:ascii="Tahoma" w:hAnsi="Tahoma" w:cs="Tahoma"/>
                <w:noProof/>
                <w:sz w:val="22"/>
                <w:szCs w:val="22"/>
                <w:lang w:val="sr-Cyrl-RS"/>
              </w:rPr>
            </w:pPr>
            <w:r w:rsidRPr="002A4B43">
              <w:rPr>
                <w:rFonts w:ascii="Tahoma" w:hAnsi="Tahoma" w:cs="Tahoma"/>
                <w:noProof/>
                <w:sz w:val="22"/>
                <w:szCs w:val="22"/>
                <w:lang w:val="sr-Cyrl-RS"/>
              </w:rPr>
              <w:t>516.898</w:t>
            </w:r>
          </w:p>
        </w:tc>
        <w:tc>
          <w:tcPr>
            <w:tcW w:w="651" w:type="pct"/>
            <w:shd w:val="clear" w:color="auto" w:fill="auto"/>
            <w:vAlign w:val="center"/>
          </w:tcPr>
          <w:p w:rsidR="00CA1DC5" w:rsidRPr="002A4B43" w:rsidRDefault="002A4B43" w:rsidP="00F90975">
            <w:pPr>
              <w:jc w:val="center"/>
              <w:rPr>
                <w:rFonts w:ascii="Tahoma" w:hAnsi="Tahoma" w:cs="Tahoma"/>
                <w:noProof/>
                <w:sz w:val="22"/>
                <w:szCs w:val="22"/>
                <w:lang w:val="sr-Cyrl-RS"/>
              </w:rPr>
            </w:pPr>
            <w:r w:rsidRPr="002A4B43">
              <w:rPr>
                <w:rFonts w:ascii="Tahoma" w:hAnsi="Tahoma" w:cs="Tahoma"/>
                <w:noProof/>
                <w:sz w:val="22"/>
                <w:szCs w:val="22"/>
                <w:lang w:val="sr-Cyrl-RS"/>
              </w:rPr>
              <w:t>51,58%</w:t>
            </w:r>
          </w:p>
        </w:tc>
      </w:tr>
      <w:tr w:rsidR="00CA1DC5" w:rsidRPr="00B1435D" w:rsidTr="00B917A9">
        <w:trPr>
          <w:tblCellSpacing w:w="20" w:type="dxa"/>
          <w:jc w:val="center"/>
        </w:trPr>
        <w:tc>
          <w:tcPr>
            <w:tcW w:w="3588" w:type="pct"/>
            <w:shd w:val="clear" w:color="auto" w:fill="auto"/>
          </w:tcPr>
          <w:p w:rsidR="00CA1DC5" w:rsidRPr="002A4B43" w:rsidRDefault="00833EE4" w:rsidP="00FB3BED">
            <w:pPr>
              <w:rPr>
                <w:rFonts w:ascii="Tahoma" w:hAnsi="Tahoma" w:cs="Tahoma"/>
                <w:b/>
                <w:noProof/>
                <w:sz w:val="22"/>
                <w:szCs w:val="22"/>
                <w:lang w:val="sr-Cyrl-RS"/>
              </w:rPr>
            </w:pPr>
            <w:r w:rsidRPr="00C06D6B">
              <w:rPr>
                <w:rFonts w:ascii="Tahoma" w:hAnsi="Tahoma" w:cs="Tahoma"/>
                <w:b/>
                <w:noProof/>
                <w:sz w:val="22"/>
                <w:szCs w:val="22"/>
                <w:lang w:val="sr-Cyrl-RS"/>
              </w:rPr>
              <w:t>Стање на дан 31. Децембар</w:t>
            </w:r>
          </w:p>
        </w:tc>
        <w:tc>
          <w:tcPr>
            <w:tcW w:w="679" w:type="pct"/>
            <w:shd w:val="clear" w:color="auto" w:fill="auto"/>
            <w:vAlign w:val="center"/>
          </w:tcPr>
          <w:p w:rsidR="00CA1DC5" w:rsidRPr="002A4B43" w:rsidRDefault="002A4B43" w:rsidP="00EB42C2">
            <w:pPr>
              <w:jc w:val="right"/>
              <w:rPr>
                <w:rFonts w:ascii="Tahoma" w:hAnsi="Tahoma" w:cs="Tahoma"/>
                <w:b/>
                <w:noProof/>
                <w:sz w:val="22"/>
                <w:szCs w:val="22"/>
                <w:lang w:val="sr-Cyrl-RS"/>
              </w:rPr>
            </w:pPr>
            <w:r w:rsidRPr="002A4B43">
              <w:rPr>
                <w:rFonts w:ascii="Tahoma" w:hAnsi="Tahoma" w:cs="Tahoma"/>
                <w:b/>
                <w:noProof/>
                <w:sz w:val="22"/>
                <w:szCs w:val="22"/>
                <w:lang w:val="sr-Cyrl-RS"/>
              </w:rPr>
              <w:t>1.002.154</w:t>
            </w:r>
          </w:p>
        </w:tc>
        <w:tc>
          <w:tcPr>
            <w:tcW w:w="651" w:type="pct"/>
            <w:shd w:val="clear" w:color="auto" w:fill="auto"/>
            <w:vAlign w:val="center"/>
          </w:tcPr>
          <w:p w:rsidR="00CA1DC5" w:rsidRPr="002A4B43" w:rsidRDefault="002A4B43" w:rsidP="00EB42C2">
            <w:pPr>
              <w:jc w:val="center"/>
              <w:rPr>
                <w:rFonts w:ascii="Tahoma" w:hAnsi="Tahoma" w:cs="Tahoma"/>
                <w:b/>
                <w:noProof/>
                <w:sz w:val="22"/>
                <w:szCs w:val="22"/>
                <w:lang w:val="sr-Cyrl-RS"/>
              </w:rPr>
            </w:pPr>
            <w:r w:rsidRPr="002A4B43">
              <w:rPr>
                <w:rFonts w:ascii="Tahoma" w:hAnsi="Tahoma" w:cs="Tahoma"/>
                <w:b/>
                <w:noProof/>
                <w:sz w:val="22"/>
                <w:szCs w:val="22"/>
                <w:lang w:val="sr-Cyrl-RS"/>
              </w:rPr>
              <w:t>100,00%</w:t>
            </w:r>
          </w:p>
        </w:tc>
      </w:tr>
    </w:tbl>
    <w:p w:rsidR="00CA1DC5" w:rsidRPr="00B1435D" w:rsidRDefault="00CA1DC5" w:rsidP="00CA1DC5">
      <w:pPr>
        <w:pStyle w:val="NoSpacing"/>
        <w:jc w:val="both"/>
        <w:rPr>
          <w:rFonts w:ascii="Tahoma" w:hAnsi="Tahoma" w:cs="Tahoma"/>
          <w:noProof/>
          <w:sz w:val="14"/>
          <w:highlight w:val="yellow"/>
          <w:lang w:val="sr-Cyrl-CS"/>
        </w:rPr>
      </w:pPr>
    </w:p>
    <w:p w:rsidR="00CA1DC5" w:rsidRDefault="00CA1DC5" w:rsidP="000806AE">
      <w:pPr>
        <w:pStyle w:val="NoSpacing"/>
        <w:tabs>
          <w:tab w:val="left" w:pos="5387"/>
        </w:tabs>
        <w:jc w:val="both"/>
        <w:rPr>
          <w:rFonts w:ascii="Tahoma" w:hAnsi="Tahoma" w:cs="Tahoma"/>
          <w:noProof/>
          <w:lang w:val="sr-Cyrl-CS"/>
        </w:rPr>
      </w:pPr>
      <w:r w:rsidRPr="002A4B43">
        <w:rPr>
          <w:rFonts w:ascii="Tahoma" w:hAnsi="Tahoma" w:cs="Tahoma"/>
          <w:noProof/>
          <w:lang w:val="sr-Cyrl-CS"/>
        </w:rPr>
        <w:t xml:space="preserve">Структура улагања </w:t>
      </w:r>
      <w:r w:rsidR="00EB42C2" w:rsidRPr="002A4B43">
        <w:rPr>
          <w:rFonts w:ascii="Tahoma" w:hAnsi="Tahoma" w:cs="Tahoma"/>
          <w:noProof/>
          <w:lang w:val="sr-Cyrl-CS"/>
        </w:rPr>
        <w:t>гарантних</w:t>
      </w:r>
      <w:r w:rsidRPr="002A4B43">
        <w:rPr>
          <w:rFonts w:ascii="Tahoma" w:hAnsi="Tahoma" w:cs="Tahoma"/>
          <w:noProof/>
          <w:lang w:val="sr-Cyrl-CS"/>
        </w:rPr>
        <w:t xml:space="preserve"> резерви је у складу са чланом 114. Закона о осигурању и Одлуком гувернера Народне банке Србије о Ограничењима појединих облика депоновања и улагања техичких резерви (Сл.гласник РС, бр.35/2008).</w:t>
      </w:r>
    </w:p>
    <w:p w:rsidR="00702188" w:rsidRPr="00B917A9" w:rsidRDefault="00702188" w:rsidP="000806AE">
      <w:pPr>
        <w:pStyle w:val="NoSpacing"/>
        <w:tabs>
          <w:tab w:val="left" w:pos="5387"/>
        </w:tabs>
        <w:jc w:val="both"/>
        <w:rPr>
          <w:rFonts w:ascii="Tahoma" w:hAnsi="Tahoma" w:cs="Tahoma"/>
          <w:noProof/>
          <w:sz w:val="14"/>
          <w:lang w:val="sr-Cyrl-CS"/>
        </w:rPr>
      </w:pPr>
    </w:p>
    <w:p w:rsidR="001644AE" w:rsidRPr="00B917A9" w:rsidRDefault="001644AE" w:rsidP="00C96D37">
      <w:pPr>
        <w:pStyle w:val="NoSpacing"/>
        <w:jc w:val="both"/>
        <w:rPr>
          <w:rFonts w:ascii="Tahoma" w:hAnsi="Tahoma" w:cs="Tahoma"/>
          <w:noProof/>
          <w:sz w:val="14"/>
          <w:lang w:val="sr-Cyrl-CS"/>
        </w:rPr>
      </w:pPr>
      <w:bookmarkStart w:id="217" w:name="_Toc254619878"/>
      <w:bookmarkStart w:id="218" w:name="_Toc254691542"/>
      <w:bookmarkStart w:id="219" w:name="_Toc286310614"/>
      <w:bookmarkStart w:id="220" w:name="_Ref286653108"/>
      <w:bookmarkStart w:id="221" w:name="_Ref160093531"/>
    </w:p>
    <w:p w:rsidR="00ED5C28" w:rsidRDefault="0034269B" w:rsidP="00C96D37">
      <w:pPr>
        <w:pStyle w:val="Heading1"/>
        <w:tabs>
          <w:tab w:val="clear" w:pos="1425"/>
          <w:tab w:val="num" w:pos="1843"/>
          <w:tab w:val="num" w:pos="5394"/>
        </w:tabs>
        <w:ind w:left="1276" w:hanging="850"/>
        <w:jc w:val="both"/>
        <w:rPr>
          <w:rFonts w:asciiTheme="majorHAnsi" w:hAnsiTheme="majorHAnsi" w:cs="Tahoma"/>
          <w:noProof/>
          <w:color w:val="365F91" w:themeColor="accent1" w:themeShade="BF"/>
          <w:sz w:val="28"/>
          <w:szCs w:val="24"/>
          <w:lang w:val="sr-Cyrl-CS"/>
        </w:rPr>
      </w:pPr>
      <w:bookmarkStart w:id="222" w:name="_Toc414447642"/>
      <w:bookmarkStart w:id="223" w:name="_Toc254619879"/>
      <w:bookmarkStart w:id="224" w:name="_Toc254691543"/>
      <w:bookmarkStart w:id="225" w:name="_Toc286310615"/>
      <w:bookmarkStart w:id="226" w:name="_Ref286653485"/>
      <w:bookmarkEnd w:id="217"/>
      <w:bookmarkEnd w:id="218"/>
      <w:bookmarkEnd w:id="219"/>
      <w:bookmarkEnd w:id="220"/>
      <w:r w:rsidRPr="0034269B">
        <w:rPr>
          <w:rFonts w:asciiTheme="majorHAnsi" w:hAnsiTheme="majorHAnsi" w:cs="Tahoma"/>
          <w:noProof/>
          <w:color w:val="365F91" w:themeColor="accent1" w:themeShade="BF"/>
          <w:sz w:val="28"/>
          <w:szCs w:val="24"/>
          <w:lang w:val="sr-Cyrl-CS"/>
        </w:rPr>
        <w:lastRenderedPageBreak/>
        <w:t xml:space="preserve">ПОСЛОВНИ (ФУНКЦИОНАЛНИ) </w:t>
      </w:r>
      <w:r w:rsidR="00ED5C28" w:rsidRPr="0034269B">
        <w:rPr>
          <w:rFonts w:asciiTheme="majorHAnsi" w:hAnsiTheme="majorHAnsi" w:cs="Tahoma"/>
          <w:noProof/>
          <w:color w:val="365F91" w:themeColor="accent1" w:themeShade="BF"/>
          <w:sz w:val="28"/>
          <w:szCs w:val="24"/>
          <w:lang w:val="sr-Cyrl-CS"/>
        </w:rPr>
        <w:t>ПРИХОДИ</w:t>
      </w:r>
      <w:bookmarkEnd w:id="222"/>
      <w:r w:rsidR="00ED5C28" w:rsidRPr="0034269B">
        <w:rPr>
          <w:rFonts w:asciiTheme="majorHAnsi" w:hAnsiTheme="majorHAnsi" w:cs="Tahoma"/>
          <w:noProof/>
          <w:color w:val="365F91" w:themeColor="accent1" w:themeShade="BF"/>
          <w:sz w:val="28"/>
          <w:szCs w:val="24"/>
          <w:lang w:val="sr-Cyrl-CS"/>
        </w:rPr>
        <w:t xml:space="preserve"> </w:t>
      </w:r>
    </w:p>
    <w:p w:rsidR="00B1435D" w:rsidRPr="00B1435D" w:rsidRDefault="00B1435D" w:rsidP="00B1435D">
      <w:pPr>
        <w:rPr>
          <w:lang w:val="sr-Cyrl-CS"/>
        </w:rPr>
      </w:pPr>
    </w:p>
    <w:p w:rsidR="0034269B" w:rsidRDefault="0034269B" w:rsidP="0034269B">
      <w:pPr>
        <w:pStyle w:val="Heading2"/>
        <w:tabs>
          <w:tab w:val="num" w:pos="720"/>
          <w:tab w:val="num" w:pos="2703"/>
        </w:tabs>
        <w:ind w:left="720" w:hanging="720"/>
        <w:rPr>
          <w:rFonts w:asciiTheme="majorHAnsi" w:hAnsiTheme="majorHAnsi"/>
          <w:noProof/>
          <w:color w:val="365F91" w:themeColor="accent1" w:themeShade="BF"/>
          <w:sz w:val="28"/>
          <w:lang w:val="sr-Cyrl-CS"/>
        </w:rPr>
      </w:pPr>
      <w:r w:rsidRPr="00412D68">
        <w:rPr>
          <w:lang w:val="sr-Cyrl-RS"/>
        </w:rPr>
        <w:t xml:space="preserve"> </w:t>
      </w:r>
      <w:bookmarkStart w:id="227" w:name="_Toc414447643"/>
      <w:r w:rsidRPr="00412D68">
        <w:rPr>
          <w:rFonts w:asciiTheme="majorHAnsi" w:hAnsiTheme="majorHAnsi"/>
          <w:noProof/>
          <w:color w:val="365F91" w:themeColor="accent1" w:themeShade="BF"/>
          <w:sz w:val="28"/>
          <w:lang w:val="sr-Cyrl-CS"/>
        </w:rPr>
        <w:t>П</w:t>
      </w:r>
      <w:r w:rsidRPr="0034269B">
        <w:rPr>
          <w:rFonts w:asciiTheme="majorHAnsi" w:hAnsiTheme="majorHAnsi"/>
          <w:noProof/>
          <w:color w:val="365F91" w:themeColor="accent1" w:themeShade="BF"/>
          <w:sz w:val="28"/>
          <w:lang w:val="sr-Cyrl-CS"/>
        </w:rPr>
        <w:t>риходи од премије реосигурања и ретроцесије</w:t>
      </w:r>
      <w:bookmarkEnd w:id="227"/>
    </w:p>
    <w:p w:rsidR="00412D68" w:rsidRPr="0039236A" w:rsidRDefault="0039236A" w:rsidP="0039236A">
      <w:pPr>
        <w:ind w:right="757"/>
        <w:jc w:val="right"/>
        <w:rPr>
          <w:rFonts w:ascii="Tahoma" w:hAnsi="Tahoma" w:cs="Tahoma"/>
          <w:sz w:val="22"/>
          <w:lang w:val="sr-Cyrl-RS"/>
        </w:rPr>
      </w:pPr>
      <w:r w:rsidRPr="0039236A">
        <w:rPr>
          <w:rFonts w:ascii="Tahoma" w:hAnsi="Tahoma" w:cs="Tahoma"/>
          <w:sz w:val="22"/>
          <w:lang w:val="sr-Cyrl-RS"/>
        </w:rPr>
        <w:t>У 000 РСД</w:t>
      </w:r>
    </w:p>
    <w:tbl>
      <w:tblPr>
        <w:tblStyle w:val="LightGrid-Accent1"/>
        <w:tblW w:w="7761" w:type="dxa"/>
        <w:jc w:val="center"/>
        <w:tblLook w:val="04A0" w:firstRow="1" w:lastRow="0" w:firstColumn="1" w:lastColumn="0" w:noHBand="0" w:noVBand="1"/>
      </w:tblPr>
      <w:tblGrid>
        <w:gridCol w:w="3652"/>
        <w:gridCol w:w="1030"/>
        <w:gridCol w:w="130"/>
        <w:gridCol w:w="1112"/>
        <w:gridCol w:w="263"/>
        <w:gridCol w:w="1321"/>
        <w:gridCol w:w="263"/>
      </w:tblGrid>
      <w:tr w:rsidR="00116928" w:rsidRPr="002A6BC1" w:rsidTr="00E21D2C">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right w:val="nil"/>
            </w:tcBorders>
            <w:noWrap/>
            <w:vAlign w:val="center"/>
            <w:hideMark/>
          </w:tcPr>
          <w:p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159" w:type="dxa"/>
            <w:gridSpan w:val="2"/>
            <w:tcBorders>
              <w:top w:val="nil"/>
              <w:left w:val="nil"/>
              <w:right w:val="nil"/>
            </w:tcBorders>
          </w:tcPr>
          <w:p w:rsidR="00116928" w:rsidRPr="00EC4C96" w:rsidRDefault="00116928" w:rsidP="00A4117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366" w:type="dxa"/>
            <w:gridSpan w:val="2"/>
            <w:tcBorders>
              <w:top w:val="nil"/>
              <w:left w:val="nil"/>
              <w:right w:val="nil"/>
            </w:tcBorders>
            <w:noWrap/>
            <w:vAlign w:val="center"/>
            <w:hideMark/>
          </w:tcPr>
          <w:p w:rsidR="00116928" w:rsidRPr="00EC4C96" w:rsidRDefault="00116928" w:rsidP="00A4117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1584" w:type="dxa"/>
            <w:gridSpan w:val="2"/>
            <w:tcBorders>
              <w:top w:val="nil"/>
              <w:left w:val="nil"/>
              <w:bottom w:val="nil"/>
              <w:right w:val="nil"/>
            </w:tcBorders>
            <w:noWrap/>
            <w:vAlign w:val="center"/>
            <w:hideMark/>
          </w:tcPr>
          <w:p w:rsidR="00116928" w:rsidRPr="00943948" w:rsidRDefault="00116928" w:rsidP="00A41173">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116928" w:rsidTr="00E21D2C">
        <w:trPr>
          <w:gridAfter w:val="1"/>
          <w:cnfStyle w:val="000000100000" w:firstRow="0" w:lastRow="0" w:firstColumn="0" w:lastColumn="0" w:oddVBand="0" w:evenVBand="0" w:oddHBand="1" w:evenHBand="0" w:firstRowFirstColumn="0" w:firstRowLastColumn="0" w:lastRowFirstColumn="0" w:lastRowLastColumn="0"/>
          <w:wAfter w:w="263" w:type="dxa"/>
          <w:trHeight w:val="339"/>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top w:val="single" w:sz="18" w:space="0" w:color="4F81BD" w:themeColor="accent1"/>
              <w:left w:val="nil"/>
              <w:right w:val="nil"/>
            </w:tcBorders>
            <w:shd w:val="clear" w:color="auto" w:fill="B8CCE4" w:themeFill="accent1" w:themeFillTint="66"/>
            <w:noWrap/>
          </w:tcPr>
          <w:p w:rsidR="00116928" w:rsidRPr="00943948" w:rsidRDefault="00116928" w:rsidP="00943948">
            <w:pPr>
              <w:suppressAutoHyphens w:val="0"/>
              <w:jc w:val="center"/>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Премија реосигурања и ретроцесије</w:t>
            </w:r>
          </w:p>
        </w:tc>
        <w:tc>
          <w:tcPr>
            <w:tcW w:w="1232" w:type="dxa"/>
            <w:gridSpan w:val="2"/>
            <w:tcBorders>
              <w:top w:val="single" w:sz="18" w:space="0" w:color="4F81BD" w:themeColor="accent1"/>
              <w:left w:val="nil"/>
              <w:right w:val="nil"/>
            </w:tcBorders>
            <w:shd w:val="clear" w:color="auto" w:fill="B8CCE4" w:themeFill="accent1" w:themeFillTint="66"/>
            <w:noWrap/>
          </w:tcPr>
          <w:p w:rsidR="00116928" w:rsidRPr="00943948" w:rsidRDefault="00116928"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943948">
              <w:rPr>
                <w:rFonts w:ascii="Calibri" w:hAnsi="Calibri"/>
                <w:color w:val="000000"/>
                <w:sz w:val="22"/>
                <w:szCs w:val="22"/>
                <w:lang w:val="sr-Cyrl-RS" w:eastAsia="sr-Latn-RS"/>
              </w:rPr>
              <w:t>2</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272</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490</w:t>
            </w:r>
          </w:p>
        </w:tc>
        <w:tc>
          <w:tcPr>
            <w:tcW w:w="1584" w:type="dxa"/>
            <w:gridSpan w:val="2"/>
            <w:tcBorders>
              <w:top w:val="single" w:sz="18" w:space="0" w:color="4F81BD" w:themeColor="accent1"/>
              <w:left w:val="nil"/>
              <w:right w:val="nil"/>
            </w:tcBorders>
            <w:shd w:val="clear" w:color="auto" w:fill="B8CCE4" w:themeFill="accent1" w:themeFillTint="66"/>
            <w:noWrap/>
          </w:tcPr>
          <w:p w:rsidR="00116928" w:rsidRPr="00943948" w:rsidRDefault="00116928"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943948">
              <w:rPr>
                <w:rFonts w:ascii="Calibri" w:hAnsi="Calibri"/>
                <w:color w:val="000000"/>
                <w:sz w:val="22"/>
                <w:szCs w:val="22"/>
                <w:lang w:val="sr-Cyrl-RS" w:eastAsia="sr-Latn-RS"/>
              </w:rPr>
              <w:t>2</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631</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252</w:t>
            </w:r>
          </w:p>
        </w:tc>
      </w:tr>
      <w:tr w:rsidR="00116928" w:rsidTr="00E21D2C">
        <w:trPr>
          <w:gridAfter w:val="1"/>
          <w:cnfStyle w:val="000000010000" w:firstRow="0" w:lastRow="0" w:firstColumn="0" w:lastColumn="0" w:oddVBand="0" w:evenVBand="0" w:oddHBand="0" w:evenHBand="1" w:firstRowFirstColumn="0" w:firstRowLastColumn="0" w:lastRowFirstColumn="0" w:lastRowLastColumn="0"/>
          <w:wAfter w:w="263" w:type="dxa"/>
          <w:trHeight w:val="339"/>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left w:val="nil"/>
              <w:right w:val="nil"/>
            </w:tcBorders>
            <w:shd w:val="clear" w:color="auto" w:fill="auto"/>
            <w:noWrap/>
          </w:tcPr>
          <w:p w:rsidR="00116928" w:rsidRPr="00943948" w:rsidRDefault="00116928" w:rsidP="00943948">
            <w:pPr>
              <w:suppressAutoHyphens w:val="0"/>
              <w:jc w:val="center"/>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Премија пренета ретроцесијом</w:t>
            </w:r>
          </w:p>
        </w:tc>
        <w:tc>
          <w:tcPr>
            <w:tcW w:w="1232" w:type="dxa"/>
            <w:gridSpan w:val="2"/>
            <w:tcBorders>
              <w:left w:val="nil"/>
              <w:right w:val="nil"/>
            </w:tcBorders>
            <w:shd w:val="clear" w:color="auto" w:fill="auto"/>
            <w:noWrap/>
          </w:tcPr>
          <w:p w:rsidR="00116928" w:rsidRPr="00943948" w:rsidRDefault="00116928"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943948">
              <w:rPr>
                <w:rFonts w:ascii="Calibri" w:hAnsi="Calibri"/>
                <w:color w:val="000000"/>
                <w:sz w:val="22"/>
                <w:szCs w:val="22"/>
                <w:lang w:val="sr-Cyrl-RS" w:eastAsia="sr-Latn-RS"/>
              </w:rPr>
              <w:t>(1</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775</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421)</w:t>
            </w:r>
          </w:p>
        </w:tc>
        <w:tc>
          <w:tcPr>
            <w:tcW w:w="1584" w:type="dxa"/>
            <w:gridSpan w:val="2"/>
            <w:tcBorders>
              <w:left w:val="nil"/>
              <w:right w:val="nil"/>
            </w:tcBorders>
            <w:shd w:val="clear" w:color="auto" w:fill="auto"/>
            <w:noWrap/>
          </w:tcPr>
          <w:p w:rsidR="00116928" w:rsidRPr="00943948" w:rsidRDefault="00116928"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943948">
              <w:rPr>
                <w:rFonts w:ascii="Calibri" w:hAnsi="Calibri"/>
                <w:color w:val="000000"/>
                <w:sz w:val="22"/>
                <w:szCs w:val="22"/>
                <w:lang w:val="sr-Cyrl-RS" w:eastAsia="sr-Latn-RS"/>
              </w:rPr>
              <w:t>(2</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346</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829)</w:t>
            </w:r>
          </w:p>
        </w:tc>
      </w:tr>
      <w:tr w:rsidR="00116928" w:rsidTr="00E21D2C">
        <w:trPr>
          <w:gridAfter w:val="1"/>
          <w:cnfStyle w:val="000000100000" w:firstRow="0" w:lastRow="0" w:firstColumn="0" w:lastColumn="0" w:oddVBand="0" w:evenVBand="0" w:oddHBand="1" w:evenHBand="0" w:firstRowFirstColumn="0" w:firstRowLastColumn="0" w:lastRowFirstColumn="0" w:lastRowLastColumn="0"/>
          <w:wAfter w:w="263" w:type="dxa"/>
          <w:trHeight w:val="339"/>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left w:val="nil"/>
              <w:right w:val="nil"/>
            </w:tcBorders>
            <w:shd w:val="clear" w:color="auto" w:fill="B8CCE4" w:themeFill="accent1" w:themeFillTint="66"/>
            <w:noWrap/>
          </w:tcPr>
          <w:p w:rsidR="00116928" w:rsidRPr="00943948" w:rsidRDefault="00116928" w:rsidP="00943948">
            <w:pPr>
              <w:suppressAutoHyphens w:val="0"/>
              <w:jc w:val="center"/>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Повећање резерви за преносне премије</w:t>
            </w:r>
          </w:p>
        </w:tc>
        <w:tc>
          <w:tcPr>
            <w:tcW w:w="1232" w:type="dxa"/>
            <w:gridSpan w:val="2"/>
            <w:tcBorders>
              <w:left w:val="nil"/>
              <w:right w:val="nil"/>
            </w:tcBorders>
            <w:shd w:val="clear" w:color="auto" w:fill="B8CCE4" w:themeFill="accent1" w:themeFillTint="66"/>
            <w:noWrap/>
          </w:tcPr>
          <w:p w:rsidR="00116928" w:rsidRPr="00943948" w:rsidRDefault="00116928"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943948">
              <w:rPr>
                <w:rFonts w:ascii="Calibri" w:hAnsi="Calibri"/>
                <w:color w:val="000000"/>
                <w:sz w:val="22"/>
                <w:szCs w:val="22"/>
                <w:lang w:val="sr-Cyrl-RS" w:eastAsia="sr-Latn-RS"/>
              </w:rPr>
              <w:t>(130</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639)</w:t>
            </w:r>
          </w:p>
        </w:tc>
        <w:tc>
          <w:tcPr>
            <w:tcW w:w="1584" w:type="dxa"/>
            <w:gridSpan w:val="2"/>
            <w:tcBorders>
              <w:left w:val="nil"/>
              <w:right w:val="nil"/>
            </w:tcBorders>
            <w:shd w:val="clear" w:color="auto" w:fill="B8CCE4" w:themeFill="accent1" w:themeFillTint="66"/>
            <w:noWrap/>
          </w:tcPr>
          <w:p w:rsidR="00116928" w:rsidRPr="00943948" w:rsidRDefault="00116928"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 xml:space="preserve"> </w:t>
            </w:r>
          </w:p>
        </w:tc>
      </w:tr>
      <w:tr w:rsidR="00116928" w:rsidTr="00E21D2C">
        <w:trPr>
          <w:gridAfter w:val="1"/>
          <w:cnfStyle w:val="000000010000" w:firstRow="0" w:lastRow="0" w:firstColumn="0" w:lastColumn="0" w:oddVBand="0" w:evenVBand="0" w:oddHBand="0" w:evenHBand="1" w:firstRowFirstColumn="0" w:firstRowLastColumn="0" w:lastRowFirstColumn="0" w:lastRowLastColumn="0"/>
          <w:wAfter w:w="263" w:type="dxa"/>
          <w:trHeight w:val="339"/>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left w:val="nil"/>
              <w:bottom w:val="single" w:sz="18" w:space="0" w:color="4F81BD" w:themeColor="accent1"/>
              <w:right w:val="nil"/>
            </w:tcBorders>
            <w:shd w:val="clear" w:color="auto" w:fill="auto"/>
            <w:noWrap/>
          </w:tcPr>
          <w:p w:rsidR="00116928" w:rsidRPr="00943948" w:rsidRDefault="00116928" w:rsidP="00943948">
            <w:pPr>
              <w:suppressAutoHyphens w:val="0"/>
              <w:jc w:val="center"/>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Смањење резерви за преносне премије</w:t>
            </w:r>
          </w:p>
        </w:tc>
        <w:tc>
          <w:tcPr>
            <w:tcW w:w="1232" w:type="dxa"/>
            <w:gridSpan w:val="2"/>
            <w:tcBorders>
              <w:left w:val="nil"/>
              <w:bottom w:val="single" w:sz="18" w:space="0" w:color="4F81BD" w:themeColor="accent1"/>
              <w:right w:val="nil"/>
            </w:tcBorders>
            <w:shd w:val="clear" w:color="auto" w:fill="auto"/>
            <w:noWrap/>
          </w:tcPr>
          <w:p w:rsidR="00116928" w:rsidRPr="00943948" w:rsidRDefault="00116928"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943948">
              <w:rPr>
                <w:rFonts w:ascii="Calibri" w:hAnsi="Calibri"/>
                <w:color w:val="000000"/>
                <w:sz w:val="22"/>
                <w:szCs w:val="22"/>
                <w:lang w:val="sr-Cyrl-RS" w:eastAsia="sr-Latn-RS"/>
              </w:rPr>
              <w:t xml:space="preserve"> </w:t>
            </w:r>
            <w:r>
              <w:rPr>
                <w:rFonts w:ascii="Calibri" w:hAnsi="Calibri"/>
                <w:color w:val="000000"/>
                <w:sz w:val="22"/>
                <w:szCs w:val="22"/>
                <w:lang w:val="sr-Cyrl-RS" w:eastAsia="sr-Latn-RS"/>
              </w:rPr>
              <w:t>-</w:t>
            </w:r>
          </w:p>
        </w:tc>
        <w:tc>
          <w:tcPr>
            <w:tcW w:w="1584" w:type="dxa"/>
            <w:gridSpan w:val="2"/>
            <w:tcBorders>
              <w:left w:val="nil"/>
              <w:bottom w:val="single" w:sz="18" w:space="0" w:color="4F81BD" w:themeColor="accent1"/>
              <w:right w:val="nil"/>
            </w:tcBorders>
            <w:shd w:val="clear" w:color="auto" w:fill="auto"/>
            <w:noWrap/>
          </w:tcPr>
          <w:p w:rsidR="00116928" w:rsidRPr="00943948" w:rsidRDefault="00116928" w:rsidP="00943948">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943948">
              <w:rPr>
                <w:rFonts w:ascii="Calibri" w:hAnsi="Calibri"/>
                <w:color w:val="000000"/>
                <w:sz w:val="22"/>
                <w:szCs w:val="22"/>
                <w:lang w:val="sr-Cyrl-RS" w:eastAsia="sr-Latn-RS"/>
              </w:rPr>
              <w:t>135</w:t>
            </w:r>
            <w:r>
              <w:rPr>
                <w:rFonts w:ascii="Calibri" w:hAnsi="Calibri"/>
                <w:color w:val="000000"/>
                <w:sz w:val="22"/>
                <w:szCs w:val="22"/>
                <w:lang w:val="sr-Cyrl-RS" w:eastAsia="sr-Latn-RS"/>
              </w:rPr>
              <w:t>.</w:t>
            </w:r>
            <w:r w:rsidRPr="00943948">
              <w:rPr>
                <w:rFonts w:ascii="Calibri" w:hAnsi="Calibri"/>
                <w:color w:val="000000"/>
                <w:sz w:val="22"/>
                <w:szCs w:val="22"/>
                <w:lang w:val="sr-Cyrl-RS" w:eastAsia="sr-Latn-RS"/>
              </w:rPr>
              <w:t>535</w:t>
            </w:r>
          </w:p>
        </w:tc>
      </w:tr>
      <w:tr w:rsidR="00116928" w:rsidTr="00E21D2C">
        <w:trPr>
          <w:gridAfter w:val="1"/>
          <w:cnfStyle w:val="000000100000" w:firstRow="0" w:lastRow="0" w:firstColumn="0" w:lastColumn="0" w:oddVBand="0" w:evenVBand="0" w:oddHBand="1" w:evenHBand="0" w:firstRowFirstColumn="0" w:firstRowLastColumn="0" w:lastRowFirstColumn="0" w:lastRowLastColumn="0"/>
          <w:wAfter w:w="263" w:type="dxa"/>
          <w:trHeight w:val="339"/>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top w:val="single" w:sz="18" w:space="0" w:color="4F81BD" w:themeColor="accent1"/>
              <w:left w:val="nil"/>
              <w:bottom w:val="single" w:sz="18" w:space="0" w:color="4F81BD" w:themeColor="accent1"/>
              <w:right w:val="nil"/>
            </w:tcBorders>
            <w:shd w:val="clear" w:color="auto" w:fill="auto"/>
            <w:noWrap/>
            <w:vAlign w:val="center"/>
          </w:tcPr>
          <w:p w:rsidR="00116928" w:rsidRPr="00EC4C96" w:rsidRDefault="00833EE4" w:rsidP="00062F61">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r w:rsidR="00116928" w:rsidRPr="00EC4C96">
              <w:rPr>
                <w:rFonts w:ascii="Calibri" w:hAnsi="Calibri"/>
                <w:noProof/>
                <w:color w:val="000000"/>
                <w:sz w:val="22"/>
                <w:szCs w:val="22"/>
                <w:lang w:val="sr-Cyrl-RS" w:eastAsia="sr-Latn-RS"/>
              </w:rPr>
              <w:t>:</w:t>
            </w:r>
          </w:p>
        </w:tc>
        <w:tc>
          <w:tcPr>
            <w:tcW w:w="1232"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943948" w:rsidRDefault="00116928"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943948">
              <w:rPr>
                <w:rFonts w:ascii="Calibri" w:hAnsi="Calibri"/>
                <w:b/>
                <w:color w:val="000000"/>
                <w:sz w:val="22"/>
                <w:szCs w:val="22"/>
                <w:lang w:val="sr-Cyrl-RS" w:eastAsia="sr-Latn-RS"/>
              </w:rPr>
              <w:t>366</w:t>
            </w:r>
            <w:r>
              <w:rPr>
                <w:rFonts w:ascii="Calibri" w:hAnsi="Calibri"/>
                <w:b/>
                <w:color w:val="000000"/>
                <w:sz w:val="22"/>
                <w:szCs w:val="22"/>
                <w:lang w:val="sr-Cyrl-RS" w:eastAsia="sr-Latn-RS"/>
              </w:rPr>
              <w:t>.</w:t>
            </w:r>
            <w:r w:rsidRPr="00943948">
              <w:rPr>
                <w:rFonts w:ascii="Calibri" w:hAnsi="Calibri"/>
                <w:b/>
                <w:color w:val="000000"/>
                <w:sz w:val="22"/>
                <w:szCs w:val="22"/>
                <w:lang w:val="sr-Cyrl-RS" w:eastAsia="sr-Latn-RS"/>
              </w:rPr>
              <w:t>430</w:t>
            </w:r>
          </w:p>
        </w:tc>
        <w:tc>
          <w:tcPr>
            <w:tcW w:w="1584"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943948" w:rsidRDefault="00116928" w:rsidP="00943948">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943948">
              <w:rPr>
                <w:rFonts w:ascii="Calibri" w:hAnsi="Calibri"/>
                <w:b/>
                <w:color w:val="000000"/>
                <w:sz w:val="22"/>
                <w:szCs w:val="22"/>
                <w:lang w:val="sr-Cyrl-RS" w:eastAsia="sr-Latn-RS"/>
              </w:rPr>
              <w:t>419</w:t>
            </w:r>
            <w:r>
              <w:rPr>
                <w:rFonts w:ascii="Calibri" w:hAnsi="Calibri"/>
                <w:b/>
                <w:color w:val="000000"/>
                <w:sz w:val="22"/>
                <w:szCs w:val="22"/>
                <w:lang w:val="sr-Cyrl-RS" w:eastAsia="sr-Latn-RS"/>
              </w:rPr>
              <w:t>.</w:t>
            </w:r>
            <w:r w:rsidRPr="00943948">
              <w:rPr>
                <w:rFonts w:ascii="Calibri" w:hAnsi="Calibri"/>
                <w:b/>
                <w:color w:val="000000"/>
                <w:sz w:val="22"/>
                <w:szCs w:val="22"/>
                <w:lang w:val="sr-Cyrl-RS" w:eastAsia="sr-Latn-RS"/>
              </w:rPr>
              <w:t>958</w:t>
            </w:r>
          </w:p>
        </w:tc>
      </w:tr>
    </w:tbl>
    <w:p w:rsidR="0039236A" w:rsidRDefault="0039236A" w:rsidP="00B06B26">
      <w:pPr>
        <w:rPr>
          <w:highlight w:val="green"/>
          <w:lang w:val="sr-Latn-RS"/>
        </w:rPr>
      </w:pPr>
    </w:p>
    <w:p w:rsidR="00C96D37" w:rsidRDefault="00C96D37" w:rsidP="00C96D37">
      <w:pPr>
        <w:pStyle w:val="NoSpacing"/>
        <w:jc w:val="both"/>
        <w:rPr>
          <w:rFonts w:ascii="Tahoma" w:hAnsi="Tahoma" w:cs="Tahoma"/>
          <w:noProof/>
          <w:lang w:val="sr-Cyrl-CS"/>
        </w:rPr>
      </w:pPr>
      <w:bookmarkStart w:id="228" w:name="_Ref160118615"/>
      <w:bookmarkStart w:id="229" w:name="_Ref160093547"/>
      <w:bookmarkStart w:id="230" w:name="_Toc254619880"/>
      <w:bookmarkStart w:id="231" w:name="_Toc254691544"/>
      <w:bookmarkStart w:id="232" w:name="_Toc286310616"/>
      <w:bookmarkEnd w:id="221"/>
      <w:bookmarkEnd w:id="223"/>
      <w:bookmarkEnd w:id="224"/>
      <w:bookmarkEnd w:id="225"/>
      <w:bookmarkEnd w:id="226"/>
      <w:r w:rsidRPr="00EB42C2">
        <w:rPr>
          <w:rFonts w:ascii="Tahoma" w:hAnsi="Tahoma" w:cs="Tahoma"/>
          <w:noProof/>
          <w:lang w:val="sr-Cyrl-CS"/>
        </w:rPr>
        <w:t xml:space="preserve">Приходи од премије реосигурања и ретроцесије исказани су у билансу успеха у износу од </w:t>
      </w:r>
      <w:r w:rsidR="006D3972">
        <w:rPr>
          <w:rFonts w:ascii="Tahoma" w:hAnsi="Tahoma" w:cs="Tahoma"/>
          <w:noProof/>
          <w:lang w:val="sr-Latn-RS"/>
        </w:rPr>
        <w:t>2</w:t>
      </w:r>
      <w:r w:rsidR="000D3F3B">
        <w:rPr>
          <w:rFonts w:ascii="Tahoma" w:hAnsi="Tahoma" w:cs="Tahoma"/>
          <w:noProof/>
          <w:lang w:val="sr-Cyrl-CS"/>
        </w:rPr>
        <w:t>.</w:t>
      </w:r>
      <w:r w:rsidR="00412D68">
        <w:rPr>
          <w:rFonts w:ascii="Tahoma" w:hAnsi="Tahoma" w:cs="Tahoma"/>
          <w:noProof/>
          <w:lang w:val="sr-Cyrl-CS"/>
        </w:rPr>
        <w:t>272</w:t>
      </w:r>
      <w:r w:rsidR="000D3F3B">
        <w:rPr>
          <w:rFonts w:ascii="Tahoma" w:hAnsi="Tahoma" w:cs="Tahoma"/>
          <w:noProof/>
          <w:lang w:val="sr-Cyrl-CS"/>
        </w:rPr>
        <w:t>.</w:t>
      </w:r>
      <w:r w:rsidR="00412D68">
        <w:rPr>
          <w:rFonts w:ascii="Tahoma" w:hAnsi="Tahoma" w:cs="Tahoma"/>
          <w:noProof/>
          <w:lang w:val="sr-Cyrl-CS"/>
        </w:rPr>
        <w:t>490</w:t>
      </w:r>
      <w:r w:rsidR="000D3F3B">
        <w:rPr>
          <w:rFonts w:ascii="Tahoma" w:hAnsi="Tahoma" w:cs="Tahoma"/>
          <w:noProof/>
          <w:lang w:val="sr-Cyrl-CS"/>
        </w:rPr>
        <w:t xml:space="preserve"> </w:t>
      </w:r>
      <w:r w:rsidRPr="00EB42C2">
        <w:rPr>
          <w:rFonts w:ascii="Tahoma" w:hAnsi="Tahoma" w:cs="Tahoma"/>
          <w:noProof/>
          <w:lang w:val="sr-Cyrl-CS"/>
        </w:rPr>
        <w:t>хиљада динара, а са</w:t>
      </w:r>
      <w:r w:rsidR="009D7998">
        <w:rPr>
          <w:rFonts w:ascii="Tahoma" w:hAnsi="Tahoma" w:cs="Tahoma"/>
          <w:noProof/>
          <w:lang w:val="sr-Cyrl-CS"/>
        </w:rPr>
        <w:t>с</w:t>
      </w:r>
      <w:r w:rsidRPr="00EB42C2">
        <w:rPr>
          <w:rFonts w:ascii="Tahoma" w:hAnsi="Tahoma" w:cs="Tahoma"/>
          <w:noProof/>
          <w:lang w:val="sr-Cyrl-CS"/>
        </w:rPr>
        <w:t xml:space="preserve">тоји се од премије реосигурања животних и неживотних осигурања из земље и иностранства умањене за пасивну премију и </w:t>
      </w:r>
      <w:r w:rsidR="00412D68">
        <w:rPr>
          <w:rFonts w:ascii="Tahoma" w:hAnsi="Tahoma" w:cs="Tahoma"/>
          <w:noProof/>
          <w:lang w:val="sr-Cyrl-CS"/>
        </w:rPr>
        <w:t xml:space="preserve">умањену </w:t>
      </w:r>
      <w:r w:rsidRPr="00EB42C2">
        <w:rPr>
          <w:rFonts w:ascii="Tahoma" w:hAnsi="Tahoma" w:cs="Tahoma"/>
          <w:noProof/>
          <w:lang w:val="sr-Cyrl-CS"/>
        </w:rPr>
        <w:t xml:space="preserve"> за </w:t>
      </w:r>
      <w:r w:rsidR="00412D68">
        <w:rPr>
          <w:rFonts w:ascii="Tahoma" w:hAnsi="Tahoma" w:cs="Tahoma"/>
          <w:noProof/>
          <w:lang w:val="sr-Cyrl-CS"/>
        </w:rPr>
        <w:t>повећање</w:t>
      </w:r>
      <w:r w:rsidRPr="00EB42C2">
        <w:rPr>
          <w:rFonts w:ascii="Tahoma" w:hAnsi="Tahoma" w:cs="Tahoma"/>
          <w:noProof/>
          <w:lang w:val="sr-Cyrl-CS"/>
        </w:rPr>
        <w:t xml:space="preserve"> преносних премија реосигурања.</w:t>
      </w:r>
    </w:p>
    <w:p w:rsidR="00943948" w:rsidRDefault="00943948" w:rsidP="00C96D37">
      <w:pPr>
        <w:pStyle w:val="NoSpacing"/>
        <w:jc w:val="both"/>
        <w:rPr>
          <w:rFonts w:ascii="Tahoma" w:hAnsi="Tahoma" w:cs="Tahoma"/>
          <w:noProof/>
          <w:lang w:val="sr-Cyrl-CS"/>
        </w:rPr>
      </w:pPr>
    </w:p>
    <w:p w:rsidR="00C96D37" w:rsidRDefault="0034269B" w:rsidP="0034269B">
      <w:pPr>
        <w:pStyle w:val="Heading1"/>
        <w:tabs>
          <w:tab w:val="clear" w:pos="1425"/>
          <w:tab w:val="num" w:pos="1843"/>
          <w:tab w:val="num" w:pos="5394"/>
        </w:tabs>
        <w:ind w:left="1276" w:hanging="850"/>
        <w:jc w:val="both"/>
        <w:rPr>
          <w:rFonts w:asciiTheme="majorHAnsi" w:hAnsiTheme="majorHAnsi" w:cs="Tahoma"/>
          <w:noProof/>
          <w:color w:val="365F91" w:themeColor="accent1" w:themeShade="BF"/>
          <w:sz w:val="28"/>
          <w:szCs w:val="24"/>
          <w:lang w:val="sr-Cyrl-CS"/>
        </w:rPr>
      </w:pPr>
      <w:bookmarkStart w:id="233" w:name="_Toc414447644"/>
      <w:bookmarkEnd w:id="228"/>
      <w:bookmarkEnd w:id="229"/>
      <w:bookmarkEnd w:id="230"/>
      <w:bookmarkEnd w:id="231"/>
      <w:bookmarkEnd w:id="232"/>
      <w:r w:rsidRPr="0034269B">
        <w:rPr>
          <w:rFonts w:asciiTheme="majorHAnsi" w:hAnsiTheme="majorHAnsi" w:cs="Tahoma"/>
          <w:noProof/>
          <w:color w:val="365F91" w:themeColor="accent1" w:themeShade="BF"/>
          <w:sz w:val="28"/>
          <w:szCs w:val="24"/>
          <w:lang w:val="sr-Cyrl-CS"/>
        </w:rPr>
        <w:t>ПОСЛОВНИ (ФУНКЦИОНАЛНИ)</w:t>
      </w:r>
      <w:r>
        <w:rPr>
          <w:rFonts w:asciiTheme="majorHAnsi" w:hAnsiTheme="majorHAnsi" w:cs="Tahoma"/>
          <w:noProof/>
          <w:color w:val="365F91" w:themeColor="accent1" w:themeShade="BF"/>
          <w:sz w:val="28"/>
          <w:szCs w:val="24"/>
          <w:lang w:val="sr-Cyrl-CS"/>
        </w:rPr>
        <w:t xml:space="preserve"> РАСХОДИ</w:t>
      </w:r>
      <w:bookmarkEnd w:id="233"/>
    </w:p>
    <w:p w:rsidR="007E4371" w:rsidRDefault="007E4371" w:rsidP="007E4371">
      <w:pPr>
        <w:ind w:left="7920"/>
        <w:rPr>
          <w:rFonts w:ascii="Tahoma" w:hAnsi="Tahoma" w:cs="Tahoma"/>
          <w:sz w:val="20"/>
          <w:szCs w:val="20"/>
          <w:lang w:val="sr-Cyrl-CS"/>
        </w:rPr>
      </w:pPr>
      <w:r w:rsidRPr="00546C93">
        <w:rPr>
          <w:rFonts w:ascii="Tahoma" w:hAnsi="Tahoma" w:cs="Tahoma"/>
          <w:sz w:val="20"/>
          <w:szCs w:val="20"/>
          <w:lang w:val="sr-Cyrl-CS"/>
        </w:rPr>
        <w:t>У 000 РСД</w:t>
      </w:r>
    </w:p>
    <w:tbl>
      <w:tblPr>
        <w:tblStyle w:val="LightGrid-Accent1"/>
        <w:tblW w:w="7564" w:type="dxa"/>
        <w:jc w:val="center"/>
        <w:tblLook w:val="04A0" w:firstRow="1" w:lastRow="0" w:firstColumn="1" w:lastColumn="0" w:noHBand="0" w:noVBand="1"/>
      </w:tblPr>
      <w:tblGrid>
        <w:gridCol w:w="4493"/>
        <w:gridCol w:w="48"/>
        <w:gridCol w:w="1391"/>
        <w:gridCol w:w="48"/>
        <w:gridCol w:w="1584"/>
      </w:tblGrid>
      <w:tr w:rsidR="00116928" w:rsidRPr="002A6BC1" w:rsidTr="00E21D2C">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493" w:type="dxa"/>
            <w:tcBorders>
              <w:top w:val="nil"/>
              <w:left w:val="nil"/>
              <w:right w:val="nil"/>
            </w:tcBorders>
            <w:noWrap/>
            <w:vAlign w:val="center"/>
            <w:hideMark/>
          </w:tcPr>
          <w:p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439" w:type="dxa"/>
            <w:gridSpan w:val="2"/>
            <w:tcBorders>
              <w:top w:val="nil"/>
              <w:left w:val="nil"/>
              <w:right w:val="nil"/>
            </w:tcBorders>
            <w:noWrap/>
            <w:vAlign w:val="center"/>
            <w:hideMark/>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1628" w:type="dxa"/>
            <w:gridSpan w:val="2"/>
            <w:tcBorders>
              <w:top w:val="nil"/>
              <w:left w:val="nil"/>
              <w:bottom w:val="nil"/>
              <w:right w:val="nil"/>
            </w:tcBorders>
            <w:noWrap/>
            <w:vAlign w:val="center"/>
            <w:hideMark/>
          </w:tcPr>
          <w:p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116928" w:rsidTr="00E21D2C">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top w:val="single" w:sz="18" w:space="0" w:color="4F81BD" w:themeColor="accent1"/>
              <w:left w:val="nil"/>
              <w:right w:val="nil"/>
            </w:tcBorders>
            <w:shd w:val="clear" w:color="auto" w:fill="B8CCE4" w:themeFill="accent1" w:themeFillTint="66"/>
            <w:noWrap/>
          </w:tcPr>
          <w:p w:rsidR="00116928" w:rsidRPr="00943948" w:rsidRDefault="00116928" w:rsidP="00943948">
            <w:pPr>
              <w:suppressAutoHyphens w:val="0"/>
              <w:jc w:val="center"/>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Расходи за дугорочна резервисања</w:t>
            </w:r>
          </w:p>
        </w:tc>
        <w:tc>
          <w:tcPr>
            <w:tcW w:w="1439" w:type="dxa"/>
            <w:gridSpan w:val="2"/>
            <w:tcBorders>
              <w:top w:val="single" w:sz="18" w:space="0" w:color="4F81BD" w:themeColor="accent1"/>
              <w:left w:val="nil"/>
              <w:right w:val="nil"/>
            </w:tcBorders>
            <w:shd w:val="clear" w:color="auto" w:fill="B8CCE4" w:themeFill="accent1" w:themeFillTint="66"/>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22.025</w:t>
            </w:r>
          </w:p>
        </w:tc>
        <w:tc>
          <w:tcPr>
            <w:tcW w:w="1584" w:type="dxa"/>
            <w:tcBorders>
              <w:top w:val="single" w:sz="18" w:space="0" w:color="4F81BD" w:themeColor="accent1"/>
              <w:left w:val="nil"/>
              <w:right w:val="nil"/>
            </w:tcBorders>
            <w:shd w:val="clear" w:color="auto" w:fill="B8CCE4" w:themeFill="accent1" w:themeFillTint="66"/>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14.776</w:t>
            </w:r>
          </w:p>
        </w:tc>
      </w:tr>
      <w:tr w:rsidR="00116928" w:rsidTr="00E21D2C">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left w:val="nil"/>
              <w:right w:val="nil"/>
            </w:tcBorders>
            <w:shd w:val="clear" w:color="auto" w:fill="auto"/>
            <w:noWrap/>
          </w:tcPr>
          <w:p w:rsidR="00116928" w:rsidRPr="00943948" w:rsidRDefault="00116928" w:rsidP="00943948">
            <w:pPr>
              <w:suppressAutoHyphens w:val="0"/>
              <w:jc w:val="center"/>
              <w:rPr>
                <w:rFonts w:ascii="Calibri" w:hAnsi="Calibri"/>
                <w:noProof/>
                <w:color w:val="000000"/>
                <w:sz w:val="22"/>
                <w:szCs w:val="22"/>
                <w:lang w:val="sr-Cyrl-RS" w:eastAsia="sr-Latn-RS"/>
              </w:rPr>
            </w:pPr>
            <w:r w:rsidRPr="00943948">
              <w:rPr>
                <w:rFonts w:ascii="Calibri" w:hAnsi="Calibri"/>
                <w:noProof/>
                <w:color w:val="000000"/>
                <w:sz w:val="22"/>
                <w:szCs w:val="22"/>
                <w:lang w:val="sr-Cyrl-RS" w:eastAsia="sr-Latn-RS"/>
              </w:rPr>
              <w:t>Расходи накнада штета и уговорених износа</w:t>
            </w:r>
          </w:p>
        </w:tc>
        <w:tc>
          <w:tcPr>
            <w:tcW w:w="1439" w:type="dxa"/>
            <w:gridSpan w:val="2"/>
            <w:tcBorders>
              <w:left w:val="nil"/>
              <w:right w:val="nil"/>
            </w:tcBorders>
            <w:shd w:val="clear" w:color="auto" w:fill="auto"/>
            <w:noWrap/>
          </w:tcPr>
          <w:p w:rsidR="00116928" w:rsidRPr="003C65C3" w:rsidRDefault="00116928"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335.756</w:t>
            </w:r>
          </w:p>
        </w:tc>
        <w:tc>
          <w:tcPr>
            <w:tcW w:w="1584" w:type="dxa"/>
            <w:tcBorders>
              <w:left w:val="nil"/>
              <w:right w:val="nil"/>
            </w:tcBorders>
            <w:shd w:val="clear" w:color="auto" w:fill="auto"/>
            <w:noWrap/>
          </w:tcPr>
          <w:p w:rsidR="00116928" w:rsidRPr="003C65C3" w:rsidRDefault="00116928"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529.607</w:t>
            </w:r>
          </w:p>
        </w:tc>
      </w:tr>
      <w:tr w:rsidR="00116928" w:rsidTr="00E21D2C">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left w:val="nil"/>
              <w:right w:val="nil"/>
            </w:tcBorders>
            <w:shd w:val="clear" w:color="auto" w:fill="B8CCE4" w:themeFill="accent1" w:themeFillTint="66"/>
            <w:noWrap/>
          </w:tcPr>
          <w:p w:rsidR="00116928" w:rsidRPr="00943948" w:rsidRDefault="00116928" w:rsidP="00943948">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Р</w:t>
            </w:r>
            <w:r w:rsidRPr="00943948">
              <w:rPr>
                <w:rFonts w:ascii="Calibri" w:hAnsi="Calibri"/>
                <w:noProof/>
                <w:color w:val="000000"/>
                <w:sz w:val="22"/>
                <w:szCs w:val="22"/>
                <w:lang w:val="sr-Cyrl-RS" w:eastAsia="sr-Latn-RS"/>
              </w:rPr>
              <w:t>езервисане штете -повећање/смањење</w:t>
            </w:r>
          </w:p>
        </w:tc>
        <w:tc>
          <w:tcPr>
            <w:tcW w:w="1439" w:type="dxa"/>
            <w:gridSpan w:val="2"/>
            <w:tcBorders>
              <w:left w:val="nil"/>
              <w:right w:val="nil"/>
            </w:tcBorders>
            <w:shd w:val="clear" w:color="auto" w:fill="B8CCE4" w:themeFill="accent1" w:themeFillTint="66"/>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56.202</w:t>
            </w:r>
          </w:p>
        </w:tc>
        <w:tc>
          <w:tcPr>
            <w:tcW w:w="1584" w:type="dxa"/>
            <w:tcBorders>
              <w:left w:val="nil"/>
              <w:right w:val="nil"/>
            </w:tcBorders>
            <w:shd w:val="clear" w:color="auto" w:fill="B8CCE4" w:themeFill="accent1" w:themeFillTint="66"/>
            <w:noWrap/>
          </w:tcPr>
          <w:p w:rsidR="00116928" w:rsidRPr="003C65C3" w:rsidRDefault="00116928" w:rsidP="00A4117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(205.1</w:t>
            </w:r>
            <w:r>
              <w:rPr>
                <w:rFonts w:ascii="Calibri" w:hAnsi="Calibri"/>
                <w:color w:val="000000"/>
                <w:sz w:val="22"/>
                <w:szCs w:val="22"/>
                <w:lang w:val="sr-Cyrl-RS" w:eastAsia="sr-Latn-RS"/>
              </w:rPr>
              <w:t>91</w:t>
            </w:r>
            <w:r w:rsidRPr="003C65C3">
              <w:rPr>
                <w:rFonts w:ascii="Calibri" w:hAnsi="Calibri"/>
                <w:color w:val="000000"/>
                <w:sz w:val="22"/>
                <w:szCs w:val="22"/>
                <w:lang w:val="sr-Cyrl-RS" w:eastAsia="sr-Latn-RS"/>
              </w:rPr>
              <w:t>)</w:t>
            </w:r>
          </w:p>
        </w:tc>
      </w:tr>
      <w:tr w:rsidR="00116928" w:rsidTr="00E21D2C">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left w:val="nil"/>
              <w:bottom w:val="single" w:sz="18" w:space="0" w:color="4F81BD" w:themeColor="accent1"/>
              <w:right w:val="nil"/>
            </w:tcBorders>
            <w:shd w:val="clear" w:color="auto" w:fill="auto"/>
            <w:noWrap/>
          </w:tcPr>
          <w:p w:rsidR="00116928" w:rsidRPr="00943948" w:rsidRDefault="00116928" w:rsidP="00943948">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П</w:t>
            </w:r>
            <w:r w:rsidRPr="00943948">
              <w:rPr>
                <w:rFonts w:ascii="Calibri" w:hAnsi="Calibri"/>
                <w:noProof/>
                <w:color w:val="000000"/>
                <w:sz w:val="22"/>
                <w:szCs w:val="22"/>
                <w:lang w:val="sr-Cyrl-RS" w:eastAsia="sr-Latn-RS"/>
              </w:rPr>
              <w:t>риходи по основу регреса</w:t>
            </w:r>
          </w:p>
        </w:tc>
        <w:tc>
          <w:tcPr>
            <w:tcW w:w="1439" w:type="dxa"/>
            <w:gridSpan w:val="2"/>
            <w:tcBorders>
              <w:left w:val="nil"/>
              <w:bottom w:val="single" w:sz="18" w:space="0" w:color="4F81BD" w:themeColor="accent1"/>
              <w:right w:val="nil"/>
            </w:tcBorders>
            <w:shd w:val="clear" w:color="auto" w:fill="auto"/>
            <w:noWrap/>
          </w:tcPr>
          <w:p w:rsidR="00116928" w:rsidRPr="003C65C3" w:rsidRDefault="00116928"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(9.726)</w:t>
            </w:r>
          </w:p>
        </w:tc>
        <w:tc>
          <w:tcPr>
            <w:tcW w:w="1584" w:type="dxa"/>
            <w:tcBorders>
              <w:left w:val="nil"/>
              <w:bottom w:val="single" w:sz="18" w:space="0" w:color="4F81BD" w:themeColor="accent1"/>
              <w:right w:val="nil"/>
            </w:tcBorders>
            <w:shd w:val="clear" w:color="auto" w:fill="auto"/>
            <w:noWrap/>
          </w:tcPr>
          <w:p w:rsidR="00116928" w:rsidRPr="003C65C3" w:rsidRDefault="00116928"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(18,875)</w:t>
            </w:r>
          </w:p>
        </w:tc>
      </w:tr>
      <w:tr w:rsidR="00116928" w:rsidTr="00E21D2C">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943948" w:rsidRDefault="00833EE4" w:rsidP="00943948">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439"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404.257</w:t>
            </w:r>
          </w:p>
        </w:tc>
        <w:tc>
          <w:tcPr>
            <w:tcW w:w="1584" w:type="dxa"/>
            <w:tcBorders>
              <w:top w:val="single" w:sz="18" w:space="0" w:color="4F81BD" w:themeColor="accent1"/>
              <w:left w:val="nil"/>
              <w:bottom w:val="single" w:sz="18" w:space="0" w:color="4F81BD" w:themeColor="accent1"/>
              <w:right w:val="nil"/>
            </w:tcBorders>
            <w:shd w:val="clear" w:color="auto" w:fill="auto"/>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320.31</w:t>
            </w:r>
            <w:r>
              <w:rPr>
                <w:rFonts w:ascii="Calibri" w:hAnsi="Calibri"/>
                <w:b/>
                <w:color w:val="000000"/>
                <w:sz w:val="22"/>
                <w:szCs w:val="22"/>
                <w:lang w:val="sr-Cyrl-RS" w:eastAsia="sr-Latn-RS"/>
              </w:rPr>
              <w:t>7</w:t>
            </w:r>
          </w:p>
        </w:tc>
      </w:tr>
    </w:tbl>
    <w:p w:rsidR="00943948" w:rsidRPr="003C65C3" w:rsidRDefault="00943948" w:rsidP="007E4371">
      <w:pPr>
        <w:ind w:left="7920"/>
        <w:rPr>
          <w:rFonts w:ascii="Tahoma" w:hAnsi="Tahoma" w:cs="Tahoma"/>
          <w:sz w:val="10"/>
          <w:szCs w:val="10"/>
          <w:lang w:val="sr-Cyrl-CS"/>
        </w:rPr>
      </w:pPr>
    </w:p>
    <w:p w:rsidR="00546C93" w:rsidRPr="00546C93" w:rsidRDefault="00546C93" w:rsidP="00546C93">
      <w:pPr>
        <w:jc w:val="both"/>
        <w:rPr>
          <w:rFonts w:ascii="Tahoma" w:hAnsi="Tahoma" w:cs="Tahoma"/>
          <w:sz w:val="22"/>
          <w:szCs w:val="22"/>
          <w:lang w:val="sr-Cyrl-RS"/>
        </w:rPr>
      </w:pPr>
      <w:r w:rsidRPr="00546C93">
        <w:rPr>
          <w:rFonts w:ascii="Tahoma" w:hAnsi="Tahoma" w:cs="Tahoma"/>
          <w:sz w:val="22"/>
          <w:szCs w:val="22"/>
          <w:lang w:val="sr-Cyrl-RS"/>
        </w:rPr>
        <w:t>Пословни (функциолални) расходи сатоје се од расхода за дугорочна резервисања, расхода накнада штета и уговорених износа ,повећања/смаењеа у резервисаним шт</w:t>
      </w:r>
      <w:r w:rsidR="00DA6EEB">
        <w:rPr>
          <w:rFonts w:ascii="Tahoma" w:hAnsi="Tahoma" w:cs="Tahoma"/>
          <w:sz w:val="22"/>
          <w:szCs w:val="22"/>
          <w:lang w:val="sr-Cyrl-RS"/>
        </w:rPr>
        <w:t>е</w:t>
      </w:r>
      <w:r w:rsidRPr="00546C93">
        <w:rPr>
          <w:rFonts w:ascii="Tahoma" w:hAnsi="Tahoma" w:cs="Tahoma"/>
          <w:sz w:val="22"/>
          <w:szCs w:val="22"/>
          <w:lang w:val="sr-Cyrl-RS"/>
        </w:rPr>
        <w:t>тама умањено за приходе од регресних штета.</w:t>
      </w:r>
    </w:p>
    <w:p w:rsidR="00546C93" w:rsidRPr="00546C93" w:rsidRDefault="00546C93" w:rsidP="00DD340C">
      <w:pPr>
        <w:rPr>
          <w:lang w:val="sr-Latn-RS"/>
        </w:rPr>
      </w:pPr>
    </w:p>
    <w:p w:rsidR="0034269B" w:rsidRDefault="0034269B" w:rsidP="0034269B">
      <w:pPr>
        <w:pStyle w:val="Heading2"/>
        <w:tabs>
          <w:tab w:val="num" w:pos="720"/>
          <w:tab w:val="num" w:pos="2703"/>
        </w:tabs>
        <w:ind w:left="720" w:hanging="720"/>
        <w:rPr>
          <w:rFonts w:asciiTheme="majorHAnsi" w:hAnsiTheme="majorHAnsi"/>
          <w:noProof/>
          <w:color w:val="365F91" w:themeColor="accent1" w:themeShade="BF"/>
          <w:sz w:val="28"/>
          <w:lang w:val="sr-Cyrl-CS"/>
        </w:rPr>
      </w:pPr>
      <w:bookmarkStart w:id="234" w:name="_Toc414447645"/>
      <w:r w:rsidRPr="0034269B">
        <w:rPr>
          <w:rFonts w:asciiTheme="majorHAnsi" w:hAnsiTheme="majorHAnsi"/>
          <w:noProof/>
          <w:color w:val="365F91" w:themeColor="accent1" w:themeShade="BF"/>
          <w:sz w:val="28"/>
          <w:lang w:val="sr-Cyrl-CS"/>
        </w:rPr>
        <w:t>Расходи за дугорочна резервисања</w:t>
      </w:r>
      <w:bookmarkEnd w:id="234"/>
    </w:p>
    <w:p w:rsidR="003C65C3" w:rsidRDefault="00830731" w:rsidP="007E4371">
      <w:pPr>
        <w:rPr>
          <w:sz w:val="22"/>
          <w:szCs w:val="22"/>
          <w:lang w:val="sr-Cyrl-CS"/>
        </w:rPr>
      </w:pPr>
      <w:r w:rsidRPr="00AD0A23">
        <w:rPr>
          <w:rFonts w:ascii="Tahoma" w:hAnsi="Tahoma" w:cs="Tahoma"/>
          <w:sz w:val="22"/>
          <w:szCs w:val="22"/>
          <w:lang w:val="sr-Cyrl-CS"/>
        </w:rPr>
        <w:t xml:space="preserve">                                                                                                  </w:t>
      </w:r>
      <w:r w:rsidR="00AD0A23">
        <w:rPr>
          <w:rFonts w:ascii="Tahoma" w:hAnsi="Tahoma" w:cs="Tahoma"/>
          <w:sz w:val="22"/>
          <w:szCs w:val="22"/>
          <w:lang w:val="sr-Cyrl-CS"/>
        </w:rPr>
        <w:t xml:space="preserve">           </w:t>
      </w:r>
      <w:r w:rsidRPr="00AD0A23">
        <w:rPr>
          <w:rFonts w:ascii="Tahoma" w:hAnsi="Tahoma" w:cs="Tahoma"/>
          <w:sz w:val="22"/>
          <w:szCs w:val="22"/>
          <w:lang w:val="sr-Cyrl-CS"/>
        </w:rPr>
        <w:t xml:space="preserve">   У 000 РСД</w:t>
      </w:r>
      <w:r w:rsidRPr="00AD0A23">
        <w:rPr>
          <w:sz w:val="22"/>
          <w:szCs w:val="22"/>
          <w:lang w:val="sr-Cyrl-CS"/>
        </w:rPr>
        <w:t xml:space="preserve">   </w:t>
      </w:r>
    </w:p>
    <w:tbl>
      <w:tblPr>
        <w:tblStyle w:val="LightGrid-Accent1"/>
        <w:tblW w:w="7564" w:type="dxa"/>
        <w:jc w:val="center"/>
        <w:tblLook w:val="04A0" w:firstRow="1" w:lastRow="0" w:firstColumn="1" w:lastColumn="0" w:noHBand="0" w:noVBand="1"/>
      </w:tblPr>
      <w:tblGrid>
        <w:gridCol w:w="4493"/>
        <w:gridCol w:w="48"/>
        <w:gridCol w:w="1391"/>
        <w:gridCol w:w="48"/>
        <w:gridCol w:w="1584"/>
      </w:tblGrid>
      <w:tr w:rsidR="00116928" w:rsidRPr="002A6BC1" w:rsidTr="0081174A">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493" w:type="dxa"/>
            <w:tcBorders>
              <w:top w:val="nil"/>
              <w:left w:val="nil"/>
              <w:right w:val="nil"/>
            </w:tcBorders>
            <w:noWrap/>
            <w:vAlign w:val="center"/>
            <w:hideMark/>
          </w:tcPr>
          <w:p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439" w:type="dxa"/>
            <w:gridSpan w:val="2"/>
            <w:tcBorders>
              <w:top w:val="nil"/>
              <w:left w:val="nil"/>
              <w:right w:val="nil"/>
            </w:tcBorders>
            <w:noWrap/>
            <w:vAlign w:val="center"/>
            <w:hideMark/>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1628" w:type="dxa"/>
            <w:gridSpan w:val="2"/>
            <w:tcBorders>
              <w:top w:val="nil"/>
              <w:left w:val="nil"/>
              <w:bottom w:val="nil"/>
              <w:right w:val="nil"/>
            </w:tcBorders>
            <w:noWrap/>
            <w:vAlign w:val="center"/>
            <w:hideMark/>
          </w:tcPr>
          <w:p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116928" w:rsidTr="0081174A">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top w:val="single" w:sz="18" w:space="0" w:color="4F81BD" w:themeColor="accent1"/>
              <w:left w:val="nil"/>
              <w:right w:val="nil"/>
            </w:tcBorders>
            <w:shd w:val="clear" w:color="auto" w:fill="B8CCE4" w:themeFill="accent1" w:themeFillTint="66"/>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Математичка резерва</w:t>
            </w:r>
          </w:p>
        </w:tc>
        <w:tc>
          <w:tcPr>
            <w:tcW w:w="1439" w:type="dxa"/>
            <w:gridSpan w:val="2"/>
            <w:tcBorders>
              <w:top w:val="single" w:sz="18" w:space="0" w:color="4F81BD" w:themeColor="accent1"/>
              <w:left w:val="nil"/>
              <w:right w:val="nil"/>
            </w:tcBorders>
            <w:shd w:val="clear" w:color="auto" w:fill="B8CCE4" w:themeFill="accent1" w:themeFillTint="66"/>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782</w:t>
            </w:r>
          </w:p>
        </w:tc>
        <w:tc>
          <w:tcPr>
            <w:tcW w:w="1584" w:type="dxa"/>
            <w:tcBorders>
              <w:top w:val="single" w:sz="18" w:space="0" w:color="4F81BD" w:themeColor="accent1"/>
              <w:left w:val="nil"/>
              <w:right w:val="nil"/>
            </w:tcBorders>
            <w:shd w:val="clear" w:color="auto" w:fill="B8CCE4" w:themeFill="accent1" w:themeFillTint="66"/>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1.294</w:t>
            </w:r>
          </w:p>
        </w:tc>
      </w:tr>
      <w:tr w:rsidR="00116928" w:rsidTr="0081174A">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left w:val="nil"/>
              <w:right w:val="nil"/>
            </w:tcBorders>
            <w:shd w:val="clear" w:color="auto" w:fill="auto"/>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Резервисања за изравнање ризика</w:t>
            </w:r>
          </w:p>
        </w:tc>
        <w:tc>
          <w:tcPr>
            <w:tcW w:w="1439" w:type="dxa"/>
            <w:gridSpan w:val="2"/>
            <w:tcBorders>
              <w:left w:val="nil"/>
              <w:right w:val="nil"/>
            </w:tcBorders>
            <w:shd w:val="clear" w:color="auto" w:fill="auto"/>
            <w:noWrap/>
          </w:tcPr>
          <w:p w:rsidR="00116928" w:rsidRPr="003C65C3" w:rsidRDefault="00116928"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21.243</w:t>
            </w:r>
          </w:p>
        </w:tc>
        <w:tc>
          <w:tcPr>
            <w:tcW w:w="1584" w:type="dxa"/>
            <w:tcBorders>
              <w:left w:val="nil"/>
              <w:right w:val="nil"/>
            </w:tcBorders>
            <w:shd w:val="clear" w:color="auto" w:fill="auto"/>
            <w:noWrap/>
          </w:tcPr>
          <w:p w:rsidR="00116928" w:rsidRPr="003C65C3" w:rsidRDefault="00116928"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13.482</w:t>
            </w:r>
          </w:p>
        </w:tc>
      </w:tr>
      <w:tr w:rsidR="00116928" w:rsidTr="0081174A">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833EE4"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439"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22.025</w:t>
            </w:r>
          </w:p>
        </w:tc>
        <w:tc>
          <w:tcPr>
            <w:tcW w:w="1584" w:type="dxa"/>
            <w:tcBorders>
              <w:top w:val="single" w:sz="18" w:space="0" w:color="4F81BD" w:themeColor="accent1"/>
              <w:left w:val="nil"/>
              <w:bottom w:val="single" w:sz="18" w:space="0" w:color="4F81BD" w:themeColor="accent1"/>
              <w:right w:val="nil"/>
            </w:tcBorders>
            <w:shd w:val="clear" w:color="auto" w:fill="auto"/>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14.776</w:t>
            </w:r>
          </w:p>
        </w:tc>
      </w:tr>
    </w:tbl>
    <w:p w:rsidR="003C65C3" w:rsidRDefault="00830731" w:rsidP="007E4371">
      <w:pPr>
        <w:rPr>
          <w:sz w:val="22"/>
          <w:szCs w:val="22"/>
          <w:lang w:val="sr-Cyrl-CS"/>
        </w:rPr>
      </w:pPr>
      <w:r w:rsidRPr="00AD0A23">
        <w:rPr>
          <w:sz w:val="22"/>
          <w:szCs w:val="22"/>
          <w:lang w:val="sr-Cyrl-CS"/>
        </w:rPr>
        <w:t xml:space="preserve">      </w:t>
      </w:r>
    </w:p>
    <w:p w:rsidR="007E4371" w:rsidRPr="00AD0A23" w:rsidRDefault="00830731" w:rsidP="007E4371">
      <w:pPr>
        <w:rPr>
          <w:sz w:val="22"/>
          <w:szCs w:val="22"/>
          <w:lang w:val="sr-Cyrl-CS"/>
        </w:rPr>
      </w:pPr>
      <w:r w:rsidRPr="00AD0A23">
        <w:rPr>
          <w:sz w:val="22"/>
          <w:szCs w:val="22"/>
          <w:lang w:val="sr-Cyrl-CS"/>
        </w:rPr>
        <w:t xml:space="preserve">                                                                                                                 </w:t>
      </w:r>
    </w:p>
    <w:p w:rsidR="007E4371" w:rsidRDefault="007E4371" w:rsidP="007E4371">
      <w:pPr>
        <w:rPr>
          <w:sz w:val="22"/>
          <w:szCs w:val="22"/>
          <w:lang w:val="sr-Cyrl-CS"/>
        </w:rPr>
      </w:pPr>
    </w:p>
    <w:p w:rsidR="00AD0A23" w:rsidRDefault="00AD0A23" w:rsidP="007E4371">
      <w:pPr>
        <w:rPr>
          <w:rFonts w:ascii="Tahoma" w:hAnsi="Tahoma" w:cs="Tahoma"/>
          <w:sz w:val="22"/>
          <w:szCs w:val="22"/>
          <w:lang w:val="sr-Cyrl-CS"/>
        </w:rPr>
      </w:pPr>
      <w:r w:rsidRPr="00AD0A23">
        <w:rPr>
          <w:rFonts w:ascii="Tahoma" w:hAnsi="Tahoma" w:cs="Tahoma"/>
          <w:sz w:val="22"/>
          <w:szCs w:val="22"/>
          <w:lang w:val="sr-Cyrl-CS"/>
        </w:rPr>
        <w:lastRenderedPageBreak/>
        <w:t xml:space="preserve">Расходи за дугорочна резервисања </w:t>
      </w:r>
      <w:r>
        <w:rPr>
          <w:rFonts w:ascii="Tahoma" w:hAnsi="Tahoma" w:cs="Tahoma"/>
          <w:sz w:val="22"/>
          <w:szCs w:val="22"/>
          <w:lang w:val="sr-Cyrl-CS"/>
        </w:rPr>
        <w:t>састоје се од расхода по основу повећањаматематичке резерве реосигурања живота и расхода по основу повећања резерви за изравнање ризика.</w:t>
      </w:r>
    </w:p>
    <w:p w:rsidR="00AD0A23" w:rsidRPr="003C65C3" w:rsidRDefault="00AD0A23" w:rsidP="007E4371">
      <w:pPr>
        <w:rPr>
          <w:rFonts w:ascii="Tahoma" w:hAnsi="Tahoma" w:cs="Tahoma"/>
          <w:sz w:val="14"/>
          <w:szCs w:val="14"/>
          <w:lang w:val="sr-Cyrl-CS"/>
        </w:rPr>
      </w:pPr>
    </w:p>
    <w:p w:rsidR="0034269B" w:rsidRPr="003C65C3" w:rsidRDefault="0034269B" w:rsidP="003C65C3">
      <w:pPr>
        <w:pStyle w:val="Heading2"/>
        <w:tabs>
          <w:tab w:val="num" w:pos="720"/>
          <w:tab w:val="num" w:pos="2703"/>
        </w:tabs>
        <w:ind w:left="720" w:hanging="720"/>
        <w:rPr>
          <w:rFonts w:asciiTheme="majorHAnsi" w:hAnsiTheme="majorHAnsi"/>
          <w:noProof/>
          <w:color w:val="365F91" w:themeColor="accent1" w:themeShade="BF"/>
          <w:sz w:val="28"/>
          <w:lang w:val="sr-Cyrl-CS"/>
        </w:rPr>
      </w:pPr>
      <w:bookmarkStart w:id="235" w:name="_Toc414447646"/>
      <w:r w:rsidRPr="003C65C3">
        <w:rPr>
          <w:rFonts w:asciiTheme="majorHAnsi" w:hAnsiTheme="majorHAnsi"/>
          <w:noProof/>
          <w:color w:val="365F91" w:themeColor="accent1" w:themeShade="BF"/>
          <w:sz w:val="28"/>
          <w:lang w:val="sr-Cyrl-CS"/>
        </w:rPr>
        <w:t>Расходи накнада штета и уговорених износа</w:t>
      </w:r>
      <w:bookmarkEnd w:id="235"/>
    </w:p>
    <w:p w:rsidR="00830731" w:rsidRDefault="00830731" w:rsidP="00830731">
      <w:pPr>
        <w:ind w:left="7920"/>
        <w:rPr>
          <w:rFonts w:ascii="Tahoma" w:hAnsi="Tahoma" w:cs="Tahoma"/>
          <w:sz w:val="20"/>
          <w:szCs w:val="20"/>
          <w:lang w:val="sr-Cyrl-RS"/>
        </w:rPr>
      </w:pPr>
      <w:r w:rsidRPr="00AD0A23">
        <w:rPr>
          <w:rFonts w:ascii="Tahoma" w:hAnsi="Tahoma" w:cs="Tahoma"/>
          <w:sz w:val="20"/>
          <w:szCs w:val="20"/>
          <w:lang w:val="sr-Cyrl-RS"/>
        </w:rPr>
        <w:t>У 000 РСД</w:t>
      </w:r>
    </w:p>
    <w:tbl>
      <w:tblPr>
        <w:tblStyle w:val="LightGrid-Accent1"/>
        <w:tblW w:w="7564" w:type="dxa"/>
        <w:jc w:val="center"/>
        <w:tblLook w:val="04A0" w:firstRow="1" w:lastRow="0" w:firstColumn="1" w:lastColumn="0" w:noHBand="0" w:noVBand="1"/>
      </w:tblPr>
      <w:tblGrid>
        <w:gridCol w:w="4493"/>
        <w:gridCol w:w="48"/>
        <w:gridCol w:w="1391"/>
        <w:gridCol w:w="48"/>
        <w:gridCol w:w="1584"/>
      </w:tblGrid>
      <w:tr w:rsidR="00116928" w:rsidRPr="002A6BC1" w:rsidTr="0081174A">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493" w:type="dxa"/>
            <w:tcBorders>
              <w:top w:val="nil"/>
              <w:left w:val="nil"/>
              <w:right w:val="nil"/>
            </w:tcBorders>
            <w:noWrap/>
            <w:vAlign w:val="center"/>
            <w:hideMark/>
          </w:tcPr>
          <w:p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439" w:type="dxa"/>
            <w:gridSpan w:val="2"/>
            <w:tcBorders>
              <w:top w:val="nil"/>
              <w:left w:val="nil"/>
              <w:right w:val="nil"/>
            </w:tcBorders>
            <w:noWrap/>
            <w:vAlign w:val="center"/>
            <w:hideMark/>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1628" w:type="dxa"/>
            <w:gridSpan w:val="2"/>
            <w:tcBorders>
              <w:top w:val="nil"/>
              <w:left w:val="nil"/>
              <w:bottom w:val="nil"/>
              <w:right w:val="nil"/>
            </w:tcBorders>
            <w:noWrap/>
            <w:vAlign w:val="center"/>
            <w:hideMark/>
          </w:tcPr>
          <w:p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116928" w:rsidTr="0081174A">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top w:val="single" w:sz="18" w:space="0" w:color="4F81BD" w:themeColor="accent1"/>
              <w:left w:val="nil"/>
              <w:right w:val="nil"/>
            </w:tcBorders>
            <w:shd w:val="clear" w:color="auto" w:fill="B8CCE4" w:themeFill="accent1" w:themeFillTint="66"/>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Ликвидиране штете -удели у штетама реосигурања и ретроцесије</w:t>
            </w:r>
          </w:p>
        </w:tc>
        <w:tc>
          <w:tcPr>
            <w:tcW w:w="1439" w:type="dxa"/>
            <w:gridSpan w:val="2"/>
            <w:tcBorders>
              <w:top w:val="single" w:sz="18" w:space="0" w:color="4F81BD" w:themeColor="accent1"/>
              <w:left w:val="nil"/>
              <w:right w:val="nil"/>
            </w:tcBorders>
            <w:shd w:val="clear" w:color="auto" w:fill="B8CCE4" w:themeFill="accent1" w:themeFillTint="66"/>
            <w:noWrap/>
          </w:tcPr>
          <w:p w:rsidR="00116928" w:rsidRPr="003C65C3" w:rsidRDefault="00116928" w:rsidP="00DA6EE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770</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823</w:t>
            </w:r>
          </w:p>
        </w:tc>
        <w:tc>
          <w:tcPr>
            <w:tcW w:w="1584" w:type="dxa"/>
            <w:tcBorders>
              <w:top w:val="single" w:sz="18" w:space="0" w:color="4F81BD" w:themeColor="accent1"/>
              <w:left w:val="nil"/>
              <w:right w:val="nil"/>
            </w:tcBorders>
            <w:shd w:val="clear" w:color="auto" w:fill="B8CCE4" w:themeFill="accent1" w:themeFillTint="66"/>
            <w:noWrap/>
          </w:tcPr>
          <w:p w:rsidR="00116928" w:rsidRPr="003C65C3" w:rsidRDefault="00116928" w:rsidP="00DA6EE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923</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478</w:t>
            </w:r>
          </w:p>
        </w:tc>
      </w:tr>
      <w:tr w:rsidR="00116928" w:rsidTr="0081174A">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left w:val="nil"/>
              <w:right w:val="nil"/>
            </w:tcBorders>
            <w:shd w:val="clear" w:color="auto" w:fill="auto"/>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Расходи извиђаја, процене, ликвидације</w:t>
            </w:r>
          </w:p>
        </w:tc>
        <w:tc>
          <w:tcPr>
            <w:tcW w:w="1439" w:type="dxa"/>
            <w:gridSpan w:val="2"/>
            <w:tcBorders>
              <w:left w:val="nil"/>
              <w:right w:val="nil"/>
            </w:tcBorders>
            <w:shd w:val="clear" w:color="auto" w:fill="auto"/>
            <w:noWrap/>
          </w:tcPr>
          <w:p w:rsidR="00116928" w:rsidRPr="003C65C3" w:rsidRDefault="00116928" w:rsidP="00DA6EEB">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18</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275</w:t>
            </w:r>
          </w:p>
        </w:tc>
        <w:tc>
          <w:tcPr>
            <w:tcW w:w="1584" w:type="dxa"/>
            <w:tcBorders>
              <w:left w:val="nil"/>
              <w:right w:val="nil"/>
            </w:tcBorders>
            <w:shd w:val="clear" w:color="auto" w:fill="auto"/>
            <w:noWrap/>
          </w:tcPr>
          <w:p w:rsidR="00116928" w:rsidRPr="003C65C3" w:rsidRDefault="00116928" w:rsidP="00DA6EEB">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880</w:t>
            </w:r>
          </w:p>
        </w:tc>
      </w:tr>
      <w:tr w:rsidR="00116928" w:rsidTr="0081174A">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left w:val="nil"/>
              <w:right w:val="nil"/>
            </w:tcBorders>
            <w:shd w:val="clear" w:color="auto" w:fill="B8CCE4" w:themeFill="accent1" w:themeFillTint="66"/>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Приходи од учешћа  штета реосигурања</w:t>
            </w:r>
          </w:p>
        </w:tc>
        <w:tc>
          <w:tcPr>
            <w:tcW w:w="1439" w:type="dxa"/>
            <w:gridSpan w:val="2"/>
            <w:tcBorders>
              <w:left w:val="nil"/>
              <w:right w:val="nil"/>
            </w:tcBorders>
            <w:shd w:val="clear" w:color="auto" w:fill="B8CCE4" w:themeFill="accent1" w:themeFillTint="66"/>
            <w:noWrap/>
          </w:tcPr>
          <w:p w:rsidR="00116928" w:rsidRPr="003C65C3" w:rsidRDefault="00116928" w:rsidP="00DA6EE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(453</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342)</w:t>
            </w:r>
          </w:p>
        </w:tc>
        <w:tc>
          <w:tcPr>
            <w:tcW w:w="1584" w:type="dxa"/>
            <w:tcBorders>
              <w:left w:val="nil"/>
              <w:right w:val="nil"/>
            </w:tcBorders>
            <w:shd w:val="clear" w:color="auto" w:fill="B8CCE4" w:themeFill="accent1" w:themeFillTint="66"/>
            <w:noWrap/>
          </w:tcPr>
          <w:p w:rsidR="00116928" w:rsidRPr="003C65C3" w:rsidRDefault="00116928" w:rsidP="00DA6EE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(399</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751)</w:t>
            </w:r>
          </w:p>
        </w:tc>
      </w:tr>
      <w:tr w:rsidR="00116928" w:rsidTr="0081174A">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833EE4"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439"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116928" w:rsidP="00DA6EEB">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335</w:t>
            </w:r>
            <w:r>
              <w:rPr>
                <w:rFonts w:ascii="Calibri" w:hAnsi="Calibri"/>
                <w:b/>
                <w:color w:val="000000"/>
                <w:sz w:val="22"/>
                <w:szCs w:val="22"/>
                <w:lang w:val="sr-Cyrl-RS" w:eastAsia="sr-Latn-RS"/>
              </w:rPr>
              <w:t>.</w:t>
            </w:r>
            <w:r w:rsidRPr="003C65C3">
              <w:rPr>
                <w:rFonts w:ascii="Calibri" w:hAnsi="Calibri"/>
                <w:b/>
                <w:color w:val="000000"/>
                <w:sz w:val="22"/>
                <w:szCs w:val="22"/>
                <w:lang w:val="sr-Cyrl-RS" w:eastAsia="sr-Latn-RS"/>
              </w:rPr>
              <w:t>756</w:t>
            </w:r>
          </w:p>
        </w:tc>
        <w:tc>
          <w:tcPr>
            <w:tcW w:w="1584" w:type="dxa"/>
            <w:tcBorders>
              <w:top w:val="single" w:sz="18" w:space="0" w:color="4F81BD" w:themeColor="accent1"/>
              <w:left w:val="nil"/>
              <w:bottom w:val="single" w:sz="18" w:space="0" w:color="4F81BD" w:themeColor="accent1"/>
              <w:right w:val="nil"/>
            </w:tcBorders>
            <w:shd w:val="clear" w:color="auto" w:fill="auto"/>
            <w:noWrap/>
          </w:tcPr>
          <w:p w:rsidR="00116928" w:rsidRPr="003C65C3" w:rsidRDefault="00116928" w:rsidP="00DA6EEB">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529</w:t>
            </w:r>
            <w:r>
              <w:rPr>
                <w:rFonts w:ascii="Calibri" w:hAnsi="Calibri"/>
                <w:b/>
                <w:color w:val="000000"/>
                <w:sz w:val="22"/>
                <w:szCs w:val="22"/>
                <w:lang w:val="sr-Cyrl-RS" w:eastAsia="sr-Latn-RS"/>
              </w:rPr>
              <w:t>.</w:t>
            </w:r>
            <w:r w:rsidRPr="003C65C3">
              <w:rPr>
                <w:rFonts w:ascii="Calibri" w:hAnsi="Calibri"/>
                <w:b/>
                <w:color w:val="000000"/>
                <w:sz w:val="22"/>
                <w:szCs w:val="22"/>
                <w:lang w:val="sr-Cyrl-RS" w:eastAsia="sr-Latn-RS"/>
              </w:rPr>
              <w:t>607</w:t>
            </w:r>
          </w:p>
        </w:tc>
      </w:tr>
    </w:tbl>
    <w:p w:rsidR="003C65C3" w:rsidRPr="003C65C3" w:rsidRDefault="003C65C3" w:rsidP="00830731">
      <w:pPr>
        <w:ind w:left="7920"/>
        <w:rPr>
          <w:rFonts w:ascii="Tahoma" w:hAnsi="Tahoma" w:cs="Tahoma"/>
          <w:sz w:val="10"/>
          <w:szCs w:val="10"/>
          <w:lang w:val="sr-Cyrl-RS"/>
        </w:rPr>
      </w:pPr>
    </w:p>
    <w:p w:rsidR="00830731" w:rsidRDefault="00AD0A23" w:rsidP="003C65C3">
      <w:pPr>
        <w:jc w:val="both"/>
        <w:rPr>
          <w:rFonts w:ascii="Tahoma" w:hAnsi="Tahoma" w:cs="Tahoma"/>
          <w:sz w:val="22"/>
          <w:szCs w:val="20"/>
          <w:lang w:val="sr-Cyrl-RS"/>
        </w:rPr>
      </w:pPr>
      <w:r w:rsidRPr="003C65C3">
        <w:rPr>
          <w:rFonts w:ascii="Tahoma" w:hAnsi="Tahoma" w:cs="Tahoma"/>
          <w:sz w:val="22"/>
          <w:szCs w:val="20"/>
          <w:lang w:val="sr-Cyrl-RS"/>
        </w:rPr>
        <w:t>Расходи накнада штета и уговорених износа састоје се од расхода за ликвидиране штете у износу 770.823 хиљада динара, расходи извиђаја, процене и ликвидације штете 18.275 хиљада динара, умањене за приходе по основу штета осигурања (пасивне штете) у износу од 453.342 хиљада динара.</w:t>
      </w:r>
    </w:p>
    <w:p w:rsidR="003C65C3" w:rsidRPr="003C65C3" w:rsidRDefault="003C65C3" w:rsidP="003C65C3">
      <w:pPr>
        <w:jc w:val="both"/>
        <w:rPr>
          <w:rFonts w:ascii="Tahoma" w:hAnsi="Tahoma" w:cs="Tahoma"/>
          <w:sz w:val="14"/>
          <w:szCs w:val="14"/>
          <w:lang w:val="sr-Cyrl-RS"/>
        </w:rPr>
      </w:pPr>
    </w:p>
    <w:p w:rsidR="0034269B" w:rsidRPr="003C65C3" w:rsidRDefault="0034269B" w:rsidP="003C65C3">
      <w:pPr>
        <w:pStyle w:val="Heading2"/>
        <w:tabs>
          <w:tab w:val="num" w:pos="720"/>
          <w:tab w:val="num" w:pos="2703"/>
        </w:tabs>
        <w:ind w:left="720" w:hanging="720"/>
        <w:rPr>
          <w:rFonts w:asciiTheme="majorHAnsi" w:hAnsiTheme="majorHAnsi"/>
          <w:noProof/>
          <w:color w:val="365F91" w:themeColor="accent1" w:themeShade="BF"/>
          <w:sz w:val="28"/>
          <w:lang w:val="sr-Cyrl-CS"/>
        </w:rPr>
      </w:pPr>
      <w:bookmarkStart w:id="236" w:name="_Toc414447647"/>
      <w:r w:rsidRPr="003C65C3">
        <w:rPr>
          <w:rFonts w:asciiTheme="majorHAnsi" w:hAnsiTheme="majorHAnsi"/>
          <w:noProof/>
          <w:color w:val="365F91" w:themeColor="accent1" w:themeShade="BF"/>
          <w:sz w:val="28"/>
          <w:lang w:val="sr-Cyrl-CS"/>
        </w:rPr>
        <w:t>Резервисане штете- повећање</w:t>
      </w:r>
      <w:bookmarkEnd w:id="236"/>
    </w:p>
    <w:p w:rsidR="00FC281F" w:rsidRDefault="00FC281F" w:rsidP="00FC281F">
      <w:pPr>
        <w:rPr>
          <w:rFonts w:ascii="Tahoma" w:hAnsi="Tahoma" w:cs="Tahoma"/>
          <w:sz w:val="22"/>
          <w:lang w:val="sr-Cyrl-RS"/>
        </w:rPr>
      </w:pPr>
      <w:r w:rsidRPr="003C65C3">
        <w:rPr>
          <w:rFonts w:ascii="Tahoma" w:hAnsi="Tahoma" w:cs="Tahoma"/>
          <w:sz w:val="22"/>
          <w:lang w:val="sr-Cyrl-RS"/>
        </w:rPr>
        <w:t xml:space="preserve">                                                                                                                        У 000 РСД</w:t>
      </w:r>
    </w:p>
    <w:tbl>
      <w:tblPr>
        <w:tblStyle w:val="LightGrid-Accent1"/>
        <w:tblW w:w="7564" w:type="dxa"/>
        <w:jc w:val="center"/>
        <w:tblLook w:val="04A0" w:firstRow="1" w:lastRow="0" w:firstColumn="1" w:lastColumn="0" w:noHBand="0" w:noVBand="1"/>
      </w:tblPr>
      <w:tblGrid>
        <w:gridCol w:w="4493"/>
        <w:gridCol w:w="48"/>
        <w:gridCol w:w="1391"/>
        <w:gridCol w:w="48"/>
        <w:gridCol w:w="1584"/>
      </w:tblGrid>
      <w:tr w:rsidR="00116928" w:rsidRPr="002A6BC1" w:rsidTr="0081174A">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493" w:type="dxa"/>
            <w:tcBorders>
              <w:top w:val="nil"/>
              <w:left w:val="nil"/>
              <w:right w:val="nil"/>
            </w:tcBorders>
            <w:noWrap/>
            <w:vAlign w:val="center"/>
            <w:hideMark/>
          </w:tcPr>
          <w:p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439" w:type="dxa"/>
            <w:gridSpan w:val="2"/>
            <w:tcBorders>
              <w:top w:val="nil"/>
              <w:left w:val="nil"/>
              <w:right w:val="nil"/>
            </w:tcBorders>
            <w:noWrap/>
            <w:vAlign w:val="center"/>
            <w:hideMark/>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1628" w:type="dxa"/>
            <w:gridSpan w:val="2"/>
            <w:tcBorders>
              <w:top w:val="nil"/>
              <w:left w:val="nil"/>
              <w:bottom w:val="nil"/>
              <w:right w:val="nil"/>
            </w:tcBorders>
            <w:noWrap/>
            <w:vAlign w:val="center"/>
            <w:hideMark/>
          </w:tcPr>
          <w:p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116928" w:rsidTr="0081174A">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top w:val="single" w:sz="18" w:space="0" w:color="4F81BD" w:themeColor="accent1"/>
              <w:left w:val="nil"/>
              <w:right w:val="nil"/>
            </w:tcBorders>
            <w:shd w:val="clear" w:color="auto" w:fill="B8CCE4" w:themeFill="accent1" w:themeFillTint="66"/>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Резервисане штете - повећање</w:t>
            </w:r>
          </w:p>
        </w:tc>
        <w:tc>
          <w:tcPr>
            <w:tcW w:w="1439" w:type="dxa"/>
            <w:gridSpan w:val="2"/>
            <w:tcBorders>
              <w:top w:val="single" w:sz="18" w:space="0" w:color="4F81BD" w:themeColor="accent1"/>
              <w:left w:val="nil"/>
              <w:right w:val="nil"/>
            </w:tcBorders>
            <w:shd w:val="clear" w:color="auto" w:fill="B8CCE4" w:themeFill="accent1" w:themeFillTint="66"/>
            <w:noWrap/>
          </w:tcPr>
          <w:p w:rsidR="00116928" w:rsidRPr="003C65C3" w:rsidRDefault="00116928" w:rsidP="00DA6EE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(575</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022)</w:t>
            </w:r>
          </w:p>
        </w:tc>
        <w:tc>
          <w:tcPr>
            <w:tcW w:w="1584" w:type="dxa"/>
            <w:tcBorders>
              <w:top w:val="single" w:sz="18" w:space="0" w:color="4F81BD" w:themeColor="accent1"/>
              <w:left w:val="nil"/>
              <w:right w:val="nil"/>
            </w:tcBorders>
            <w:shd w:val="clear" w:color="auto" w:fill="B8CCE4" w:themeFill="accent1" w:themeFillTint="66"/>
            <w:noWrap/>
          </w:tcPr>
          <w:p w:rsidR="00116928" w:rsidRPr="003C65C3" w:rsidRDefault="00116928" w:rsidP="00DA6EEB">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(200</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062)</w:t>
            </w:r>
          </w:p>
        </w:tc>
      </w:tr>
      <w:tr w:rsidR="00116928" w:rsidTr="0081174A">
        <w:trPr>
          <w:cnfStyle w:val="000000010000" w:firstRow="0" w:lastRow="0" w:firstColumn="0" w:lastColumn="0" w:oddVBand="0" w:evenVBand="0" w:oddHBand="0" w:evenHBand="1"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left w:val="nil"/>
              <w:right w:val="nil"/>
            </w:tcBorders>
            <w:shd w:val="clear" w:color="auto" w:fill="auto"/>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Резервисане штете - смањење</w:t>
            </w:r>
          </w:p>
        </w:tc>
        <w:tc>
          <w:tcPr>
            <w:tcW w:w="1439" w:type="dxa"/>
            <w:gridSpan w:val="2"/>
            <w:tcBorders>
              <w:left w:val="nil"/>
              <w:right w:val="nil"/>
            </w:tcBorders>
            <w:shd w:val="clear" w:color="auto" w:fill="auto"/>
            <w:noWrap/>
          </w:tcPr>
          <w:p w:rsidR="00116928" w:rsidRPr="003C65C3" w:rsidRDefault="00116928" w:rsidP="00DA6EEB">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518</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820</w:t>
            </w:r>
          </w:p>
        </w:tc>
        <w:tc>
          <w:tcPr>
            <w:tcW w:w="1584" w:type="dxa"/>
            <w:tcBorders>
              <w:left w:val="nil"/>
              <w:right w:val="nil"/>
            </w:tcBorders>
            <w:shd w:val="clear" w:color="auto" w:fill="auto"/>
            <w:noWrap/>
          </w:tcPr>
          <w:p w:rsidR="00116928" w:rsidRPr="003C65C3" w:rsidRDefault="00116928" w:rsidP="00DA6EEB">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405</w:t>
            </w:r>
            <w:r>
              <w:rPr>
                <w:rFonts w:ascii="Calibri" w:hAnsi="Calibri"/>
                <w:color w:val="000000"/>
                <w:sz w:val="22"/>
                <w:szCs w:val="22"/>
                <w:lang w:val="sr-Cyrl-RS" w:eastAsia="sr-Latn-RS"/>
              </w:rPr>
              <w:t>.</w:t>
            </w:r>
            <w:r w:rsidRPr="003C65C3">
              <w:rPr>
                <w:rFonts w:ascii="Calibri" w:hAnsi="Calibri"/>
                <w:color w:val="000000"/>
                <w:sz w:val="22"/>
                <w:szCs w:val="22"/>
                <w:lang w:val="sr-Cyrl-RS" w:eastAsia="sr-Latn-RS"/>
              </w:rPr>
              <w:t>251</w:t>
            </w:r>
          </w:p>
        </w:tc>
      </w:tr>
      <w:tr w:rsidR="00116928" w:rsidTr="0081174A">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541"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833EE4"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439"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(56,202)</w:t>
            </w:r>
          </w:p>
        </w:tc>
        <w:tc>
          <w:tcPr>
            <w:tcW w:w="1584" w:type="dxa"/>
            <w:tcBorders>
              <w:top w:val="single" w:sz="18" w:space="0" w:color="4F81BD" w:themeColor="accent1"/>
              <w:left w:val="nil"/>
              <w:bottom w:val="single" w:sz="18" w:space="0" w:color="4F81BD" w:themeColor="accent1"/>
              <w:right w:val="nil"/>
            </w:tcBorders>
            <w:shd w:val="clear" w:color="auto" w:fill="auto"/>
            <w:noWrap/>
          </w:tcPr>
          <w:p w:rsidR="00116928" w:rsidRPr="003C65C3" w:rsidRDefault="00116928"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3C65C3">
              <w:rPr>
                <w:rFonts w:ascii="Calibri" w:hAnsi="Calibri"/>
                <w:b/>
                <w:color w:val="000000"/>
                <w:sz w:val="22"/>
                <w:szCs w:val="22"/>
                <w:lang w:val="sr-Cyrl-RS" w:eastAsia="sr-Latn-RS"/>
              </w:rPr>
              <w:t>205,189</w:t>
            </w:r>
          </w:p>
        </w:tc>
      </w:tr>
    </w:tbl>
    <w:p w:rsidR="003C65C3" w:rsidRPr="003C65C3" w:rsidRDefault="003C65C3" w:rsidP="00FC281F">
      <w:pPr>
        <w:rPr>
          <w:rFonts w:ascii="Tahoma" w:hAnsi="Tahoma" w:cs="Tahoma"/>
          <w:sz w:val="10"/>
          <w:szCs w:val="10"/>
          <w:lang w:val="sr-Cyrl-RS"/>
        </w:rPr>
      </w:pPr>
    </w:p>
    <w:p w:rsidR="00FC281F" w:rsidRPr="00AD0A23" w:rsidRDefault="00AD0A23" w:rsidP="00D5685D">
      <w:pPr>
        <w:jc w:val="both"/>
        <w:rPr>
          <w:rFonts w:ascii="Tahoma" w:hAnsi="Tahoma" w:cs="Tahoma"/>
          <w:sz w:val="22"/>
          <w:szCs w:val="22"/>
          <w:lang w:val="sr-Cyrl-RS"/>
        </w:rPr>
      </w:pPr>
      <w:r w:rsidRPr="00AD0A23">
        <w:rPr>
          <w:rFonts w:ascii="Tahoma" w:hAnsi="Tahoma" w:cs="Tahoma"/>
          <w:sz w:val="22"/>
          <w:szCs w:val="22"/>
          <w:lang w:val="sr-Cyrl-RS"/>
        </w:rPr>
        <w:t xml:space="preserve">Резервисане штете – повећање </w:t>
      </w:r>
      <w:r>
        <w:rPr>
          <w:rFonts w:ascii="Tahoma" w:hAnsi="Tahoma" w:cs="Tahoma"/>
          <w:sz w:val="22"/>
          <w:szCs w:val="22"/>
          <w:lang w:val="sr-Cyrl-RS"/>
        </w:rPr>
        <w:t>састоје се од расхода по основу повећања резервисаних штета умањене за приходе од смањења резервисаних штета.</w:t>
      </w:r>
      <w:r w:rsidR="00D5685D">
        <w:rPr>
          <w:rFonts w:ascii="Tahoma" w:hAnsi="Tahoma" w:cs="Tahoma"/>
          <w:sz w:val="22"/>
          <w:szCs w:val="22"/>
          <w:lang w:val="sr-Cyrl-RS"/>
        </w:rPr>
        <w:t xml:space="preserve"> </w:t>
      </w:r>
    </w:p>
    <w:p w:rsidR="00FC281F" w:rsidRPr="003C65C3" w:rsidRDefault="00FC281F" w:rsidP="00FC281F">
      <w:pPr>
        <w:rPr>
          <w:sz w:val="14"/>
          <w:szCs w:val="14"/>
          <w:lang w:val="sr-Cyrl-RS"/>
        </w:rPr>
      </w:pPr>
    </w:p>
    <w:p w:rsidR="00D44A6C" w:rsidRDefault="0034269B"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37" w:name="_Toc414447648"/>
      <w:r>
        <w:rPr>
          <w:rFonts w:asciiTheme="majorHAnsi" w:hAnsiTheme="majorHAnsi" w:cs="Tahoma"/>
          <w:noProof/>
          <w:color w:val="365F91" w:themeColor="accent1" w:themeShade="BF"/>
          <w:sz w:val="28"/>
          <w:szCs w:val="24"/>
          <w:lang w:val="sr-Cyrl-CS"/>
        </w:rPr>
        <w:t>ПРИХОДИ И РАСХОДИ ПО ОСНОВУ ИНВЕСТИЦИОНЕ АКТИВНОСТИ</w:t>
      </w:r>
      <w:bookmarkEnd w:id="237"/>
    </w:p>
    <w:p w:rsidR="003C65C3" w:rsidRPr="003C65C3" w:rsidRDefault="003C65C3" w:rsidP="003C65C3">
      <w:pPr>
        <w:rPr>
          <w:sz w:val="14"/>
          <w:szCs w:val="14"/>
          <w:lang w:val="sr-Cyrl-CS"/>
        </w:rPr>
      </w:pPr>
    </w:p>
    <w:p w:rsidR="0034269B" w:rsidRPr="003C65C3" w:rsidRDefault="0034269B" w:rsidP="003C65C3">
      <w:pPr>
        <w:pStyle w:val="Heading2"/>
        <w:tabs>
          <w:tab w:val="num" w:pos="720"/>
          <w:tab w:val="num" w:pos="2703"/>
        </w:tabs>
        <w:ind w:left="720" w:hanging="720"/>
        <w:rPr>
          <w:rFonts w:asciiTheme="majorHAnsi" w:hAnsiTheme="majorHAnsi"/>
          <w:noProof/>
          <w:color w:val="365F91" w:themeColor="accent1" w:themeShade="BF"/>
          <w:sz w:val="28"/>
          <w:lang w:val="sr-Cyrl-CS"/>
        </w:rPr>
      </w:pPr>
      <w:bookmarkStart w:id="238" w:name="_Toc414447649"/>
      <w:r w:rsidRPr="003C65C3">
        <w:rPr>
          <w:rFonts w:asciiTheme="majorHAnsi" w:hAnsiTheme="majorHAnsi"/>
          <w:noProof/>
          <w:color w:val="365F91" w:themeColor="accent1" w:themeShade="BF"/>
          <w:sz w:val="28"/>
          <w:lang w:val="sr-Cyrl-CS"/>
        </w:rPr>
        <w:t>Приходи од инвестирања средстава осигурања</w:t>
      </w:r>
      <w:bookmarkEnd w:id="238"/>
    </w:p>
    <w:p w:rsidR="00D5685D" w:rsidRDefault="00D5685D" w:rsidP="00A543C9">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7853" w:type="dxa"/>
        <w:jc w:val="center"/>
        <w:tblLook w:val="04A0" w:firstRow="1" w:lastRow="0" w:firstColumn="1" w:lastColumn="0" w:noHBand="0" w:noVBand="1"/>
      </w:tblPr>
      <w:tblGrid>
        <w:gridCol w:w="3652"/>
        <w:gridCol w:w="1030"/>
        <w:gridCol w:w="104"/>
        <w:gridCol w:w="1335"/>
        <w:gridCol w:w="104"/>
        <w:gridCol w:w="1480"/>
        <w:gridCol w:w="148"/>
      </w:tblGrid>
      <w:tr w:rsidR="00116928" w:rsidRPr="002A6BC1" w:rsidTr="0081174A">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right w:val="nil"/>
            </w:tcBorders>
            <w:noWrap/>
            <w:vAlign w:val="center"/>
            <w:hideMark/>
          </w:tcPr>
          <w:p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134" w:type="dxa"/>
            <w:gridSpan w:val="2"/>
            <w:tcBorders>
              <w:top w:val="nil"/>
              <w:left w:val="nil"/>
              <w:right w:val="nil"/>
            </w:tcBorders>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439" w:type="dxa"/>
            <w:gridSpan w:val="2"/>
            <w:tcBorders>
              <w:top w:val="nil"/>
              <w:left w:val="nil"/>
              <w:right w:val="nil"/>
            </w:tcBorders>
            <w:noWrap/>
            <w:vAlign w:val="center"/>
            <w:hideMark/>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1628" w:type="dxa"/>
            <w:gridSpan w:val="2"/>
            <w:tcBorders>
              <w:top w:val="nil"/>
              <w:left w:val="nil"/>
              <w:bottom w:val="nil"/>
              <w:right w:val="nil"/>
            </w:tcBorders>
            <w:noWrap/>
            <w:vAlign w:val="center"/>
            <w:hideMark/>
          </w:tcPr>
          <w:p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116928" w:rsidTr="0081174A">
        <w:trPr>
          <w:gridAfter w:val="1"/>
          <w:cnfStyle w:val="000000100000" w:firstRow="0" w:lastRow="0" w:firstColumn="0" w:lastColumn="0" w:oddVBand="0" w:evenVBand="0" w:oddHBand="1" w:evenHBand="0" w:firstRowFirstColumn="0" w:firstRowLastColumn="0" w:lastRowFirstColumn="0" w:lastRowLastColumn="0"/>
          <w:wAfter w:w="148"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top w:val="single" w:sz="18" w:space="0" w:color="4F81BD" w:themeColor="accent1"/>
              <w:left w:val="nil"/>
              <w:right w:val="nil"/>
            </w:tcBorders>
            <w:shd w:val="clear" w:color="auto" w:fill="B8CCE4" w:themeFill="accent1" w:themeFillTint="66"/>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Приходи од камата</w:t>
            </w:r>
          </w:p>
        </w:tc>
        <w:tc>
          <w:tcPr>
            <w:tcW w:w="1439" w:type="dxa"/>
            <w:gridSpan w:val="2"/>
            <w:tcBorders>
              <w:top w:val="single" w:sz="18" w:space="0" w:color="4F81BD" w:themeColor="accent1"/>
              <w:left w:val="nil"/>
              <w:right w:val="nil"/>
            </w:tcBorders>
            <w:shd w:val="clear" w:color="auto" w:fill="B8CCE4" w:themeFill="accent1" w:themeFillTint="66"/>
            <w:noWrap/>
          </w:tcPr>
          <w:p w:rsidR="00116928" w:rsidRPr="003C65C3" w:rsidRDefault="00947046"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49.996</w:t>
            </w:r>
          </w:p>
        </w:tc>
        <w:tc>
          <w:tcPr>
            <w:tcW w:w="1584" w:type="dxa"/>
            <w:gridSpan w:val="2"/>
            <w:tcBorders>
              <w:top w:val="single" w:sz="18" w:space="0" w:color="4F81BD" w:themeColor="accent1"/>
              <w:left w:val="nil"/>
              <w:right w:val="nil"/>
            </w:tcBorders>
            <w:shd w:val="clear" w:color="auto" w:fill="B8CCE4" w:themeFill="accent1" w:themeFillTint="66"/>
            <w:noWrap/>
          </w:tcPr>
          <w:p w:rsidR="00116928" w:rsidRPr="003C65C3" w:rsidRDefault="00947046"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88.931</w:t>
            </w:r>
          </w:p>
        </w:tc>
      </w:tr>
      <w:tr w:rsidR="00116928" w:rsidTr="0081174A">
        <w:trPr>
          <w:gridAfter w:val="1"/>
          <w:cnfStyle w:val="000000010000" w:firstRow="0" w:lastRow="0" w:firstColumn="0" w:lastColumn="0" w:oddVBand="0" w:evenVBand="0" w:oddHBand="0" w:evenHBand="1" w:firstRowFirstColumn="0" w:firstRowLastColumn="0" w:lastRowFirstColumn="0" w:lastRowLastColumn="0"/>
          <w:wAfter w:w="148"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left w:val="nil"/>
              <w:right w:val="nil"/>
            </w:tcBorders>
            <w:shd w:val="clear" w:color="auto" w:fill="auto"/>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Приходи од усклађивања вредности средстава која се вреднују кроз биланс успеха</w:t>
            </w:r>
          </w:p>
        </w:tc>
        <w:tc>
          <w:tcPr>
            <w:tcW w:w="1439" w:type="dxa"/>
            <w:gridSpan w:val="2"/>
            <w:tcBorders>
              <w:left w:val="nil"/>
              <w:right w:val="nil"/>
            </w:tcBorders>
            <w:shd w:val="clear" w:color="auto" w:fill="auto"/>
            <w:noWrap/>
          </w:tcPr>
          <w:p w:rsidR="00116928" w:rsidRPr="003C65C3" w:rsidRDefault="00A6035E"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Latn-RS" w:eastAsia="sr-Latn-RS"/>
              </w:rPr>
              <w:t xml:space="preserve">   </w:t>
            </w:r>
            <w:r w:rsidR="00947046">
              <w:rPr>
                <w:rFonts w:ascii="Calibri" w:hAnsi="Calibri"/>
                <w:color w:val="000000"/>
                <w:sz w:val="22"/>
                <w:szCs w:val="22"/>
                <w:lang w:val="sr-Cyrl-RS" w:eastAsia="sr-Latn-RS"/>
              </w:rPr>
              <w:t>1.490</w:t>
            </w:r>
          </w:p>
        </w:tc>
        <w:tc>
          <w:tcPr>
            <w:tcW w:w="1584" w:type="dxa"/>
            <w:gridSpan w:val="2"/>
            <w:tcBorders>
              <w:left w:val="nil"/>
              <w:right w:val="nil"/>
            </w:tcBorders>
            <w:shd w:val="clear" w:color="auto" w:fill="auto"/>
            <w:noWrap/>
          </w:tcPr>
          <w:p w:rsidR="00116928" w:rsidRPr="003C65C3" w:rsidRDefault="00113DA5"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 xml:space="preserve">     </w:t>
            </w:r>
            <w:r w:rsidR="00947046">
              <w:rPr>
                <w:rFonts w:ascii="Calibri" w:hAnsi="Calibri"/>
                <w:color w:val="000000"/>
                <w:sz w:val="22"/>
                <w:szCs w:val="22"/>
                <w:lang w:val="sr-Cyrl-RS" w:eastAsia="sr-Latn-RS"/>
              </w:rPr>
              <w:t>290</w:t>
            </w:r>
          </w:p>
        </w:tc>
      </w:tr>
      <w:tr w:rsidR="00116928" w:rsidTr="0081174A">
        <w:trPr>
          <w:gridAfter w:val="1"/>
          <w:cnfStyle w:val="000000100000" w:firstRow="0" w:lastRow="0" w:firstColumn="0" w:lastColumn="0" w:oddVBand="0" w:evenVBand="0" w:oddHBand="1" w:evenHBand="0" w:firstRowFirstColumn="0" w:firstRowLastColumn="0" w:lastRowFirstColumn="0" w:lastRowLastColumn="0"/>
          <w:wAfter w:w="148"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left w:val="nil"/>
              <w:right w:val="nil"/>
            </w:tcBorders>
            <w:shd w:val="clear" w:color="auto" w:fill="B8CCE4" w:themeFill="accent1" w:themeFillTint="66"/>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Позитивне курсне разлике</w:t>
            </w:r>
          </w:p>
        </w:tc>
        <w:tc>
          <w:tcPr>
            <w:tcW w:w="1439" w:type="dxa"/>
            <w:gridSpan w:val="2"/>
            <w:tcBorders>
              <w:left w:val="nil"/>
              <w:right w:val="nil"/>
            </w:tcBorders>
            <w:shd w:val="clear" w:color="auto" w:fill="B8CCE4" w:themeFill="accent1" w:themeFillTint="66"/>
            <w:noWrap/>
          </w:tcPr>
          <w:p w:rsidR="00116928" w:rsidRPr="003C65C3" w:rsidRDefault="00947046"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104.216</w:t>
            </w:r>
          </w:p>
        </w:tc>
        <w:tc>
          <w:tcPr>
            <w:tcW w:w="1584" w:type="dxa"/>
            <w:gridSpan w:val="2"/>
            <w:tcBorders>
              <w:left w:val="nil"/>
              <w:right w:val="nil"/>
            </w:tcBorders>
            <w:shd w:val="clear" w:color="auto" w:fill="B8CCE4" w:themeFill="accent1" w:themeFillTint="66"/>
            <w:noWrap/>
          </w:tcPr>
          <w:p w:rsidR="00116928" w:rsidRPr="003C65C3" w:rsidRDefault="00113DA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 xml:space="preserve">   </w:t>
            </w:r>
            <w:r w:rsidR="00947046">
              <w:rPr>
                <w:rFonts w:ascii="Calibri" w:hAnsi="Calibri"/>
                <w:color w:val="000000"/>
                <w:sz w:val="22"/>
                <w:szCs w:val="22"/>
                <w:lang w:val="sr-Cyrl-RS" w:eastAsia="sr-Latn-RS"/>
              </w:rPr>
              <w:t>45.700</w:t>
            </w:r>
          </w:p>
        </w:tc>
      </w:tr>
      <w:tr w:rsidR="00116928" w:rsidTr="0081174A">
        <w:trPr>
          <w:gridAfter w:val="1"/>
          <w:cnfStyle w:val="000000010000" w:firstRow="0" w:lastRow="0" w:firstColumn="0" w:lastColumn="0" w:oddVBand="0" w:evenVBand="0" w:oddHBand="0" w:evenHBand="1" w:firstRowFirstColumn="0" w:firstRowLastColumn="0" w:lastRowFirstColumn="0" w:lastRowLastColumn="0"/>
          <w:wAfter w:w="148" w:type="dxa"/>
          <w:trHeight w:val="283"/>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left w:val="nil"/>
              <w:bottom w:val="single" w:sz="18" w:space="0" w:color="4F81BD" w:themeColor="accent1"/>
              <w:right w:val="nil"/>
            </w:tcBorders>
            <w:shd w:val="clear" w:color="auto" w:fill="auto"/>
            <w:noWrap/>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Остали приходи по основу инвестиционе активности</w:t>
            </w:r>
          </w:p>
        </w:tc>
        <w:tc>
          <w:tcPr>
            <w:tcW w:w="1439" w:type="dxa"/>
            <w:gridSpan w:val="2"/>
            <w:tcBorders>
              <w:left w:val="nil"/>
              <w:bottom w:val="single" w:sz="18" w:space="0" w:color="4F81BD" w:themeColor="accent1"/>
              <w:right w:val="nil"/>
            </w:tcBorders>
            <w:shd w:val="clear" w:color="auto" w:fill="auto"/>
            <w:noWrap/>
          </w:tcPr>
          <w:p w:rsidR="00116928" w:rsidRPr="003C65C3" w:rsidRDefault="00116928"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p>
        </w:tc>
        <w:tc>
          <w:tcPr>
            <w:tcW w:w="1584" w:type="dxa"/>
            <w:gridSpan w:val="2"/>
            <w:tcBorders>
              <w:left w:val="nil"/>
              <w:bottom w:val="single" w:sz="18" w:space="0" w:color="4F81BD" w:themeColor="accent1"/>
              <w:right w:val="nil"/>
            </w:tcBorders>
            <w:shd w:val="clear" w:color="auto" w:fill="auto"/>
            <w:noWrap/>
          </w:tcPr>
          <w:p w:rsidR="00116928" w:rsidRPr="003C65C3" w:rsidRDefault="00113DA5"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 xml:space="preserve">    </w:t>
            </w:r>
            <w:r w:rsidR="00947046">
              <w:rPr>
                <w:rFonts w:ascii="Calibri" w:hAnsi="Calibri"/>
                <w:color w:val="000000"/>
                <w:sz w:val="22"/>
                <w:szCs w:val="22"/>
                <w:lang w:val="sr-Cyrl-RS" w:eastAsia="sr-Latn-RS"/>
              </w:rPr>
              <w:t>2.142</w:t>
            </w:r>
          </w:p>
        </w:tc>
      </w:tr>
      <w:tr w:rsidR="00116928" w:rsidRPr="003C65C3" w:rsidTr="0081174A">
        <w:trPr>
          <w:gridAfter w:val="1"/>
          <w:cnfStyle w:val="000000100000" w:firstRow="0" w:lastRow="0" w:firstColumn="0" w:lastColumn="0" w:oddVBand="0" w:evenVBand="0" w:oddHBand="1" w:evenHBand="0" w:firstRowFirstColumn="0" w:firstRowLastColumn="0" w:lastRowFirstColumn="0" w:lastRowLastColumn="0"/>
          <w:wAfter w:w="148"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833EE4"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439"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947046"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155.702</w:t>
            </w:r>
          </w:p>
        </w:tc>
        <w:tc>
          <w:tcPr>
            <w:tcW w:w="1584"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3C65C3" w:rsidRDefault="00947046"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137.063</w:t>
            </w:r>
          </w:p>
        </w:tc>
      </w:tr>
    </w:tbl>
    <w:p w:rsidR="003C65C3" w:rsidRDefault="003C65C3" w:rsidP="00A543C9">
      <w:pPr>
        <w:ind w:left="7920"/>
        <w:rPr>
          <w:rFonts w:ascii="Tahoma" w:hAnsi="Tahoma" w:cs="Tahoma"/>
          <w:sz w:val="22"/>
          <w:szCs w:val="20"/>
          <w:lang w:val="sr-Cyrl-RS"/>
        </w:rPr>
      </w:pPr>
    </w:p>
    <w:p w:rsidR="00A543C9" w:rsidRPr="00A543C9" w:rsidRDefault="00A543C9" w:rsidP="00E45940">
      <w:pPr>
        <w:jc w:val="both"/>
        <w:rPr>
          <w:rFonts w:ascii="Tahoma" w:hAnsi="Tahoma" w:cs="Tahoma"/>
          <w:sz w:val="22"/>
          <w:szCs w:val="22"/>
          <w:lang w:val="sr-Cyrl-RS"/>
        </w:rPr>
      </w:pPr>
      <w:r w:rsidRPr="00A543C9">
        <w:rPr>
          <w:rFonts w:ascii="Tahoma" w:hAnsi="Tahoma" w:cs="Tahoma"/>
          <w:sz w:val="22"/>
          <w:szCs w:val="22"/>
          <w:lang w:val="sr-Cyrl-RS"/>
        </w:rPr>
        <w:lastRenderedPageBreak/>
        <w:t xml:space="preserve">Приходи </w:t>
      </w:r>
      <w:r>
        <w:rPr>
          <w:rFonts w:ascii="Tahoma" w:hAnsi="Tahoma" w:cs="Tahoma"/>
          <w:sz w:val="22"/>
          <w:szCs w:val="22"/>
          <w:lang w:val="sr-Cyrl-RS"/>
        </w:rPr>
        <w:t xml:space="preserve">од камата </w:t>
      </w:r>
      <w:r w:rsidR="00E45940">
        <w:rPr>
          <w:rFonts w:ascii="Tahoma" w:hAnsi="Tahoma" w:cs="Tahoma"/>
          <w:sz w:val="22"/>
          <w:szCs w:val="22"/>
          <w:lang w:val="sr-Cyrl-RS"/>
        </w:rPr>
        <w:t xml:space="preserve">у износу </w:t>
      </w:r>
      <w:r w:rsidR="00947046">
        <w:rPr>
          <w:rFonts w:ascii="Tahoma" w:hAnsi="Tahoma" w:cs="Tahoma"/>
          <w:sz w:val="22"/>
          <w:szCs w:val="22"/>
          <w:lang w:val="sr-Cyrl-RS"/>
        </w:rPr>
        <w:t>49.996</w:t>
      </w:r>
      <w:r w:rsidR="00E45940">
        <w:rPr>
          <w:rFonts w:ascii="Tahoma" w:hAnsi="Tahoma" w:cs="Tahoma"/>
          <w:sz w:val="22"/>
          <w:szCs w:val="22"/>
          <w:lang w:val="sr-Cyrl-RS"/>
        </w:rPr>
        <w:t xml:space="preserve"> хиљада динара, а односе се на приходе од обвезница и записа РС. Приходи од усклађивања вредности средстава који се вреднују кроз биланс успеха у износу од 1.4</w:t>
      </w:r>
      <w:r w:rsidR="00947046">
        <w:rPr>
          <w:rFonts w:ascii="Tahoma" w:hAnsi="Tahoma" w:cs="Tahoma"/>
          <w:sz w:val="22"/>
          <w:szCs w:val="22"/>
          <w:lang w:val="sr-Cyrl-RS"/>
        </w:rPr>
        <w:t>90</w:t>
      </w:r>
      <w:r w:rsidR="00E45940">
        <w:rPr>
          <w:rFonts w:ascii="Tahoma" w:hAnsi="Tahoma" w:cs="Tahoma"/>
          <w:sz w:val="22"/>
          <w:szCs w:val="22"/>
          <w:lang w:val="sr-Cyrl-RS"/>
        </w:rPr>
        <w:t xml:space="preserve"> хиљада динара односе се на приходе од усклађивања вредности дугорочних фин пласмана и усклађивање вредности стамбених зајмова. Позитивне курсне разлике</w:t>
      </w:r>
      <w:r w:rsidR="00947046">
        <w:rPr>
          <w:rFonts w:ascii="Tahoma" w:hAnsi="Tahoma" w:cs="Tahoma"/>
          <w:sz w:val="22"/>
          <w:szCs w:val="22"/>
          <w:lang w:val="sr-Cyrl-RS"/>
        </w:rPr>
        <w:t xml:space="preserve"> у износу 104.216 хиљада динара </w:t>
      </w:r>
      <w:r w:rsidR="00E45940">
        <w:rPr>
          <w:rFonts w:ascii="Tahoma" w:hAnsi="Tahoma" w:cs="Tahoma"/>
          <w:sz w:val="22"/>
          <w:szCs w:val="22"/>
          <w:lang w:val="sr-Cyrl-RS"/>
        </w:rPr>
        <w:t xml:space="preserve"> односе се на позитивне курсне разлике из</w:t>
      </w:r>
      <w:r w:rsidR="00947046">
        <w:rPr>
          <w:rFonts w:ascii="Tahoma" w:hAnsi="Tahoma" w:cs="Tahoma"/>
          <w:sz w:val="22"/>
          <w:szCs w:val="22"/>
          <w:lang w:val="sr-Cyrl-RS"/>
        </w:rPr>
        <w:t xml:space="preserve"> депозита, камата и курнсе разлике по девизном рачуну</w:t>
      </w:r>
      <w:r w:rsidR="00E45940">
        <w:rPr>
          <w:rFonts w:ascii="Tahoma" w:hAnsi="Tahoma" w:cs="Tahoma"/>
          <w:sz w:val="22"/>
          <w:szCs w:val="22"/>
          <w:lang w:val="sr-Cyrl-RS"/>
        </w:rPr>
        <w:t xml:space="preserve">. </w:t>
      </w:r>
    </w:p>
    <w:p w:rsidR="00A543C9" w:rsidRPr="003C65C3" w:rsidRDefault="00A543C9" w:rsidP="00D5685D">
      <w:pPr>
        <w:rPr>
          <w:sz w:val="14"/>
          <w:szCs w:val="14"/>
          <w:lang w:val="sr-Cyrl-RS"/>
        </w:rPr>
      </w:pPr>
    </w:p>
    <w:p w:rsidR="0034269B" w:rsidRDefault="0034269B" w:rsidP="003C65C3">
      <w:pPr>
        <w:pStyle w:val="Heading2"/>
        <w:tabs>
          <w:tab w:val="num" w:pos="720"/>
          <w:tab w:val="num" w:pos="2703"/>
        </w:tabs>
        <w:ind w:left="720" w:hanging="720"/>
        <w:rPr>
          <w:rFonts w:asciiTheme="majorHAnsi" w:hAnsiTheme="majorHAnsi"/>
          <w:noProof/>
          <w:color w:val="365F91" w:themeColor="accent1" w:themeShade="BF"/>
          <w:sz w:val="28"/>
          <w:lang w:val="sr-Cyrl-CS"/>
        </w:rPr>
      </w:pPr>
      <w:bookmarkStart w:id="239" w:name="_Toc414447650"/>
      <w:r w:rsidRPr="003C65C3">
        <w:rPr>
          <w:rFonts w:asciiTheme="majorHAnsi" w:hAnsiTheme="majorHAnsi"/>
          <w:noProof/>
          <w:color w:val="365F91" w:themeColor="accent1" w:themeShade="BF"/>
          <w:sz w:val="28"/>
          <w:lang w:val="sr-Cyrl-CS"/>
        </w:rPr>
        <w:t>Расходи по основу</w:t>
      </w:r>
      <w:r w:rsidR="009F564E">
        <w:rPr>
          <w:rFonts w:asciiTheme="majorHAnsi" w:hAnsiTheme="majorHAnsi"/>
          <w:noProof/>
          <w:color w:val="365F91" w:themeColor="accent1" w:themeShade="BF"/>
          <w:sz w:val="28"/>
          <w:lang w:val="sr-Cyrl-CS"/>
        </w:rPr>
        <w:t xml:space="preserve"> инвестирања</w:t>
      </w:r>
      <w:r w:rsidRPr="003C65C3">
        <w:rPr>
          <w:rFonts w:asciiTheme="majorHAnsi" w:hAnsiTheme="majorHAnsi"/>
          <w:noProof/>
          <w:color w:val="365F91" w:themeColor="accent1" w:themeShade="BF"/>
          <w:sz w:val="28"/>
          <w:lang w:val="sr-Cyrl-CS"/>
        </w:rPr>
        <w:t xml:space="preserve"> средстава осигурања</w:t>
      </w:r>
      <w:bookmarkEnd w:id="239"/>
    </w:p>
    <w:p w:rsidR="003C65C3" w:rsidRDefault="003C65C3" w:rsidP="003C65C3">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7651" w:type="dxa"/>
        <w:jc w:val="center"/>
        <w:tblLook w:val="04A0" w:firstRow="1" w:lastRow="0" w:firstColumn="1" w:lastColumn="0" w:noHBand="0" w:noVBand="1"/>
      </w:tblPr>
      <w:tblGrid>
        <w:gridCol w:w="3598"/>
        <w:gridCol w:w="1017"/>
        <w:gridCol w:w="9"/>
        <w:gridCol w:w="1415"/>
        <w:gridCol w:w="6"/>
        <w:gridCol w:w="1561"/>
        <w:gridCol w:w="45"/>
      </w:tblGrid>
      <w:tr w:rsidR="00116928" w:rsidRPr="002A6BC1" w:rsidTr="00113DA5">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598" w:type="dxa"/>
            <w:tcBorders>
              <w:top w:val="nil"/>
              <w:left w:val="nil"/>
              <w:right w:val="nil"/>
            </w:tcBorders>
            <w:noWrap/>
            <w:vAlign w:val="center"/>
            <w:hideMark/>
          </w:tcPr>
          <w:p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026" w:type="dxa"/>
            <w:gridSpan w:val="2"/>
            <w:tcBorders>
              <w:top w:val="nil"/>
              <w:left w:val="nil"/>
              <w:right w:val="nil"/>
            </w:tcBorders>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421" w:type="dxa"/>
            <w:gridSpan w:val="2"/>
            <w:tcBorders>
              <w:top w:val="nil"/>
              <w:left w:val="nil"/>
              <w:right w:val="nil"/>
            </w:tcBorders>
            <w:noWrap/>
            <w:vAlign w:val="center"/>
            <w:hideMark/>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1606" w:type="dxa"/>
            <w:gridSpan w:val="2"/>
            <w:tcBorders>
              <w:top w:val="nil"/>
              <w:left w:val="nil"/>
              <w:bottom w:val="nil"/>
              <w:right w:val="nil"/>
            </w:tcBorders>
            <w:noWrap/>
            <w:vAlign w:val="center"/>
            <w:hideMark/>
          </w:tcPr>
          <w:p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116928" w:rsidTr="00113DA5">
        <w:trPr>
          <w:gridAfter w:val="1"/>
          <w:cnfStyle w:val="000000100000" w:firstRow="0" w:lastRow="0" w:firstColumn="0" w:lastColumn="0" w:oddVBand="0" w:evenVBand="0" w:oddHBand="1" w:evenHBand="0" w:firstRowFirstColumn="0" w:firstRowLastColumn="0" w:lastRowFirstColumn="0" w:lastRowLastColumn="0"/>
          <w:wAfter w:w="45" w:type="dxa"/>
          <w:trHeight w:val="227"/>
          <w:jc w:val="center"/>
        </w:trPr>
        <w:tc>
          <w:tcPr>
            <w:cnfStyle w:val="001000000000" w:firstRow="0" w:lastRow="0" w:firstColumn="1" w:lastColumn="0" w:oddVBand="0" w:evenVBand="0" w:oddHBand="0" w:evenHBand="0" w:firstRowFirstColumn="0" w:firstRowLastColumn="0" w:lastRowFirstColumn="0" w:lastRowLastColumn="0"/>
            <w:tcW w:w="4615" w:type="dxa"/>
            <w:gridSpan w:val="2"/>
            <w:tcBorders>
              <w:top w:val="single" w:sz="18" w:space="0" w:color="4F81BD" w:themeColor="accent1"/>
              <w:left w:val="nil"/>
              <w:right w:val="nil"/>
            </w:tcBorders>
            <w:shd w:val="clear" w:color="auto" w:fill="B8CCE4" w:themeFill="accent1" w:themeFillTint="66"/>
            <w:noWrap/>
            <w:vAlign w:val="bottom"/>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Расходи по основу усклађивања вредности финансијских средстава која се исказују по фер вредности кроз биланс успеха</w:t>
            </w:r>
          </w:p>
        </w:tc>
        <w:tc>
          <w:tcPr>
            <w:tcW w:w="1424" w:type="dxa"/>
            <w:gridSpan w:val="2"/>
            <w:tcBorders>
              <w:top w:val="single" w:sz="18" w:space="0" w:color="4F81BD" w:themeColor="accent1"/>
              <w:left w:val="nil"/>
              <w:right w:val="nil"/>
            </w:tcBorders>
            <w:shd w:val="clear" w:color="auto" w:fill="B8CCE4" w:themeFill="accent1" w:themeFillTint="66"/>
            <w:noWrap/>
            <w:vAlign w:val="center"/>
          </w:tcPr>
          <w:p w:rsidR="00116928" w:rsidRPr="003C65C3" w:rsidRDefault="00116928" w:rsidP="0094704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3C65C3">
              <w:rPr>
                <w:rFonts w:ascii="Calibri" w:hAnsi="Calibri"/>
                <w:color w:val="000000"/>
                <w:sz w:val="22"/>
                <w:szCs w:val="22"/>
                <w:lang w:val="sr-Cyrl-RS" w:eastAsia="sr-Latn-RS"/>
              </w:rPr>
              <w:t>17</w:t>
            </w:r>
            <w:r w:rsidR="00947046">
              <w:rPr>
                <w:rFonts w:ascii="Calibri" w:hAnsi="Calibri"/>
                <w:color w:val="000000"/>
                <w:sz w:val="22"/>
                <w:szCs w:val="22"/>
                <w:lang w:val="sr-Cyrl-RS" w:eastAsia="sr-Latn-RS"/>
              </w:rPr>
              <w:t>2</w:t>
            </w:r>
            <w:r>
              <w:rPr>
                <w:rFonts w:ascii="Calibri" w:hAnsi="Calibri"/>
                <w:color w:val="000000"/>
                <w:sz w:val="22"/>
                <w:szCs w:val="22"/>
                <w:lang w:val="sr-Cyrl-RS" w:eastAsia="sr-Latn-RS"/>
              </w:rPr>
              <w:t>.</w:t>
            </w:r>
            <w:r w:rsidR="00947046">
              <w:rPr>
                <w:rFonts w:ascii="Calibri" w:hAnsi="Calibri"/>
                <w:color w:val="000000"/>
                <w:sz w:val="22"/>
                <w:szCs w:val="22"/>
                <w:lang w:val="sr-Cyrl-RS" w:eastAsia="sr-Latn-RS"/>
              </w:rPr>
              <w:t>074</w:t>
            </w:r>
          </w:p>
        </w:tc>
        <w:tc>
          <w:tcPr>
            <w:tcW w:w="1567" w:type="dxa"/>
            <w:gridSpan w:val="2"/>
            <w:tcBorders>
              <w:top w:val="single" w:sz="18" w:space="0" w:color="4F81BD" w:themeColor="accent1"/>
              <w:left w:val="nil"/>
              <w:right w:val="nil"/>
            </w:tcBorders>
            <w:shd w:val="clear" w:color="auto" w:fill="B8CCE4" w:themeFill="accent1" w:themeFillTint="66"/>
            <w:noWrap/>
            <w:vAlign w:val="center"/>
          </w:tcPr>
          <w:p w:rsidR="00116928" w:rsidRPr="003C65C3" w:rsidRDefault="00947046" w:rsidP="00947046">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117.291</w:t>
            </w:r>
          </w:p>
        </w:tc>
      </w:tr>
      <w:tr w:rsidR="00116928" w:rsidTr="00113DA5">
        <w:trPr>
          <w:gridAfter w:val="1"/>
          <w:cnfStyle w:val="000000010000" w:firstRow="0" w:lastRow="0" w:firstColumn="0" w:lastColumn="0" w:oddVBand="0" w:evenVBand="0" w:oddHBand="0" w:evenHBand="1" w:firstRowFirstColumn="0" w:firstRowLastColumn="0" w:lastRowFirstColumn="0" w:lastRowLastColumn="0"/>
          <w:wAfter w:w="45" w:type="dxa"/>
          <w:trHeight w:val="227"/>
          <w:jc w:val="center"/>
        </w:trPr>
        <w:tc>
          <w:tcPr>
            <w:cnfStyle w:val="001000000000" w:firstRow="0" w:lastRow="0" w:firstColumn="1" w:lastColumn="0" w:oddVBand="0" w:evenVBand="0" w:oddHBand="0" w:evenHBand="0" w:firstRowFirstColumn="0" w:firstRowLastColumn="0" w:lastRowFirstColumn="0" w:lastRowLastColumn="0"/>
            <w:tcW w:w="4615" w:type="dxa"/>
            <w:gridSpan w:val="2"/>
            <w:tcBorders>
              <w:left w:val="nil"/>
              <w:right w:val="nil"/>
            </w:tcBorders>
            <w:shd w:val="clear" w:color="auto" w:fill="auto"/>
            <w:noWrap/>
            <w:vAlign w:val="bottom"/>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Негативне курсне разлике</w:t>
            </w:r>
          </w:p>
        </w:tc>
        <w:tc>
          <w:tcPr>
            <w:tcW w:w="1424" w:type="dxa"/>
            <w:gridSpan w:val="2"/>
            <w:tcBorders>
              <w:left w:val="nil"/>
              <w:right w:val="nil"/>
            </w:tcBorders>
            <w:shd w:val="clear" w:color="auto" w:fill="auto"/>
            <w:noWrap/>
            <w:vAlign w:val="center"/>
          </w:tcPr>
          <w:p w:rsidR="00116928" w:rsidRPr="003C65C3" w:rsidRDefault="00947046"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5.190</w:t>
            </w:r>
          </w:p>
        </w:tc>
        <w:tc>
          <w:tcPr>
            <w:tcW w:w="1567" w:type="dxa"/>
            <w:gridSpan w:val="2"/>
            <w:tcBorders>
              <w:left w:val="nil"/>
              <w:right w:val="nil"/>
            </w:tcBorders>
            <w:shd w:val="clear" w:color="auto" w:fill="auto"/>
            <w:noWrap/>
            <w:vAlign w:val="center"/>
          </w:tcPr>
          <w:p w:rsidR="00116928" w:rsidRPr="003C65C3" w:rsidRDefault="00947046"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19.540</w:t>
            </w:r>
          </w:p>
        </w:tc>
      </w:tr>
      <w:tr w:rsidR="00116928" w:rsidTr="00113DA5">
        <w:trPr>
          <w:gridAfter w:val="1"/>
          <w:cnfStyle w:val="000000100000" w:firstRow="0" w:lastRow="0" w:firstColumn="0" w:lastColumn="0" w:oddVBand="0" w:evenVBand="0" w:oddHBand="1" w:evenHBand="0" w:firstRowFirstColumn="0" w:firstRowLastColumn="0" w:lastRowFirstColumn="0" w:lastRowLastColumn="0"/>
          <w:wAfter w:w="45" w:type="dxa"/>
          <w:trHeight w:val="227"/>
          <w:jc w:val="center"/>
        </w:trPr>
        <w:tc>
          <w:tcPr>
            <w:cnfStyle w:val="001000000000" w:firstRow="0" w:lastRow="0" w:firstColumn="1" w:lastColumn="0" w:oddVBand="0" w:evenVBand="0" w:oddHBand="0" w:evenHBand="0" w:firstRowFirstColumn="0" w:firstRowLastColumn="0" w:lastRowFirstColumn="0" w:lastRowLastColumn="0"/>
            <w:tcW w:w="4615" w:type="dxa"/>
            <w:gridSpan w:val="2"/>
            <w:tcBorders>
              <w:left w:val="nil"/>
              <w:right w:val="nil"/>
            </w:tcBorders>
            <w:shd w:val="clear" w:color="auto" w:fill="B8CCE4" w:themeFill="accent1" w:themeFillTint="66"/>
            <w:noWrap/>
            <w:vAlign w:val="bottom"/>
          </w:tcPr>
          <w:p w:rsidR="00116928" w:rsidRPr="003C65C3" w:rsidRDefault="00116928" w:rsidP="003C65C3">
            <w:pPr>
              <w:suppressAutoHyphens w:val="0"/>
              <w:jc w:val="center"/>
              <w:rPr>
                <w:rFonts w:ascii="Calibri" w:hAnsi="Calibri"/>
                <w:noProof/>
                <w:color w:val="000000"/>
                <w:sz w:val="22"/>
                <w:szCs w:val="22"/>
                <w:lang w:val="sr-Cyrl-RS" w:eastAsia="sr-Latn-RS"/>
              </w:rPr>
            </w:pPr>
            <w:r w:rsidRPr="003C65C3">
              <w:rPr>
                <w:rFonts w:ascii="Calibri" w:hAnsi="Calibri"/>
                <w:noProof/>
                <w:color w:val="000000"/>
                <w:sz w:val="22"/>
                <w:szCs w:val="22"/>
                <w:lang w:val="sr-Cyrl-RS" w:eastAsia="sr-Latn-RS"/>
              </w:rPr>
              <w:t>Остали расходи по основу инвестиционе активности</w:t>
            </w:r>
          </w:p>
        </w:tc>
        <w:tc>
          <w:tcPr>
            <w:tcW w:w="1424" w:type="dxa"/>
            <w:gridSpan w:val="2"/>
            <w:tcBorders>
              <w:left w:val="nil"/>
              <w:right w:val="nil"/>
            </w:tcBorders>
            <w:shd w:val="clear" w:color="auto" w:fill="B8CCE4" w:themeFill="accent1" w:themeFillTint="66"/>
            <w:noWrap/>
            <w:vAlign w:val="center"/>
          </w:tcPr>
          <w:p w:rsidR="00116928" w:rsidRPr="003C65C3" w:rsidRDefault="00113DA5" w:rsidP="003C65C3">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2.383</w:t>
            </w:r>
          </w:p>
        </w:tc>
        <w:tc>
          <w:tcPr>
            <w:tcW w:w="1567" w:type="dxa"/>
            <w:gridSpan w:val="2"/>
            <w:tcBorders>
              <w:left w:val="nil"/>
              <w:right w:val="nil"/>
            </w:tcBorders>
            <w:shd w:val="clear" w:color="auto" w:fill="B8CCE4" w:themeFill="accent1" w:themeFillTint="66"/>
            <w:noWrap/>
            <w:vAlign w:val="center"/>
          </w:tcPr>
          <w:p w:rsidR="00116928" w:rsidRPr="003C65C3" w:rsidRDefault="00113DA5" w:rsidP="00113DA5">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2</w:t>
            </w:r>
            <w:r w:rsidR="00116928">
              <w:rPr>
                <w:rFonts w:ascii="Calibri" w:hAnsi="Calibri"/>
                <w:color w:val="000000"/>
                <w:sz w:val="22"/>
                <w:szCs w:val="22"/>
                <w:lang w:val="sr-Cyrl-RS" w:eastAsia="sr-Latn-RS"/>
              </w:rPr>
              <w:t>.</w:t>
            </w:r>
            <w:r>
              <w:rPr>
                <w:rFonts w:ascii="Calibri" w:hAnsi="Calibri"/>
                <w:color w:val="000000"/>
                <w:sz w:val="22"/>
                <w:szCs w:val="22"/>
                <w:lang w:val="sr-Cyrl-RS" w:eastAsia="sr-Latn-RS"/>
              </w:rPr>
              <w:t>763</w:t>
            </w:r>
          </w:p>
        </w:tc>
      </w:tr>
      <w:tr w:rsidR="00116928" w:rsidRPr="003C65C3" w:rsidTr="00113DA5">
        <w:trPr>
          <w:gridAfter w:val="1"/>
          <w:cnfStyle w:val="000000010000" w:firstRow="0" w:lastRow="0" w:firstColumn="0" w:lastColumn="0" w:oddVBand="0" w:evenVBand="0" w:oddHBand="0" w:evenHBand="1" w:firstRowFirstColumn="0" w:firstRowLastColumn="0" w:lastRowFirstColumn="0" w:lastRowLastColumn="0"/>
          <w:wAfter w:w="45" w:type="dxa"/>
          <w:trHeight w:val="227"/>
          <w:jc w:val="center"/>
        </w:trPr>
        <w:tc>
          <w:tcPr>
            <w:cnfStyle w:val="001000000000" w:firstRow="0" w:lastRow="0" w:firstColumn="1" w:lastColumn="0" w:oddVBand="0" w:evenVBand="0" w:oddHBand="0" w:evenHBand="0" w:firstRowFirstColumn="0" w:firstRowLastColumn="0" w:lastRowFirstColumn="0" w:lastRowLastColumn="0"/>
            <w:tcW w:w="4615" w:type="dxa"/>
            <w:gridSpan w:val="2"/>
            <w:tcBorders>
              <w:top w:val="single" w:sz="18" w:space="0" w:color="4F81BD" w:themeColor="accent1"/>
              <w:left w:val="nil"/>
              <w:bottom w:val="single" w:sz="18" w:space="0" w:color="4F81BD" w:themeColor="accent1"/>
              <w:right w:val="nil"/>
            </w:tcBorders>
            <w:shd w:val="clear" w:color="auto" w:fill="auto"/>
            <w:noWrap/>
            <w:vAlign w:val="bottom"/>
          </w:tcPr>
          <w:p w:rsidR="00116928" w:rsidRPr="003C65C3" w:rsidRDefault="00833EE4" w:rsidP="003C65C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424" w:type="dxa"/>
            <w:gridSpan w:val="2"/>
            <w:tcBorders>
              <w:top w:val="single" w:sz="18" w:space="0" w:color="4F81BD" w:themeColor="accent1"/>
              <w:left w:val="nil"/>
              <w:bottom w:val="single" w:sz="18" w:space="0" w:color="4F81BD" w:themeColor="accent1"/>
              <w:right w:val="nil"/>
            </w:tcBorders>
            <w:shd w:val="clear" w:color="auto" w:fill="auto"/>
            <w:noWrap/>
            <w:vAlign w:val="center"/>
          </w:tcPr>
          <w:p w:rsidR="00116928" w:rsidRPr="003C65C3" w:rsidRDefault="00113DA5"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179.647</w:t>
            </w:r>
          </w:p>
        </w:tc>
        <w:tc>
          <w:tcPr>
            <w:tcW w:w="1567" w:type="dxa"/>
            <w:gridSpan w:val="2"/>
            <w:tcBorders>
              <w:top w:val="single" w:sz="18" w:space="0" w:color="4F81BD" w:themeColor="accent1"/>
              <w:left w:val="nil"/>
              <w:bottom w:val="single" w:sz="18" w:space="0" w:color="4F81BD" w:themeColor="accent1"/>
              <w:right w:val="nil"/>
            </w:tcBorders>
            <w:shd w:val="clear" w:color="auto" w:fill="auto"/>
            <w:noWrap/>
            <w:vAlign w:val="center"/>
          </w:tcPr>
          <w:p w:rsidR="00116928" w:rsidRPr="003C65C3" w:rsidRDefault="00113DA5" w:rsidP="003C65C3">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lang w:val="sr-Cyrl-RS" w:eastAsia="sr-Latn-RS"/>
              </w:rPr>
            </w:pPr>
            <w:r>
              <w:rPr>
                <w:rFonts w:ascii="Calibri" w:hAnsi="Calibri"/>
                <w:b/>
                <w:color w:val="000000"/>
                <w:sz w:val="22"/>
                <w:szCs w:val="22"/>
                <w:lang w:val="sr-Cyrl-RS" w:eastAsia="sr-Latn-RS"/>
              </w:rPr>
              <w:t>139.594</w:t>
            </w:r>
          </w:p>
        </w:tc>
      </w:tr>
    </w:tbl>
    <w:p w:rsidR="00E45940" w:rsidRPr="003C65C3" w:rsidRDefault="00E45940" w:rsidP="00E45940">
      <w:pPr>
        <w:rPr>
          <w:sz w:val="10"/>
          <w:szCs w:val="10"/>
          <w:lang w:val="sr-Cyrl-RS"/>
        </w:rPr>
      </w:pPr>
    </w:p>
    <w:p w:rsidR="00C96D37" w:rsidRDefault="00B33962" w:rsidP="00C96D37">
      <w:pPr>
        <w:pStyle w:val="NoSpacing"/>
        <w:jc w:val="both"/>
        <w:rPr>
          <w:rFonts w:ascii="Tahoma" w:hAnsi="Tahoma" w:cs="Tahoma"/>
          <w:noProof/>
          <w:color w:val="000000" w:themeColor="text1"/>
          <w:lang w:val="sr-Cyrl-CS"/>
        </w:rPr>
      </w:pPr>
      <w:r w:rsidRPr="00B33962">
        <w:rPr>
          <w:rFonts w:ascii="Tahoma" w:hAnsi="Tahoma" w:cs="Tahoma"/>
          <w:noProof/>
          <w:color w:val="000000" w:themeColor="text1"/>
          <w:lang w:val="sr-Cyrl-CS"/>
        </w:rPr>
        <w:t xml:space="preserve">Расходи по основу </w:t>
      </w:r>
      <w:r>
        <w:rPr>
          <w:rFonts w:ascii="Tahoma" w:hAnsi="Tahoma" w:cs="Tahoma"/>
          <w:noProof/>
          <w:color w:val="000000" w:themeColor="text1"/>
          <w:lang w:val="sr-Cyrl-CS"/>
        </w:rPr>
        <w:t>усклађивања вредности финансијских средстава која се исказују по фер вредности кроз биланс успеха у износу од 17</w:t>
      </w:r>
      <w:r w:rsidR="00113DA5">
        <w:rPr>
          <w:rFonts w:ascii="Tahoma" w:hAnsi="Tahoma" w:cs="Tahoma"/>
          <w:noProof/>
          <w:color w:val="000000" w:themeColor="text1"/>
          <w:lang w:val="sr-Cyrl-CS"/>
        </w:rPr>
        <w:t>2</w:t>
      </w:r>
      <w:r>
        <w:rPr>
          <w:rFonts w:ascii="Tahoma" w:hAnsi="Tahoma" w:cs="Tahoma"/>
          <w:noProof/>
          <w:color w:val="000000" w:themeColor="text1"/>
          <w:lang w:val="sr-Cyrl-CS"/>
        </w:rPr>
        <w:t>.</w:t>
      </w:r>
      <w:r w:rsidR="00113DA5">
        <w:rPr>
          <w:rFonts w:ascii="Tahoma" w:hAnsi="Tahoma" w:cs="Tahoma"/>
          <w:noProof/>
          <w:color w:val="000000" w:themeColor="text1"/>
          <w:lang w:val="sr-Cyrl-CS"/>
        </w:rPr>
        <w:t>074</w:t>
      </w:r>
      <w:r>
        <w:rPr>
          <w:rFonts w:ascii="Tahoma" w:hAnsi="Tahoma" w:cs="Tahoma"/>
          <w:noProof/>
          <w:color w:val="000000" w:themeColor="text1"/>
          <w:lang w:val="sr-Cyrl-CS"/>
        </w:rPr>
        <w:t xml:space="preserve"> хиљада динара а </w:t>
      </w:r>
      <w:r w:rsidR="00113DA5">
        <w:rPr>
          <w:rFonts w:ascii="Tahoma" w:hAnsi="Tahoma" w:cs="Tahoma"/>
          <w:noProof/>
          <w:color w:val="000000" w:themeColor="text1"/>
          <w:lang w:val="sr-Cyrl-CS"/>
        </w:rPr>
        <w:t xml:space="preserve">односе се </w:t>
      </w:r>
      <w:r>
        <w:rPr>
          <w:rFonts w:ascii="Tahoma" w:hAnsi="Tahoma" w:cs="Tahoma"/>
          <w:noProof/>
          <w:color w:val="000000" w:themeColor="text1"/>
          <w:lang w:val="sr-Cyrl-CS"/>
        </w:rPr>
        <w:t xml:space="preserve"> </w:t>
      </w:r>
      <w:r w:rsidR="00113DA5">
        <w:rPr>
          <w:rFonts w:ascii="Tahoma" w:hAnsi="Tahoma" w:cs="Tahoma"/>
          <w:noProof/>
          <w:color w:val="000000" w:themeColor="text1"/>
          <w:lang w:val="sr-Cyrl-CS"/>
        </w:rPr>
        <w:t xml:space="preserve">на </w:t>
      </w:r>
      <w:r>
        <w:rPr>
          <w:rFonts w:ascii="Tahoma" w:hAnsi="Tahoma" w:cs="Tahoma"/>
          <w:noProof/>
          <w:color w:val="000000" w:themeColor="text1"/>
          <w:lang w:val="sr-Cyrl-CS"/>
        </w:rPr>
        <w:t>обезвређењ</w:t>
      </w:r>
      <w:r w:rsidR="00113DA5">
        <w:rPr>
          <w:rFonts w:ascii="Tahoma" w:hAnsi="Tahoma" w:cs="Tahoma"/>
          <w:noProof/>
          <w:color w:val="000000" w:themeColor="text1"/>
          <w:lang w:val="sr-Cyrl-CS"/>
        </w:rPr>
        <w:t>е</w:t>
      </w:r>
      <w:r>
        <w:rPr>
          <w:rFonts w:ascii="Tahoma" w:hAnsi="Tahoma" w:cs="Tahoma"/>
          <w:noProof/>
          <w:color w:val="000000" w:themeColor="text1"/>
          <w:lang w:val="sr-Cyrl-CS"/>
        </w:rPr>
        <w:t xml:space="preserve"> учешћа у капиталу Дунав банке</w:t>
      </w:r>
      <w:r w:rsidR="00113DA5">
        <w:rPr>
          <w:rFonts w:ascii="Tahoma" w:hAnsi="Tahoma" w:cs="Tahoma"/>
          <w:noProof/>
          <w:color w:val="000000" w:themeColor="text1"/>
          <w:lang w:val="sr-Cyrl-CS"/>
        </w:rPr>
        <w:t>.</w:t>
      </w:r>
    </w:p>
    <w:p w:rsidR="00B33962" w:rsidRPr="003C65C3" w:rsidRDefault="00B33962" w:rsidP="00C96D37">
      <w:pPr>
        <w:pStyle w:val="NoSpacing"/>
        <w:jc w:val="both"/>
        <w:rPr>
          <w:rFonts w:ascii="Tahoma" w:hAnsi="Tahoma" w:cs="Tahoma"/>
          <w:noProof/>
          <w:color w:val="000000" w:themeColor="text1"/>
          <w:sz w:val="14"/>
          <w:szCs w:val="14"/>
          <w:lang w:val="sr-Cyrl-CS"/>
        </w:rPr>
      </w:pPr>
    </w:p>
    <w:p w:rsidR="00B33962" w:rsidRDefault="00B33962" w:rsidP="00C96D37">
      <w:pPr>
        <w:pStyle w:val="NoSpacing"/>
        <w:jc w:val="both"/>
        <w:rPr>
          <w:rFonts w:ascii="Tahoma" w:hAnsi="Tahoma" w:cs="Tahoma"/>
          <w:noProof/>
          <w:color w:val="000000" w:themeColor="text1"/>
          <w:lang w:val="sr-Cyrl-CS"/>
        </w:rPr>
      </w:pPr>
      <w:r>
        <w:rPr>
          <w:rFonts w:ascii="Tahoma" w:hAnsi="Tahoma" w:cs="Tahoma"/>
          <w:noProof/>
          <w:color w:val="000000" w:themeColor="text1"/>
          <w:lang w:val="sr-Cyrl-CS"/>
        </w:rPr>
        <w:t xml:space="preserve">Негативне курсне разлике у износу од </w:t>
      </w:r>
      <w:r w:rsidR="00113DA5">
        <w:rPr>
          <w:rFonts w:ascii="Tahoma" w:hAnsi="Tahoma" w:cs="Tahoma"/>
          <w:noProof/>
          <w:color w:val="000000" w:themeColor="text1"/>
          <w:lang w:val="sr-Cyrl-CS"/>
        </w:rPr>
        <w:t xml:space="preserve">5.190 </w:t>
      </w:r>
      <w:r>
        <w:rPr>
          <w:rFonts w:ascii="Tahoma" w:hAnsi="Tahoma" w:cs="Tahoma"/>
          <w:noProof/>
          <w:color w:val="000000" w:themeColor="text1"/>
          <w:lang w:val="sr-Cyrl-CS"/>
        </w:rPr>
        <w:t xml:space="preserve"> хиљада динара односе се на негативне курсне разлике по основу </w:t>
      </w:r>
      <w:r w:rsidR="00113DA5">
        <w:rPr>
          <w:rFonts w:ascii="Tahoma" w:hAnsi="Tahoma" w:cs="Tahoma"/>
          <w:noProof/>
          <w:color w:val="000000" w:themeColor="text1"/>
          <w:lang w:val="sr-Cyrl-CS"/>
        </w:rPr>
        <w:t>депозита, текућег рачуна и камата</w:t>
      </w:r>
      <w:r>
        <w:rPr>
          <w:rFonts w:ascii="Tahoma" w:hAnsi="Tahoma" w:cs="Tahoma"/>
          <w:noProof/>
          <w:color w:val="000000" w:themeColor="text1"/>
          <w:lang w:val="sr-Cyrl-CS"/>
        </w:rPr>
        <w:t xml:space="preserve"> курсне разлике по основу ХОВ, као и </w:t>
      </w:r>
      <w:r w:rsidR="002B3947">
        <w:rPr>
          <w:rFonts w:ascii="Tahoma" w:hAnsi="Tahoma" w:cs="Tahoma"/>
          <w:noProof/>
          <w:color w:val="000000" w:themeColor="text1"/>
          <w:lang w:val="sr-Cyrl-CS"/>
        </w:rPr>
        <w:t>негативна валутна клаузула.</w:t>
      </w:r>
    </w:p>
    <w:p w:rsidR="002B3947" w:rsidRPr="003C65C3" w:rsidRDefault="002B3947" w:rsidP="00C96D37">
      <w:pPr>
        <w:pStyle w:val="NoSpacing"/>
        <w:jc w:val="both"/>
        <w:rPr>
          <w:rFonts w:ascii="Tahoma" w:hAnsi="Tahoma" w:cs="Tahoma"/>
          <w:noProof/>
          <w:color w:val="000000" w:themeColor="text1"/>
          <w:sz w:val="14"/>
          <w:szCs w:val="14"/>
          <w:lang w:val="sr-Cyrl-CS"/>
        </w:rPr>
      </w:pPr>
    </w:p>
    <w:p w:rsidR="00696C2F" w:rsidRDefault="002B3947" w:rsidP="00C96D37">
      <w:pPr>
        <w:pStyle w:val="NoSpacing"/>
        <w:jc w:val="both"/>
        <w:rPr>
          <w:rFonts w:ascii="Tahoma" w:hAnsi="Tahoma" w:cs="Tahoma"/>
          <w:noProof/>
          <w:color w:val="000000" w:themeColor="text1"/>
          <w:lang w:val="sr-Cyrl-CS"/>
        </w:rPr>
      </w:pPr>
      <w:r>
        <w:rPr>
          <w:rFonts w:ascii="Tahoma" w:hAnsi="Tahoma" w:cs="Tahoma"/>
          <w:noProof/>
          <w:color w:val="000000" w:themeColor="text1"/>
          <w:lang w:val="sr-Cyrl-CS"/>
        </w:rPr>
        <w:t xml:space="preserve">Остали расходи по основу инвестиционе активности односи се на трошкове спровођења које </w:t>
      </w:r>
      <w:bookmarkStart w:id="240" w:name="_Ref160093610"/>
      <w:r w:rsidR="004064DA">
        <w:rPr>
          <w:rFonts w:ascii="Tahoma" w:hAnsi="Tahoma" w:cs="Tahoma"/>
          <w:noProof/>
          <w:color w:val="000000" w:themeColor="text1"/>
          <w:lang w:val="sr-Cyrl-CS"/>
        </w:rPr>
        <w:t>се односи на депоновање.</w:t>
      </w:r>
    </w:p>
    <w:p w:rsidR="004064DA" w:rsidRDefault="004064DA" w:rsidP="00C96D37">
      <w:pPr>
        <w:pStyle w:val="NoSpacing"/>
        <w:jc w:val="both"/>
        <w:rPr>
          <w:rFonts w:ascii="Tahoma" w:hAnsi="Tahoma" w:cs="Tahoma"/>
          <w:noProof/>
          <w:lang w:val="sr-Cyrl-CS"/>
        </w:rPr>
      </w:pPr>
    </w:p>
    <w:p w:rsidR="00D44A6C" w:rsidRDefault="0034269B"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41" w:name="_Toc414447651"/>
      <w:r>
        <w:rPr>
          <w:rFonts w:asciiTheme="majorHAnsi" w:hAnsiTheme="majorHAnsi" w:cs="Tahoma"/>
          <w:noProof/>
          <w:color w:val="365F91" w:themeColor="accent1" w:themeShade="BF"/>
          <w:sz w:val="28"/>
          <w:szCs w:val="24"/>
          <w:lang w:val="sr-Cyrl-CS"/>
        </w:rPr>
        <w:t>ТРОШКОВИ СПРОВОЂЕЊА РЕОСИГУРАЊА</w:t>
      </w:r>
      <w:bookmarkEnd w:id="241"/>
    </w:p>
    <w:p w:rsidR="003C65C3" w:rsidRPr="003C65C3" w:rsidRDefault="003C65C3" w:rsidP="003C65C3">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7739" w:type="dxa"/>
        <w:jc w:val="center"/>
        <w:tblLook w:val="04A0" w:firstRow="1" w:lastRow="0" w:firstColumn="1" w:lastColumn="0" w:noHBand="0" w:noVBand="1"/>
      </w:tblPr>
      <w:tblGrid>
        <w:gridCol w:w="3652"/>
        <w:gridCol w:w="1020"/>
        <w:gridCol w:w="10"/>
        <w:gridCol w:w="1429"/>
        <w:gridCol w:w="10"/>
        <w:gridCol w:w="1584"/>
        <w:gridCol w:w="34"/>
      </w:tblGrid>
      <w:tr w:rsidR="00116928" w:rsidRPr="002A6BC1" w:rsidTr="004064DA">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right w:val="nil"/>
            </w:tcBorders>
            <w:noWrap/>
            <w:vAlign w:val="center"/>
            <w:hideMark/>
          </w:tcPr>
          <w:p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020" w:type="dxa"/>
            <w:tcBorders>
              <w:top w:val="nil"/>
              <w:left w:val="nil"/>
              <w:right w:val="nil"/>
            </w:tcBorders>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439" w:type="dxa"/>
            <w:gridSpan w:val="2"/>
            <w:tcBorders>
              <w:top w:val="nil"/>
              <w:left w:val="nil"/>
              <w:right w:val="nil"/>
            </w:tcBorders>
            <w:noWrap/>
            <w:vAlign w:val="center"/>
            <w:hideMark/>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1628" w:type="dxa"/>
            <w:gridSpan w:val="3"/>
            <w:tcBorders>
              <w:top w:val="nil"/>
              <w:left w:val="nil"/>
              <w:bottom w:val="nil"/>
              <w:right w:val="nil"/>
            </w:tcBorders>
            <w:noWrap/>
            <w:vAlign w:val="center"/>
            <w:hideMark/>
          </w:tcPr>
          <w:p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116928" w:rsidTr="004064DA">
        <w:trPr>
          <w:gridAfter w:val="1"/>
          <w:cnfStyle w:val="000000100000" w:firstRow="0" w:lastRow="0" w:firstColumn="0" w:lastColumn="0" w:oddVBand="0" w:evenVBand="0" w:oddHBand="1" w:evenHBand="0" w:firstRowFirstColumn="0" w:firstRowLastColumn="0" w:lastRowFirstColumn="0" w:lastRowLastColumn="0"/>
          <w:wAfter w:w="34"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top w:val="single" w:sz="18" w:space="0" w:color="4F81BD" w:themeColor="accent1"/>
              <w:left w:val="nil"/>
              <w:right w:val="nil"/>
            </w:tcBorders>
            <w:shd w:val="clear" w:color="auto" w:fill="B8CCE4" w:themeFill="accent1" w:themeFillTint="66"/>
            <w:noWrap/>
          </w:tcPr>
          <w:p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прибаве</w:t>
            </w:r>
          </w:p>
        </w:tc>
        <w:tc>
          <w:tcPr>
            <w:tcW w:w="1439" w:type="dxa"/>
            <w:gridSpan w:val="2"/>
            <w:tcBorders>
              <w:top w:val="single" w:sz="18" w:space="0" w:color="4F81BD" w:themeColor="accent1"/>
              <w:left w:val="nil"/>
              <w:right w:val="nil"/>
            </w:tcBorders>
            <w:shd w:val="clear" w:color="auto" w:fill="B8CCE4" w:themeFill="accent1" w:themeFillTint="66"/>
            <w:noWrap/>
          </w:tcPr>
          <w:p w:rsidR="00116928" w:rsidRPr="00FC5733" w:rsidRDefault="00116928"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317</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047</w:t>
            </w:r>
          </w:p>
        </w:tc>
        <w:tc>
          <w:tcPr>
            <w:tcW w:w="1584" w:type="dxa"/>
            <w:tcBorders>
              <w:top w:val="single" w:sz="18" w:space="0" w:color="4F81BD" w:themeColor="accent1"/>
              <w:left w:val="nil"/>
              <w:right w:val="nil"/>
            </w:tcBorders>
            <w:shd w:val="clear" w:color="auto" w:fill="B8CCE4" w:themeFill="accent1" w:themeFillTint="66"/>
            <w:noWrap/>
          </w:tcPr>
          <w:p w:rsidR="00116928" w:rsidRPr="00FC5733" w:rsidRDefault="00116928"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451</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197</w:t>
            </w:r>
          </w:p>
        </w:tc>
      </w:tr>
      <w:tr w:rsidR="00116928" w:rsidTr="004064DA">
        <w:trPr>
          <w:gridAfter w:val="1"/>
          <w:cnfStyle w:val="000000010000" w:firstRow="0" w:lastRow="0" w:firstColumn="0" w:lastColumn="0" w:oddVBand="0" w:evenVBand="0" w:oddHBand="0" w:evenHBand="1" w:firstRowFirstColumn="0" w:firstRowLastColumn="0" w:lastRowFirstColumn="0" w:lastRowLastColumn="0"/>
          <w:wAfter w:w="34"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left w:val="nil"/>
              <w:right w:val="nil"/>
            </w:tcBorders>
            <w:shd w:val="clear" w:color="auto" w:fill="auto"/>
            <w:noWrap/>
          </w:tcPr>
          <w:p w:rsidR="00116928" w:rsidRPr="00FC5733" w:rsidRDefault="00116928" w:rsidP="00132028">
            <w:pPr>
              <w:suppressAutoHyphens w:val="0"/>
              <w:rPr>
                <w:rFonts w:ascii="Calibri" w:hAnsi="Calibri"/>
                <w:noProof/>
                <w:color w:val="000000"/>
                <w:sz w:val="22"/>
                <w:szCs w:val="22"/>
                <w:lang w:val="sr-Cyrl-RS" w:eastAsia="sr-Latn-RS"/>
              </w:rPr>
            </w:pPr>
            <w:r>
              <w:rPr>
                <w:rFonts w:ascii="Calibri" w:hAnsi="Calibri"/>
                <w:noProof/>
                <w:color w:val="000000"/>
                <w:sz w:val="22"/>
                <w:szCs w:val="22"/>
                <w:lang w:val="sr-Cyrl-RS" w:eastAsia="sr-Latn-RS"/>
              </w:rPr>
              <w:t xml:space="preserve">Трошкови </w:t>
            </w:r>
            <w:r w:rsidRPr="00FC5733">
              <w:rPr>
                <w:rFonts w:ascii="Calibri" w:hAnsi="Calibri"/>
                <w:noProof/>
                <w:color w:val="000000"/>
                <w:sz w:val="22"/>
                <w:szCs w:val="22"/>
                <w:lang w:val="sr-Cyrl-RS" w:eastAsia="sr-Latn-RS"/>
              </w:rPr>
              <w:t>Провизије</w:t>
            </w:r>
          </w:p>
        </w:tc>
        <w:tc>
          <w:tcPr>
            <w:tcW w:w="1439" w:type="dxa"/>
            <w:gridSpan w:val="2"/>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264</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035</w:t>
            </w:r>
          </w:p>
        </w:tc>
        <w:tc>
          <w:tcPr>
            <w:tcW w:w="1584" w:type="dxa"/>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397</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730</w:t>
            </w:r>
          </w:p>
        </w:tc>
      </w:tr>
      <w:tr w:rsidR="00116928" w:rsidTr="004064DA">
        <w:trPr>
          <w:gridAfter w:val="1"/>
          <w:cnfStyle w:val="000000100000" w:firstRow="0" w:lastRow="0" w:firstColumn="0" w:lastColumn="0" w:oddVBand="0" w:evenVBand="0" w:oddHBand="1" w:evenHBand="0" w:firstRowFirstColumn="0" w:firstRowLastColumn="0" w:lastRowFirstColumn="0" w:lastRowLastColumn="0"/>
          <w:wAfter w:w="34"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left w:val="nil"/>
              <w:right w:val="nil"/>
            </w:tcBorders>
            <w:shd w:val="clear" w:color="auto" w:fill="B8CCE4" w:themeFill="accent1" w:themeFillTint="66"/>
            <w:noWrap/>
          </w:tcPr>
          <w:p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Остали трошкови прибаве</w:t>
            </w:r>
          </w:p>
        </w:tc>
        <w:tc>
          <w:tcPr>
            <w:tcW w:w="1439" w:type="dxa"/>
            <w:gridSpan w:val="2"/>
            <w:tcBorders>
              <w:left w:val="nil"/>
              <w:right w:val="nil"/>
            </w:tcBorders>
            <w:shd w:val="clear" w:color="auto" w:fill="B8CCE4" w:themeFill="accent1" w:themeFillTint="66"/>
            <w:noWrap/>
          </w:tcPr>
          <w:p w:rsidR="00116928" w:rsidRPr="00FC5733" w:rsidRDefault="00116928"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53</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012</w:t>
            </w:r>
          </w:p>
        </w:tc>
        <w:tc>
          <w:tcPr>
            <w:tcW w:w="1584" w:type="dxa"/>
            <w:tcBorders>
              <w:left w:val="nil"/>
              <w:right w:val="nil"/>
            </w:tcBorders>
            <w:shd w:val="clear" w:color="auto" w:fill="B8CCE4" w:themeFill="accent1" w:themeFillTint="66"/>
            <w:noWrap/>
          </w:tcPr>
          <w:p w:rsidR="00116928" w:rsidRPr="00FC5733" w:rsidRDefault="00116928" w:rsidP="00FC573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53.467</w:t>
            </w:r>
          </w:p>
        </w:tc>
      </w:tr>
      <w:tr w:rsidR="00116928" w:rsidTr="004064DA">
        <w:trPr>
          <w:gridAfter w:val="1"/>
          <w:cnfStyle w:val="000000010000" w:firstRow="0" w:lastRow="0" w:firstColumn="0" w:lastColumn="0" w:oddVBand="0" w:evenVBand="0" w:oddHBand="0" w:evenHBand="1" w:firstRowFirstColumn="0" w:firstRowLastColumn="0" w:lastRowFirstColumn="0" w:lastRowLastColumn="0"/>
          <w:wAfter w:w="34" w:type="dxa"/>
          <w:trHeight w:val="283"/>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left w:val="nil"/>
              <w:right w:val="nil"/>
            </w:tcBorders>
            <w:shd w:val="clear" w:color="auto" w:fill="auto"/>
            <w:noWrap/>
          </w:tcPr>
          <w:p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управе</w:t>
            </w:r>
          </w:p>
        </w:tc>
        <w:tc>
          <w:tcPr>
            <w:tcW w:w="1439" w:type="dxa"/>
            <w:gridSpan w:val="2"/>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83</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894</w:t>
            </w:r>
          </w:p>
        </w:tc>
        <w:tc>
          <w:tcPr>
            <w:tcW w:w="1584" w:type="dxa"/>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97</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423</w:t>
            </w:r>
          </w:p>
        </w:tc>
      </w:tr>
      <w:tr w:rsidR="00116928" w:rsidRPr="003C65C3" w:rsidTr="004064DA">
        <w:trPr>
          <w:gridAfter w:val="1"/>
          <w:cnfStyle w:val="000000100000" w:firstRow="0" w:lastRow="0" w:firstColumn="0" w:lastColumn="0" w:oddVBand="0" w:evenVBand="0" w:oddHBand="1" w:evenHBand="0" w:firstRowFirstColumn="0" w:firstRowLastColumn="0" w:lastRowFirstColumn="0" w:lastRowLastColumn="0"/>
          <w:wAfter w:w="34"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left w:val="nil"/>
              <w:right w:val="nil"/>
            </w:tcBorders>
            <w:shd w:val="clear" w:color="auto" w:fill="B8CCE4" w:themeFill="accent1" w:themeFillTint="66"/>
            <w:noWrap/>
          </w:tcPr>
          <w:p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Амортизација</w:t>
            </w:r>
          </w:p>
        </w:tc>
        <w:tc>
          <w:tcPr>
            <w:tcW w:w="1439" w:type="dxa"/>
            <w:gridSpan w:val="2"/>
            <w:tcBorders>
              <w:left w:val="nil"/>
              <w:right w:val="nil"/>
            </w:tcBorders>
            <w:shd w:val="clear" w:color="auto" w:fill="B8CCE4" w:themeFill="accent1" w:themeFillTint="66"/>
            <w:noWrap/>
          </w:tcPr>
          <w:p w:rsidR="00116928" w:rsidRPr="00FC5733" w:rsidRDefault="00116928"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10</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625</w:t>
            </w:r>
          </w:p>
        </w:tc>
        <w:tc>
          <w:tcPr>
            <w:tcW w:w="1584" w:type="dxa"/>
            <w:tcBorders>
              <w:left w:val="nil"/>
              <w:right w:val="nil"/>
            </w:tcBorders>
            <w:shd w:val="clear" w:color="auto" w:fill="B8CCE4" w:themeFill="accent1" w:themeFillTint="66"/>
            <w:noWrap/>
          </w:tcPr>
          <w:p w:rsidR="00116928" w:rsidRPr="00FC5733" w:rsidRDefault="00116928"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10</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304</w:t>
            </w:r>
          </w:p>
        </w:tc>
      </w:tr>
      <w:tr w:rsidR="00116928" w:rsidRPr="003C65C3" w:rsidTr="004064DA">
        <w:trPr>
          <w:gridAfter w:val="1"/>
          <w:cnfStyle w:val="000000010000" w:firstRow="0" w:lastRow="0" w:firstColumn="0" w:lastColumn="0" w:oddVBand="0" w:evenVBand="0" w:oddHBand="0" w:evenHBand="1" w:firstRowFirstColumn="0" w:firstRowLastColumn="0" w:lastRowFirstColumn="0" w:lastRowLastColumn="0"/>
          <w:wAfter w:w="34"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left w:val="nil"/>
              <w:right w:val="nil"/>
            </w:tcBorders>
            <w:shd w:val="clear" w:color="auto" w:fill="auto"/>
            <w:noWrap/>
          </w:tcPr>
          <w:p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мат., енерг.</w:t>
            </w:r>
          </w:p>
        </w:tc>
        <w:tc>
          <w:tcPr>
            <w:tcW w:w="1439" w:type="dxa"/>
            <w:gridSpan w:val="2"/>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8</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011</w:t>
            </w:r>
          </w:p>
        </w:tc>
        <w:tc>
          <w:tcPr>
            <w:tcW w:w="1584" w:type="dxa"/>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11</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893</w:t>
            </w:r>
          </w:p>
        </w:tc>
      </w:tr>
      <w:tr w:rsidR="00116928" w:rsidRPr="003C65C3" w:rsidTr="004064DA">
        <w:trPr>
          <w:gridAfter w:val="1"/>
          <w:cnfStyle w:val="000000100000" w:firstRow="0" w:lastRow="0" w:firstColumn="0" w:lastColumn="0" w:oddVBand="0" w:evenVBand="0" w:oddHBand="1" w:evenHBand="0" w:firstRowFirstColumn="0" w:firstRowLastColumn="0" w:lastRowFirstColumn="0" w:lastRowLastColumn="0"/>
          <w:wAfter w:w="34"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left w:val="nil"/>
              <w:right w:val="nil"/>
            </w:tcBorders>
            <w:shd w:val="clear" w:color="auto" w:fill="B8CCE4" w:themeFill="accent1" w:themeFillTint="66"/>
            <w:noWrap/>
          </w:tcPr>
          <w:p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Трошкови зарада</w:t>
            </w:r>
          </w:p>
        </w:tc>
        <w:tc>
          <w:tcPr>
            <w:tcW w:w="1439" w:type="dxa"/>
            <w:gridSpan w:val="2"/>
            <w:tcBorders>
              <w:left w:val="nil"/>
              <w:right w:val="nil"/>
            </w:tcBorders>
            <w:shd w:val="clear" w:color="auto" w:fill="B8CCE4" w:themeFill="accent1" w:themeFillTint="66"/>
            <w:noWrap/>
          </w:tcPr>
          <w:p w:rsidR="00116928" w:rsidRPr="00FC5733" w:rsidRDefault="00116928"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48</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596</w:t>
            </w:r>
          </w:p>
        </w:tc>
        <w:tc>
          <w:tcPr>
            <w:tcW w:w="1584" w:type="dxa"/>
            <w:tcBorders>
              <w:left w:val="nil"/>
              <w:right w:val="nil"/>
            </w:tcBorders>
            <w:shd w:val="clear" w:color="auto" w:fill="B8CCE4" w:themeFill="accent1" w:themeFillTint="66"/>
            <w:noWrap/>
          </w:tcPr>
          <w:p w:rsidR="00116928" w:rsidRPr="00FC5733" w:rsidRDefault="00116928"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58</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316</w:t>
            </w:r>
          </w:p>
        </w:tc>
      </w:tr>
      <w:tr w:rsidR="00116928" w:rsidRPr="003C65C3" w:rsidTr="004064DA">
        <w:trPr>
          <w:gridAfter w:val="1"/>
          <w:cnfStyle w:val="000000010000" w:firstRow="0" w:lastRow="0" w:firstColumn="0" w:lastColumn="0" w:oddVBand="0" w:evenVBand="0" w:oddHBand="0" w:evenHBand="1" w:firstRowFirstColumn="0" w:firstRowLastColumn="0" w:lastRowFirstColumn="0" w:lastRowLastColumn="0"/>
          <w:wAfter w:w="34" w:type="dxa"/>
          <w:trHeight w:val="283"/>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left w:val="nil"/>
              <w:right w:val="nil"/>
            </w:tcBorders>
            <w:shd w:val="clear" w:color="auto" w:fill="auto"/>
            <w:noWrap/>
          </w:tcPr>
          <w:p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Остали трошкови управе</w:t>
            </w:r>
          </w:p>
        </w:tc>
        <w:tc>
          <w:tcPr>
            <w:tcW w:w="1439" w:type="dxa"/>
            <w:gridSpan w:val="2"/>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16</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662</w:t>
            </w:r>
          </w:p>
        </w:tc>
        <w:tc>
          <w:tcPr>
            <w:tcW w:w="1584" w:type="dxa"/>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16</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910</w:t>
            </w:r>
          </w:p>
        </w:tc>
      </w:tr>
      <w:tr w:rsidR="00116928" w:rsidRPr="003C65C3" w:rsidTr="004064DA">
        <w:trPr>
          <w:gridAfter w:val="1"/>
          <w:cnfStyle w:val="000000100000" w:firstRow="0" w:lastRow="0" w:firstColumn="0" w:lastColumn="0" w:oddVBand="0" w:evenVBand="0" w:oddHBand="1" w:evenHBand="0" w:firstRowFirstColumn="0" w:firstRowLastColumn="0" w:lastRowFirstColumn="0" w:lastRowLastColumn="0"/>
          <w:wAfter w:w="34"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left w:val="nil"/>
              <w:right w:val="nil"/>
            </w:tcBorders>
            <w:shd w:val="clear" w:color="auto" w:fill="B8CCE4" w:themeFill="accent1" w:themeFillTint="66"/>
            <w:noWrap/>
          </w:tcPr>
          <w:p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Остали трошкови спровођења</w:t>
            </w:r>
          </w:p>
        </w:tc>
        <w:tc>
          <w:tcPr>
            <w:tcW w:w="1439" w:type="dxa"/>
            <w:gridSpan w:val="2"/>
            <w:tcBorders>
              <w:left w:val="nil"/>
              <w:right w:val="nil"/>
            </w:tcBorders>
            <w:shd w:val="clear" w:color="auto" w:fill="B8CCE4" w:themeFill="accent1" w:themeFillTint="66"/>
            <w:noWrap/>
          </w:tcPr>
          <w:p w:rsidR="00116928" w:rsidRPr="00FC5733" w:rsidRDefault="00116928"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5</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236</w:t>
            </w:r>
          </w:p>
        </w:tc>
        <w:tc>
          <w:tcPr>
            <w:tcW w:w="1584" w:type="dxa"/>
            <w:tcBorders>
              <w:left w:val="nil"/>
              <w:right w:val="nil"/>
            </w:tcBorders>
            <w:shd w:val="clear" w:color="auto" w:fill="B8CCE4" w:themeFill="accent1" w:themeFillTint="66"/>
            <w:noWrap/>
          </w:tcPr>
          <w:p w:rsidR="00116928" w:rsidRPr="00FC5733" w:rsidRDefault="00116928" w:rsidP="004064DA">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Cyrl-RS" w:eastAsia="sr-Latn-RS"/>
              </w:rPr>
            </w:pPr>
            <w:r w:rsidRPr="00FC5733">
              <w:rPr>
                <w:rFonts w:ascii="Calibri" w:hAnsi="Calibri"/>
                <w:color w:val="000000"/>
                <w:sz w:val="22"/>
                <w:szCs w:val="22"/>
                <w:lang w:val="sr-Cyrl-RS" w:eastAsia="sr-Latn-RS"/>
              </w:rPr>
              <w:t>2</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697</w:t>
            </w:r>
          </w:p>
        </w:tc>
      </w:tr>
      <w:tr w:rsidR="00116928" w:rsidRPr="003C65C3" w:rsidTr="004064DA">
        <w:trPr>
          <w:gridAfter w:val="1"/>
          <w:cnfStyle w:val="000000010000" w:firstRow="0" w:lastRow="0" w:firstColumn="0" w:lastColumn="0" w:oddVBand="0" w:evenVBand="0" w:oddHBand="0" w:evenHBand="1" w:firstRowFirstColumn="0" w:firstRowLastColumn="0" w:lastRowFirstColumn="0" w:lastRowLastColumn="0"/>
          <w:wAfter w:w="34"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left w:val="nil"/>
              <w:right w:val="nil"/>
            </w:tcBorders>
            <w:shd w:val="clear" w:color="auto" w:fill="auto"/>
            <w:noWrap/>
          </w:tcPr>
          <w:p w:rsidR="00116928" w:rsidRPr="00FC5733" w:rsidRDefault="00116928" w:rsidP="00132028">
            <w:pPr>
              <w:suppressAutoHyphens w:val="0"/>
              <w:rPr>
                <w:rFonts w:ascii="Calibri" w:hAnsi="Calibri"/>
                <w:noProof/>
                <w:color w:val="000000"/>
                <w:sz w:val="22"/>
                <w:szCs w:val="22"/>
                <w:lang w:val="sr-Cyrl-RS" w:eastAsia="sr-Latn-RS"/>
              </w:rPr>
            </w:pPr>
            <w:r w:rsidRPr="00FC5733">
              <w:rPr>
                <w:rFonts w:ascii="Calibri" w:hAnsi="Calibri"/>
                <w:noProof/>
                <w:color w:val="000000"/>
                <w:sz w:val="22"/>
                <w:szCs w:val="22"/>
                <w:lang w:val="sr-Cyrl-RS" w:eastAsia="sr-Latn-RS"/>
              </w:rPr>
              <w:t>Провизија реосигурања</w:t>
            </w:r>
          </w:p>
        </w:tc>
        <w:tc>
          <w:tcPr>
            <w:tcW w:w="1439" w:type="dxa"/>
            <w:gridSpan w:val="2"/>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278</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393</w:t>
            </w:r>
            <w:r>
              <w:rPr>
                <w:rFonts w:ascii="Calibri" w:hAnsi="Calibri"/>
                <w:color w:val="000000"/>
                <w:sz w:val="22"/>
                <w:szCs w:val="22"/>
                <w:lang w:val="sr-Cyrl-RS" w:eastAsia="sr-Latn-RS"/>
              </w:rPr>
              <w:t>)</w:t>
            </w:r>
          </w:p>
        </w:tc>
        <w:tc>
          <w:tcPr>
            <w:tcW w:w="1584" w:type="dxa"/>
            <w:tcBorders>
              <w:left w:val="nil"/>
              <w:right w:val="nil"/>
            </w:tcBorders>
            <w:shd w:val="clear" w:color="auto" w:fill="auto"/>
            <w:noWrap/>
          </w:tcPr>
          <w:p w:rsidR="00116928" w:rsidRPr="00FC5733" w:rsidRDefault="00116928" w:rsidP="004064DA">
            <w:pPr>
              <w:suppressAutoHyphens w:val="0"/>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lang w:val="sr-Cyrl-RS" w:eastAsia="sr-Latn-RS"/>
              </w:rPr>
            </w:pPr>
            <w:r>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364</w:t>
            </w:r>
            <w:r w:rsidR="004064DA">
              <w:rPr>
                <w:rFonts w:ascii="Calibri" w:hAnsi="Calibri"/>
                <w:color w:val="000000"/>
                <w:sz w:val="22"/>
                <w:szCs w:val="22"/>
                <w:lang w:val="sr-Cyrl-RS" w:eastAsia="sr-Latn-RS"/>
              </w:rPr>
              <w:t>.</w:t>
            </w:r>
            <w:r w:rsidRPr="00FC5733">
              <w:rPr>
                <w:rFonts w:ascii="Calibri" w:hAnsi="Calibri"/>
                <w:color w:val="000000"/>
                <w:sz w:val="22"/>
                <w:szCs w:val="22"/>
                <w:lang w:val="sr-Cyrl-RS" w:eastAsia="sr-Latn-RS"/>
              </w:rPr>
              <w:t>315</w:t>
            </w:r>
            <w:r>
              <w:rPr>
                <w:rFonts w:ascii="Calibri" w:hAnsi="Calibri"/>
                <w:color w:val="000000"/>
                <w:sz w:val="22"/>
                <w:szCs w:val="22"/>
                <w:lang w:val="sr-Cyrl-RS" w:eastAsia="sr-Latn-RS"/>
              </w:rPr>
              <w:t>)</w:t>
            </w:r>
          </w:p>
        </w:tc>
      </w:tr>
      <w:tr w:rsidR="00116928" w:rsidRPr="003C65C3" w:rsidTr="004064DA">
        <w:trPr>
          <w:gridAfter w:val="1"/>
          <w:cnfStyle w:val="000000100000" w:firstRow="0" w:lastRow="0" w:firstColumn="0" w:lastColumn="0" w:oddVBand="0" w:evenVBand="0" w:oddHBand="1" w:evenHBand="0" w:firstRowFirstColumn="0" w:firstRowLastColumn="0" w:lastRowFirstColumn="0" w:lastRowLastColumn="0"/>
          <w:wAfter w:w="34" w:type="dxa"/>
          <w:trHeight w:val="227"/>
          <w:jc w:val="center"/>
        </w:trPr>
        <w:tc>
          <w:tcPr>
            <w:cnfStyle w:val="001000000000" w:firstRow="0" w:lastRow="0" w:firstColumn="1" w:lastColumn="0" w:oddVBand="0" w:evenVBand="0" w:oddHBand="0" w:evenHBand="0" w:firstRowFirstColumn="0" w:firstRowLastColumn="0" w:lastRowFirstColumn="0" w:lastRowLastColumn="0"/>
            <w:tcW w:w="4682" w:type="dxa"/>
            <w:gridSpan w:val="3"/>
            <w:tcBorders>
              <w:top w:val="single" w:sz="18" w:space="0" w:color="4F81BD" w:themeColor="accent1"/>
              <w:left w:val="nil"/>
              <w:bottom w:val="single" w:sz="18" w:space="0" w:color="4F81BD" w:themeColor="accent1"/>
              <w:right w:val="nil"/>
            </w:tcBorders>
            <w:shd w:val="clear" w:color="auto" w:fill="auto"/>
            <w:noWrap/>
          </w:tcPr>
          <w:p w:rsidR="00116928" w:rsidRPr="00FC5733" w:rsidRDefault="00833EE4" w:rsidP="00FC5733">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Укупно</w:t>
            </w:r>
          </w:p>
        </w:tc>
        <w:tc>
          <w:tcPr>
            <w:tcW w:w="1439"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FC5733" w:rsidRDefault="00116928" w:rsidP="00FC573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FC5733">
              <w:rPr>
                <w:rFonts w:ascii="Calibri" w:hAnsi="Calibri"/>
                <w:b/>
                <w:color w:val="000000"/>
                <w:sz w:val="22"/>
                <w:szCs w:val="22"/>
                <w:lang w:val="sr-Cyrl-RS" w:eastAsia="sr-Latn-RS"/>
              </w:rPr>
              <w:t>127,784</w:t>
            </w:r>
          </w:p>
        </w:tc>
        <w:tc>
          <w:tcPr>
            <w:tcW w:w="1584" w:type="dxa"/>
            <w:tcBorders>
              <w:top w:val="single" w:sz="18" w:space="0" w:color="4F81BD" w:themeColor="accent1"/>
              <w:left w:val="nil"/>
              <w:bottom w:val="single" w:sz="18" w:space="0" w:color="4F81BD" w:themeColor="accent1"/>
              <w:right w:val="nil"/>
            </w:tcBorders>
            <w:shd w:val="clear" w:color="auto" w:fill="auto"/>
            <w:noWrap/>
          </w:tcPr>
          <w:p w:rsidR="00116928" w:rsidRPr="00FC5733" w:rsidRDefault="00116928" w:rsidP="00FC5733">
            <w:pPr>
              <w:suppressAutoHyphens w:val="0"/>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Cyrl-RS" w:eastAsia="sr-Latn-RS"/>
              </w:rPr>
            </w:pPr>
            <w:r w:rsidRPr="00FC5733">
              <w:rPr>
                <w:rFonts w:ascii="Calibri" w:hAnsi="Calibri"/>
                <w:b/>
                <w:color w:val="000000"/>
                <w:sz w:val="22"/>
                <w:szCs w:val="22"/>
                <w:lang w:val="sr-Cyrl-RS" w:eastAsia="sr-Latn-RS"/>
              </w:rPr>
              <w:t>187,002</w:t>
            </w:r>
          </w:p>
        </w:tc>
      </w:tr>
    </w:tbl>
    <w:p w:rsidR="004064DA" w:rsidRDefault="004064DA" w:rsidP="00FC5733">
      <w:pPr>
        <w:jc w:val="both"/>
        <w:rPr>
          <w:rFonts w:ascii="Tahoma" w:hAnsi="Tahoma" w:cs="Tahoma"/>
          <w:sz w:val="22"/>
          <w:szCs w:val="22"/>
          <w:lang w:val="sr-Cyrl-CS"/>
        </w:rPr>
      </w:pPr>
    </w:p>
    <w:p w:rsidR="00444A30" w:rsidRPr="00FC5733" w:rsidRDefault="00444A30" w:rsidP="00FC5733">
      <w:pPr>
        <w:jc w:val="both"/>
        <w:rPr>
          <w:rFonts w:ascii="Tahoma" w:hAnsi="Tahoma" w:cs="Tahoma"/>
          <w:sz w:val="22"/>
          <w:lang w:val="sr-Cyrl-CS"/>
        </w:rPr>
      </w:pPr>
      <w:r w:rsidRPr="003467F1">
        <w:rPr>
          <w:rFonts w:ascii="Tahoma" w:hAnsi="Tahoma" w:cs="Tahoma"/>
          <w:sz w:val="22"/>
          <w:szCs w:val="22"/>
          <w:lang w:val="sr-Cyrl-CS"/>
        </w:rPr>
        <w:lastRenderedPageBreak/>
        <w:t>Трошкови спровођења реосигурања који се покривају из режијског додатка износе 127.784 хиљада динара</w:t>
      </w:r>
      <w:r w:rsidRPr="003467F1">
        <w:rPr>
          <w:rFonts w:ascii="Tahoma" w:hAnsi="Tahoma" w:cs="Tahoma"/>
          <w:lang w:val="sr-Cyrl-CS"/>
        </w:rPr>
        <w:t xml:space="preserve">. </w:t>
      </w:r>
      <w:r w:rsidRPr="00FC5733">
        <w:rPr>
          <w:rFonts w:ascii="Tahoma" w:hAnsi="Tahoma" w:cs="Tahoma"/>
          <w:sz w:val="22"/>
          <w:lang w:val="sr-Cyrl-CS"/>
        </w:rPr>
        <w:t xml:space="preserve">Режијски додатак </w:t>
      </w:r>
      <w:r w:rsidR="003467F1" w:rsidRPr="00FC5733">
        <w:rPr>
          <w:rFonts w:ascii="Tahoma" w:hAnsi="Tahoma" w:cs="Tahoma"/>
          <w:sz w:val="22"/>
          <w:lang w:val="sr-Cyrl-CS"/>
        </w:rPr>
        <w:t>износи</w:t>
      </w:r>
      <w:r w:rsidRPr="00FC5733">
        <w:rPr>
          <w:rFonts w:ascii="Tahoma" w:hAnsi="Tahoma" w:cs="Tahoma"/>
          <w:sz w:val="22"/>
          <w:lang w:val="sr-Cyrl-CS"/>
        </w:rPr>
        <w:t xml:space="preserve"> 110.176 хиљада динара</w:t>
      </w:r>
      <w:r w:rsidR="003467F1" w:rsidRPr="00FC5733">
        <w:rPr>
          <w:rFonts w:ascii="Tahoma" w:hAnsi="Tahoma" w:cs="Tahoma"/>
          <w:sz w:val="22"/>
          <w:lang w:val="sr-Cyrl-CS"/>
        </w:rPr>
        <w:t>. Трошкови спровођења су непокривени за</w:t>
      </w:r>
      <w:r w:rsidRPr="00FC5733">
        <w:rPr>
          <w:rFonts w:ascii="Tahoma" w:hAnsi="Tahoma" w:cs="Tahoma"/>
          <w:sz w:val="22"/>
          <w:lang w:val="sr-Cyrl-CS"/>
        </w:rPr>
        <w:t xml:space="preserve"> 17.608 хиљада динара </w:t>
      </w:r>
      <w:r w:rsidR="003467F1" w:rsidRPr="00FC5733">
        <w:rPr>
          <w:rFonts w:ascii="Tahoma" w:hAnsi="Tahoma" w:cs="Tahoma"/>
          <w:sz w:val="22"/>
          <w:lang w:val="sr-Cyrl-CS"/>
        </w:rPr>
        <w:t>односно за</w:t>
      </w:r>
      <w:r w:rsidRPr="00FC5733">
        <w:rPr>
          <w:rFonts w:ascii="Tahoma" w:hAnsi="Tahoma" w:cs="Tahoma"/>
          <w:sz w:val="22"/>
          <w:lang w:val="sr-Cyrl-CS"/>
        </w:rPr>
        <w:t xml:space="preserve"> 13,78% </w:t>
      </w:r>
      <w:r w:rsidR="00CE404F" w:rsidRPr="00FC5733">
        <w:rPr>
          <w:rFonts w:ascii="Tahoma" w:hAnsi="Tahoma" w:cs="Tahoma"/>
          <w:sz w:val="22"/>
          <w:lang w:val="sr-Cyrl-CS"/>
        </w:rPr>
        <w:t>.</w:t>
      </w:r>
    </w:p>
    <w:p w:rsidR="00A6035E" w:rsidRPr="00A6035E" w:rsidRDefault="00A6035E" w:rsidP="00C96D37">
      <w:pPr>
        <w:pStyle w:val="NoSpacing"/>
        <w:jc w:val="both"/>
        <w:rPr>
          <w:rFonts w:ascii="Tahoma" w:hAnsi="Tahoma" w:cs="Tahoma"/>
          <w:noProof/>
          <w:lang w:val="sr-Latn-RS"/>
        </w:rPr>
      </w:pPr>
      <w:bookmarkStart w:id="242" w:name="_Ref160093628"/>
      <w:bookmarkStart w:id="243" w:name="_Toc254619883"/>
      <w:bookmarkStart w:id="244" w:name="_Toc254691547"/>
      <w:bookmarkStart w:id="245" w:name="_Toc286310619"/>
      <w:bookmarkEnd w:id="240"/>
    </w:p>
    <w:p w:rsidR="00083332" w:rsidRDefault="00DB34C8"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46" w:name="_Toc414447652"/>
      <w:r>
        <w:rPr>
          <w:rFonts w:asciiTheme="majorHAnsi" w:hAnsiTheme="majorHAnsi" w:cs="Tahoma"/>
          <w:noProof/>
          <w:color w:val="365F91" w:themeColor="accent1" w:themeShade="BF"/>
          <w:sz w:val="28"/>
          <w:szCs w:val="24"/>
          <w:lang w:val="sr-Cyrl-CS"/>
        </w:rPr>
        <w:t>ФИНАНСИЈСКИ ПРИХОДИ</w:t>
      </w:r>
      <w:bookmarkEnd w:id="246"/>
    </w:p>
    <w:p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7939" w:type="dxa"/>
        <w:jc w:val="center"/>
        <w:tblInd w:w="392" w:type="dxa"/>
        <w:tblLook w:val="04A0" w:firstRow="1" w:lastRow="0" w:firstColumn="1" w:lastColumn="0" w:noHBand="0" w:noVBand="1"/>
      </w:tblPr>
      <w:tblGrid>
        <w:gridCol w:w="5245"/>
        <w:gridCol w:w="1276"/>
        <w:gridCol w:w="1418"/>
      </w:tblGrid>
      <w:tr w:rsidR="00116928" w:rsidRPr="002A6BC1" w:rsidTr="00132028">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5245"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418"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rsidTr="00132028">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5245" w:type="dxa"/>
            <w:tcBorders>
              <w:top w:val="single" w:sz="18" w:space="0" w:color="4F81BD" w:themeColor="accent1"/>
              <w:left w:val="nil"/>
              <w:bottom w:val="single" w:sz="18" w:space="0" w:color="4F81BD" w:themeColor="accent1"/>
              <w:right w:val="nil"/>
            </w:tcBorders>
            <w:shd w:val="clear" w:color="auto" w:fill="auto"/>
            <w:noWrap/>
          </w:tcPr>
          <w:p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 xml:space="preserve">Финансијски приходи осим фин прихода по основу инвестиционе активности </w:t>
            </w:r>
          </w:p>
        </w:tc>
        <w:tc>
          <w:tcPr>
            <w:tcW w:w="1276"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4064DA" w:rsidP="009F564E">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85.303</w:t>
            </w:r>
          </w:p>
        </w:tc>
        <w:tc>
          <w:tcPr>
            <w:tcW w:w="1418"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116928"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sidRPr="00761237">
              <w:rPr>
                <w:rFonts w:ascii="Calibri" w:hAnsi="Calibri" w:cstheme="majorBidi"/>
                <w:noProof/>
                <w:color w:val="000000"/>
                <w:sz w:val="22"/>
                <w:szCs w:val="22"/>
                <w:lang w:val="sr-Cyrl-RS" w:eastAsia="sr-Latn-RS"/>
              </w:rPr>
              <w:t>132.328</w:t>
            </w:r>
          </w:p>
        </w:tc>
      </w:tr>
    </w:tbl>
    <w:p w:rsidR="00CE404F" w:rsidRPr="00761237" w:rsidRDefault="00CE404F" w:rsidP="00CE404F">
      <w:pPr>
        <w:rPr>
          <w:sz w:val="10"/>
          <w:szCs w:val="10"/>
          <w:lang w:val="sr-Cyrl-CS"/>
        </w:rPr>
      </w:pPr>
    </w:p>
    <w:p w:rsidR="00CE404F" w:rsidRPr="00761237" w:rsidRDefault="00CE404F" w:rsidP="00CE404F">
      <w:pPr>
        <w:jc w:val="both"/>
        <w:rPr>
          <w:rFonts w:ascii="Tahoma" w:hAnsi="Tahoma" w:cs="Tahoma"/>
          <w:sz w:val="22"/>
          <w:lang w:val="sr-Cyrl-CS"/>
        </w:rPr>
      </w:pPr>
      <w:r w:rsidRPr="00761237">
        <w:rPr>
          <w:rFonts w:ascii="Tahoma" w:hAnsi="Tahoma" w:cs="Tahoma"/>
          <w:sz w:val="22"/>
          <w:lang w:val="sr-Cyrl-CS"/>
        </w:rPr>
        <w:t xml:space="preserve">Финансијски приходи, осим финансијских прихода опо основу инвестиционе активности износе </w:t>
      </w:r>
      <w:r w:rsidR="008D1CD3">
        <w:rPr>
          <w:rFonts w:ascii="Tahoma" w:hAnsi="Tahoma" w:cs="Tahoma"/>
          <w:sz w:val="22"/>
          <w:lang w:val="sr-Cyrl-CS"/>
        </w:rPr>
        <w:t>85.303</w:t>
      </w:r>
      <w:r w:rsidRPr="00761237">
        <w:rPr>
          <w:rFonts w:ascii="Tahoma" w:hAnsi="Tahoma" w:cs="Tahoma"/>
          <w:sz w:val="22"/>
          <w:lang w:val="sr-Cyrl-CS"/>
        </w:rPr>
        <w:t xml:space="preserve"> хиљада динара а састоје се од: </w:t>
      </w:r>
      <w:r w:rsidR="008D1CD3">
        <w:rPr>
          <w:rFonts w:ascii="Tahoma" w:hAnsi="Tahoma" w:cs="Tahoma"/>
          <w:sz w:val="22"/>
          <w:lang w:val="sr-Cyrl-CS"/>
        </w:rPr>
        <w:t>позитивних курсних разлика</w:t>
      </w:r>
      <w:r w:rsidR="000A1A7B">
        <w:rPr>
          <w:rFonts w:ascii="Tahoma" w:hAnsi="Tahoma" w:cs="Tahoma"/>
          <w:sz w:val="22"/>
          <w:lang w:val="sr-Cyrl-CS"/>
        </w:rPr>
        <w:t xml:space="preserve"> из делатности</w:t>
      </w:r>
      <w:r w:rsidR="008D1CD3">
        <w:rPr>
          <w:rFonts w:ascii="Tahoma" w:hAnsi="Tahoma" w:cs="Tahoma"/>
          <w:sz w:val="22"/>
          <w:lang w:val="sr-Cyrl-CS"/>
        </w:rPr>
        <w:t xml:space="preserve">  (реализованих и обрачунских)  и</w:t>
      </w:r>
      <w:r w:rsidR="000A1A7B">
        <w:rPr>
          <w:rFonts w:ascii="Tahoma" w:hAnsi="Tahoma" w:cs="Tahoma"/>
          <w:sz w:val="22"/>
          <w:lang w:val="sr-Cyrl-CS"/>
        </w:rPr>
        <w:t xml:space="preserve"> из </w:t>
      </w:r>
      <w:r w:rsidR="008D1CD3">
        <w:rPr>
          <w:rFonts w:ascii="Tahoma" w:hAnsi="Tahoma" w:cs="Tahoma"/>
          <w:sz w:val="22"/>
          <w:lang w:val="sr-Cyrl-CS"/>
        </w:rPr>
        <w:t xml:space="preserve"> валутне клаузуле.</w:t>
      </w:r>
    </w:p>
    <w:bookmarkEnd w:id="242"/>
    <w:bookmarkEnd w:id="243"/>
    <w:bookmarkEnd w:id="244"/>
    <w:bookmarkEnd w:id="245"/>
    <w:p w:rsidR="00C96D37" w:rsidRDefault="00C96D37" w:rsidP="00C96D37">
      <w:pPr>
        <w:pStyle w:val="NoSpacing"/>
        <w:jc w:val="both"/>
        <w:rPr>
          <w:rFonts w:ascii="Tahoma" w:hAnsi="Tahoma" w:cs="Tahoma"/>
          <w:noProof/>
          <w:sz w:val="14"/>
          <w:lang w:val="sr-Cyrl-CS"/>
        </w:rPr>
      </w:pPr>
    </w:p>
    <w:p w:rsidR="00132028" w:rsidRDefault="00132028" w:rsidP="00C96D37">
      <w:pPr>
        <w:pStyle w:val="NoSpacing"/>
        <w:jc w:val="both"/>
        <w:rPr>
          <w:rFonts w:ascii="Tahoma" w:hAnsi="Tahoma" w:cs="Tahoma"/>
          <w:noProof/>
          <w:sz w:val="14"/>
          <w:lang w:val="sr-Cyrl-CS"/>
        </w:rPr>
      </w:pPr>
    </w:p>
    <w:p w:rsidR="00132028" w:rsidRDefault="00132028" w:rsidP="00C96D37">
      <w:pPr>
        <w:pStyle w:val="NoSpacing"/>
        <w:jc w:val="both"/>
        <w:rPr>
          <w:rFonts w:ascii="Tahoma" w:hAnsi="Tahoma" w:cs="Tahoma"/>
          <w:noProof/>
          <w:sz w:val="14"/>
          <w:lang w:val="sr-Cyrl-CS"/>
        </w:rPr>
      </w:pPr>
    </w:p>
    <w:p w:rsidR="00132028" w:rsidRDefault="00132028" w:rsidP="00C96D37">
      <w:pPr>
        <w:pStyle w:val="NoSpacing"/>
        <w:jc w:val="both"/>
        <w:rPr>
          <w:rFonts w:ascii="Tahoma" w:hAnsi="Tahoma" w:cs="Tahoma"/>
          <w:noProof/>
          <w:sz w:val="14"/>
          <w:lang w:val="sr-Cyrl-CS"/>
        </w:rPr>
      </w:pPr>
    </w:p>
    <w:p w:rsidR="00132028" w:rsidRPr="00CE404F" w:rsidRDefault="00132028" w:rsidP="00C96D37">
      <w:pPr>
        <w:pStyle w:val="NoSpacing"/>
        <w:jc w:val="both"/>
        <w:rPr>
          <w:rFonts w:ascii="Tahoma" w:hAnsi="Tahoma" w:cs="Tahoma"/>
          <w:noProof/>
          <w:sz w:val="14"/>
          <w:lang w:val="sr-Cyrl-CS"/>
        </w:rPr>
      </w:pPr>
    </w:p>
    <w:p w:rsidR="00E0186B" w:rsidRPr="00803B9E" w:rsidRDefault="00E0186B" w:rsidP="00C96D37">
      <w:pPr>
        <w:pStyle w:val="NoSpacing"/>
        <w:jc w:val="both"/>
        <w:rPr>
          <w:rFonts w:ascii="Tahoma" w:hAnsi="Tahoma" w:cs="Tahoma"/>
          <w:noProof/>
          <w:szCs w:val="14"/>
          <w:lang w:val="sr-Cyrl-CS"/>
        </w:rPr>
      </w:pPr>
      <w:bookmarkStart w:id="247" w:name="_Ref160093777"/>
      <w:bookmarkStart w:id="248" w:name="_Toc254619887"/>
      <w:bookmarkStart w:id="249" w:name="_Toc254691551"/>
      <w:bookmarkStart w:id="250" w:name="_Toc286310623"/>
    </w:p>
    <w:p w:rsidR="00FD4E6D" w:rsidRDefault="00FD4E6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51" w:name="_Toc414447653"/>
      <w:r w:rsidRPr="00020A19">
        <w:rPr>
          <w:rFonts w:asciiTheme="majorHAnsi" w:hAnsiTheme="majorHAnsi" w:cs="Tahoma"/>
          <w:noProof/>
          <w:color w:val="365F91" w:themeColor="accent1" w:themeShade="BF"/>
          <w:sz w:val="28"/>
          <w:szCs w:val="24"/>
          <w:lang w:val="sr-Cyrl-CS"/>
        </w:rPr>
        <w:t>ФИНАНСИЈСКИ РАСХОДИ</w:t>
      </w:r>
      <w:bookmarkEnd w:id="251"/>
    </w:p>
    <w:p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7939" w:type="dxa"/>
        <w:tblInd w:w="392" w:type="dxa"/>
        <w:tblLook w:val="04A0" w:firstRow="1" w:lastRow="0" w:firstColumn="1" w:lastColumn="0" w:noHBand="0" w:noVBand="1"/>
      </w:tblPr>
      <w:tblGrid>
        <w:gridCol w:w="5245"/>
        <w:gridCol w:w="1276"/>
        <w:gridCol w:w="1418"/>
      </w:tblGrid>
      <w:tr w:rsidR="00116928" w:rsidRPr="002A6BC1" w:rsidTr="004064DA">
        <w:trPr>
          <w:cnfStyle w:val="100000000000" w:firstRow="1" w:lastRow="0" w:firstColumn="0" w:lastColumn="0" w:oddVBand="0" w:evenVBand="0" w:oddHBand="0"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5245"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418"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rsidTr="004064DA">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5245" w:type="dxa"/>
            <w:tcBorders>
              <w:top w:val="single" w:sz="18" w:space="0" w:color="4F81BD" w:themeColor="accent1"/>
              <w:left w:val="nil"/>
              <w:bottom w:val="single" w:sz="18" w:space="0" w:color="4F81BD" w:themeColor="accent1"/>
              <w:right w:val="nil"/>
            </w:tcBorders>
            <w:shd w:val="clear" w:color="auto" w:fill="auto"/>
            <w:noWrap/>
          </w:tcPr>
          <w:p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 xml:space="preserve">Финансијски </w:t>
            </w:r>
            <w:r>
              <w:rPr>
                <w:rFonts w:ascii="Calibri" w:hAnsi="Calibri"/>
                <w:noProof/>
                <w:color w:val="000000"/>
                <w:sz w:val="22"/>
                <w:szCs w:val="22"/>
                <w:lang w:val="sr-Cyrl-RS" w:eastAsia="sr-Latn-RS"/>
              </w:rPr>
              <w:t>расходи</w:t>
            </w:r>
            <w:r w:rsidRPr="00761237">
              <w:rPr>
                <w:rFonts w:ascii="Calibri" w:hAnsi="Calibri"/>
                <w:noProof/>
                <w:color w:val="000000"/>
                <w:sz w:val="22"/>
                <w:szCs w:val="22"/>
                <w:lang w:val="sr-Cyrl-RS" w:eastAsia="sr-Latn-RS"/>
              </w:rPr>
              <w:t xml:space="preserve"> осим фин </w:t>
            </w:r>
            <w:r>
              <w:rPr>
                <w:rFonts w:ascii="Calibri" w:hAnsi="Calibri"/>
                <w:noProof/>
                <w:color w:val="000000"/>
                <w:sz w:val="22"/>
                <w:szCs w:val="22"/>
                <w:lang w:val="sr-Cyrl-RS" w:eastAsia="sr-Latn-RS"/>
              </w:rPr>
              <w:t>расхода</w:t>
            </w:r>
            <w:r w:rsidRPr="00761237">
              <w:rPr>
                <w:rFonts w:ascii="Calibri" w:hAnsi="Calibri"/>
                <w:noProof/>
                <w:color w:val="000000"/>
                <w:sz w:val="22"/>
                <w:szCs w:val="22"/>
                <w:lang w:val="sr-Cyrl-RS" w:eastAsia="sr-Latn-RS"/>
              </w:rPr>
              <w:t xml:space="preserve"> по основу инвестиционе активности </w:t>
            </w:r>
          </w:p>
        </w:tc>
        <w:tc>
          <w:tcPr>
            <w:tcW w:w="1276"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4064DA" w:rsidP="004064D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123.214</w:t>
            </w:r>
          </w:p>
        </w:tc>
        <w:tc>
          <w:tcPr>
            <w:tcW w:w="1418"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4064DA" w:rsidP="004064DA">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hAnsi="Calibri" w:cstheme="majorBidi"/>
                <w:noProof/>
                <w:color w:val="000000"/>
                <w:sz w:val="22"/>
                <w:szCs w:val="22"/>
                <w:lang w:val="sr-Cyrl-RS" w:eastAsia="sr-Latn-RS"/>
              </w:rPr>
            </w:pPr>
            <w:r>
              <w:rPr>
                <w:rFonts w:ascii="Calibri" w:hAnsi="Calibri" w:cstheme="majorBidi"/>
                <w:noProof/>
                <w:color w:val="000000"/>
                <w:sz w:val="22"/>
                <w:szCs w:val="22"/>
                <w:lang w:val="sr-Cyrl-RS" w:eastAsia="sr-Latn-RS"/>
              </w:rPr>
              <w:t>61</w:t>
            </w:r>
            <w:r w:rsidR="00116928" w:rsidRPr="00761237">
              <w:rPr>
                <w:rFonts w:ascii="Calibri" w:hAnsi="Calibri" w:cstheme="majorBidi"/>
                <w:noProof/>
                <w:color w:val="000000"/>
                <w:sz w:val="22"/>
                <w:szCs w:val="22"/>
                <w:lang w:val="sr-Cyrl-RS" w:eastAsia="sr-Latn-RS"/>
              </w:rPr>
              <w:t>.</w:t>
            </w:r>
            <w:r>
              <w:rPr>
                <w:rFonts w:ascii="Calibri" w:hAnsi="Calibri" w:cstheme="majorBidi"/>
                <w:noProof/>
                <w:color w:val="000000"/>
                <w:sz w:val="22"/>
                <w:szCs w:val="22"/>
                <w:lang w:val="sr-Cyrl-RS" w:eastAsia="sr-Latn-RS"/>
              </w:rPr>
              <w:t>928</w:t>
            </w:r>
          </w:p>
        </w:tc>
      </w:tr>
    </w:tbl>
    <w:p w:rsidR="00761237" w:rsidRPr="00761237" w:rsidRDefault="00761237" w:rsidP="00761237">
      <w:pPr>
        <w:rPr>
          <w:sz w:val="10"/>
          <w:szCs w:val="10"/>
          <w:lang w:val="sr-Cyrl-CS"/>
        </w:rPr>
      </w:pPr>
    </w:p>
    <w:p w:rsidR="00353F4D" w:rsidRPr="00E03910" w:rsidRDefault="00353F4D" w:rsidP="00761237">
      <w:pPr>
        <w:jc w:val="both"/>
        <w:rPr>
          <w:rFonts w:ascii="Tahoma" w:hAnsi="Tahoma" w:cs="Tahoma"/>
          <w:sz w:val="22"/>
          <w:szCs w:val="22"/>
          <w:lang w:val="sr-Cyrl-RS"/>
        </w:rPr>
      </w:pPr>
      <w:r w:rsidRPr="00105F9A">
        <w:rPr>
          <w:rFonts w:ascii="Tahoma" w:hAnsi="Tahoma" w:cs="Tahoma"/>
          <w:sz w:val="22"/>
          <w:szCs w:val="22"/>
          <w:lang w:val="sr-Cyrl-CS"/>
        </w:rPr>
        <w:t>Финансијски расходи осим финансијских расхода по основу инвестиционе активности састоје се од: расхода камата на неблаговремено плаћене јавне приходе 305 хиљада динара, обрачунск</w:t>
      </w:r>
      <w:r w:rsidR="000A1A7B">
        <w:rPr>
          <w:rFonts w:ascii="Tahoma" w:hAnsi="Tahoma" w:cs="Tahoma"/>
          <w:sz w:val="22"/>
          <w:szCs w:val="22"/>
          <w:lang w:val="sr-Cyrl-CS"/>
        </w:rPr>
        <w:t xml:space="preserve">их и реализованих </w:t>
      </w:r>
      <w:r w:rsidRPr="00105F9A">
        <w:rPr>
          <w:rFonts w:ascii="Tahoma" w:hAnsi="Tahoma" w:cs="Tahoma"/>
          <w:sz w:val="22"/>
          <w:szCs w:val="22"/>
          <w:lang w:val="sr-Cyrl-CS"/>
        </w:rPr>
        <w:t xml:space="preserve"> курсн</w:t>
      </w:r>
      <w:r w:rsidR="000A1A7B">
        <w:rPr>
          <w:rFonts w:ascii="Tahoma" w:hAnsi="Tahoma" w:cs="Tahoma"/>
          <w:sz w:val="22"/>
          <w:szCs w:val="22"/>
          <w:lang w:val="sr-Cyrl-CS"/>
        </w:rPr>
        <w:t>их</w:t>
      </w:r>
      <w:r w:rsidRPr="00105F9A">
        <w:rPr>
          <w:rFonts w:ascii="Tahoma" w:hAnsi="Tahoma" w:cs="Tahoma"/>
          <w:sz w:val="22"/>
          <w:szCs w:val="22"/>
          <w:lang w:val="sr-Cyrl-CS"/>
        </w:rPr>
        <w:t xml:space="preserve"> разлик</w:t>
      </w:r>
      <w:r w:rsidR="000A1A7B">
        <w:rPr>
          <w:rFonts w:ascii="Tahoma" w:hAnsi="Tahoma" w:cs="Tahoma"/>
          <w:sz w:val="22"/>
          <w:szCs w:val="22"/>
          <w:lang w:val="sr-Cyrl-CS"/>
        </w:rPr>
        <w:t>а</w:t>
      </w:r>
      <w:r w:rsidRPr="00105F9A">
        <w:rPr>
          <w:rFonts w:ascii="Tahoma" w:hAnsi="Tahoma" w:cs="Tahoma"/>
          <w:sz w:val="22"/>
          <w:szCs w:val="22"/>
          <w:lang w:val="sr-Cyrl-CS"/>
        </w:rPr>
        <w:t xml:space="preserve"> </w:t>
      </w:r>
      <w:r w:rsidR="008D1CD3">
        <w:rPr>
          <w:rFonts w:ascii="Tahoma" w:hAnsi="Tahoma" w:cs="Tahoma"/>
          <w:sz w:val="22"/>
          <w:szCs w:val="22"/>
          <w:lang w:val="sr-Cyrl-CS"/>
        </w:rPr>
        <w:t>из</w:t>
      </w:r>
      <w:r w:rsidR="000A1A7B">
        <w:rPr>
          <w:rFonts w:ascii="Tahoma" w:hAnsi="Tahoma" w:cs="Tahoma"/>
          <w:sz w:val="22"/>
          <w:szCs w:val="22"/>
          <w:lang w:val="sr-Cyrl-CS"/>
        </w:rPr>
        <w:t xml:space="preserve"> потраживања и обавеза и </w:t>
      </w:r>
      <w:r w:rsidRPr="00105F9A">
        <w:rPr>
          <w:rFonts w:ascii="Tahoma" w:hAnsi="Tahoma" w:cs="Tahoma"/>
          <w:sz w:val="22"/>
          <w:szCs w:val="22"/>
          <w:lang w:val="sr-Cyrl-CS"/>
        </w:rPr>
        <w:t xml:space="preserve"> </w:t>
      </w:r>
      <w:r w:rsidR="00E03910">
        <w:rPr>
          <w:rFonts w:ascii="Tahoma" w:hAnsi="Tahoma" w:cs="Tahoma"/>
          <w:sz w:val="22"/>
          <w:szCs w:val="22"/>
          <w:lang w:val="sr-Cyrl-CS"/>
        </w:rPr>
        <w:t>валутне клаузуле</w:t>
      </w:r>
      <w:r w:rsidR="00E03910">
        <w:rPr>
          <w:rFonts w:ascii="Tahoma" w:hAnsi="Tahoma" w:cs="Tahoma"/>
          <w:sz w:val="22"/>
          <w:szCs w:val="22"/>
          <w:lang w:val="sr-Latn-RS"/>
        </w:rPr>
        <w:t xml:space="preserve"> </w:t>
      </w:r>
      <w:r w:rsidR="00E03910">
        <w:rPr>
          <w:rFonts w:ascii="Tahoma" w:hAnsi="Tahoma" w:cs="Tahoma"/>
          <w:sz w:val="22"/>
          <w:szCs w:val="22"/>
          <w:lang w:val="sr-Cyrl-RS"/>
        </w:rPr>
        <w:t>у износу од 122.909 хиљада динара.</w:t>
      </w:r>
    </w:p>
    <w:bookmarkEnd w:id="247"/>
    <w:bookmarkEnd w:id="248"/>
    <w:bookmarkEnd w:id="249"/>
    <w:bookmarkEnd w:id="250"/>
    <w:p w:rsidR="00FD4E6D" w:rsidRPr="00803B9E" w:rsidRDefault="00FD4E6D" w:rsidP="00C96D37">
      <w:pPr>
        <w:pStyle w:val="NoSpacing"/>
        <w:jc w:val="both"/>
        <w:rPr>
          <w:rFonts w:ascii="Tahoma" w:hAnsi="Tahoma" w:cs="Tahoma"/>
          <w:noProof/>
          <w:szCs w:val="14"/>
          <w:lang w:val="sr-Cyrl-CS"/>
        </w:rPr>
      </w:pPr>
    </w:p>
    <w:p w:rsidR="00FD4E6D" w:rsidRDefault="00FD4E6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52" w:name="_Toc414447654"/>
      <w:bookmarkStart w:id="253" w:name="_Ref160118720"/>
      <w:bookmarkStart w:id="254" w:name="_Ref160093794"/>
      <w:bookmarkStart w:id="255" w:name="_Toc254619888"/>
      <w:bookmarkStart w:id="256" w:name="_Toc254691552"/>
      <w:bookmarkStart w:id="257" w:name="_Toc286310624"/>
      <w:r w:rsidRPr="004F64E8">
        <w:rPr>
          <w:rFonts w:asciiTheme="majorHAnsi" w:hAnsiTheme="majorHAnsi" w:cs="Tahoma"/>
          <w:noProof/>
          <w:color w:val="365F91" w:themeColor="accent1" w:themeShade="BF"/>
          <w:sz w:val="28"/>
          <w:szCs w:val="24"/>
          <w:lang w:val="sr-Cyrl-CS"/>
        </w:rPr>
        <w:t>ПРИХОДИ ОД УСКЛАЂИВАЊА                                                               ВРЕДНОСТИ ИМОВИНЕ И ОСТАЛИ ПРИХОДИ</w:t>
      </w:r>
      <w:bookmarkEnd w:id="252"/>
    </w:p>
    <w:p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7939" w:type="dxa"/>
        <w:tblInd w:w="392" w:type="dxa"/>
        <w:tblLook w:val="04A0" w:firstRow="1" w:lastRow="0" w:firstColumn="1" w:lastColumn="0" w:noHBand="0" w:noVBand="1"/>
      </w:tblPr>
      <w:tblGrid>
        <w:gridCol w:w="5245"/>
        <w:gridCol w:w="1276"/>
        <w:gridCol w:w="1418"/>
      </w:tblGrid>
      <w:tr w:rsidR="00116928" w:rsidRPr="002A6BC1" w:rsidTr="000A1A7B">
        <w:trPr>
          <w:cnfStyle w:val="100000000000" w:firstRow="1" w:lastRow="0" w:firstColumn="0" w:lastColumn="0" w:oddVBand="0" w:evenVBand="0" w:oddHBand="0"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5245"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418"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rsidTr="000A1A7B">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5245" w:type="dxa"/>
            <w:tcBorders>
              <w:top w:val="single" w:sz="18" w:space="0" w:color="4F81BD" w:themeColor="accent1"/>
              <w:left w:val="nil"/>
              <w:bottom w:val="single" w:sz="18" w:space="0" w:color="4F81BD" w:themeColor="accent1"/>
              <w:right w:val="nil"/>
            </w:tcBorders>
            <w:shd w:val="clear" w:color="auto" w:fill="auto"/>
            <w:noWrap/>
          </w:tcPr>
          <w:p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Приходи од усклађивања вредности потраживања и друге имовине која служи за обављање делатности</w:t>
            </w:r>
          </w:p>
        </w:tc>
        <w:tc>
          <w:tcPr>
            <w:tcW w:w="1276"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116928" w:rsidP="00A8314E">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23</w:t>
            </w:r>
            <w:r w:rsidR="00A8314E">
              <w:rPr>
                <w:rFonts w:ascii="Calibri" w:eastAsiaTheme="majorEastAsia" w:hAnsi="Calibri" w:cstheme="majorBidi"/>
                <w:bCs/>
                <w:noProof/>
                <w:color w:val="000000"/>
                <w:sz w:val="22"/>
                <w:szCs w:val="22"/>
                <w:lang w:val="sr-Cyrl-RS" w:eastAsia="sr-Latn-RS"/>
              </w:rPr>
              <w:t>5</w:t>
            </w:r>
            <w:r w:rsidRPr="00761237">
              <w:rPr>
                <w:rFonts w:ascii="Calibri" w:eastAsiaTheme="majorEastAsia" w:hAnsi="Calibri" w:cstheme="majorBidi"/>
                <w:bCs/>
                <w:noProof/>
                <w:color w:val="000000"/>
                <w:sz w:val="22"/>
                <w:szCs w:val="22"/>
                <w:lang w:val="sr-Cyrl-RS" w:eastAsia="sr-Latn-RS"/>
              </w:rPr>
              <w:t>.</w:t>
            </w:r>
            <w:r w:rsidR="00A8314E">
              <w:rPr>
                <w:rFonts w:ascii="Calibri" w:eastAsiaTheme="majorEastAsia" w:hAnsi="Calibri" w:cstheme="majorBidi"/>
                <w:bCs/>
                <w:noProof/>
                <w:color w:val="000000"/>
                <w:sz w:val="22"/>
                <w:szCs w:val="22"/>
                <w:lang w:val="sr-Cyrl-RS" w:eastAsia="sr-Latn-RS"/>
              </w:rPr>
              <w:t>095</w:t>
            </w:r>
          </w:p>
        </w:tc>
        <w:tc>
          <w:tcPr>
            <w:tcW w:w="1418"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116928" w:rsidP="00A8314E">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276.</w:t>
            </w:r>
            <w:r w:rsidR="00A8314E">
              <w:rPr>
                <w:rFonts w:ascii="Calibri" w:eastAsiaTheme="majorEastAsia" w:hAnsi="Calibri" w:cstheme="majorBidi"/>
                <w:bCs/>
                <w:noProof/>
                <w:color w:val="000000"/>
                <w:sz w:val="22"/>
                <w:szCs w:val="22"/>
                <w:lang w:val="sr-Cyrl-RS" w:eastAsia="sr-Latn-RS"/>
              </w:rPr>
              <w:t>465</w:t>
            </w:r>
          </w:p>
        </w:tc>
      </w:tr>
    </w:tbl>
    <w:p w:rsidR="00761237" w:rsidRPr="00761237" w:rsidRDefault="00761237" w:rsidP="00761237">
      <w:pPr>
        <w:rPr>
          <w:sz w:val="10"/>
          <w:szCs w:val="10"/>
          <w:lang w:val="sr-Cyrl-CS"/>
        </w:rPr>
      </w:pPr>
    </w:p>
    <w:bookmarkEnd w:id="253"/>
    <w:bookmarkEnd w:id="254"/>
    <w:bookmarkEnd w:id="255"/>
    <w:bookmarkEnd w:id="256"/>
    <w:bookmarkEnd w:id="257"/>
    <w:p w:rsidR="00C96D37" w:rsidRDefault="00105F9A" w:rsidP="00C96D37">
      <w:pPr>
        <w:pStyle w:val="NoSpacing"/>
        <w:jc w:val="both"/>
        <w:rPr>
          <w:rFonts w:ascii="Tahoma" w:hAnsi="Tahoma" w:cs="Tahoma"/>
          <w:noProof/>
          <w:lang w:val="sr-Cyrl-CS"/>
        </w:rPr>
      </w:pPr>
      <w:r>
        <w:rPr>
          <w:rFonts w:ascii="Tahoma" w:hAnsi="Tahoma" w:cs="Tahoma"/>
          <w:noProof/>
          <w:lang w:val="sr-Cyrl-CS"/>
        </w:rPr>
        <w:t>Приходи од усклађивања вредности потраживања и друге имовине која служи за обављање делатности износи 23</w:t>
      </w:r>
      <w:r w:rsidR="00A8314E">
        <w:rPr>
          <w:rFonts w:ascii="Tahoma" w:hAnsi="Tahoma" w:cs="Tahoma"/>
          <w:noProof/>
          <w:lang w:val="sr-Cyrl-CS"/>
        </w:rPr>
        <w:t>5</w:t>
      </w:r>
      <w:r>
        <w:rPr>
          <w:rFonts w:ascii="Tahoma" w:hAnsi="Tahoma" w:cs="Tahoma"/>
          <w:noProof/>
          <w:lang w:val="sr-Cyrl-CS"/>
        </w:rPr>
        <w:t>.</w:t>
      </w:r>
      <w:r w:rsidR="00A8314E">
        <w:rPr>
          <w:rFonts w:ascii="Tahoma" w:hAnsi="Tahoma" w:cs="Tahoma"/>
          <w:noProof/>
          <w:lang w:val="sr-Cyrl-CS"/>
        </w:rPr>
        <w:t>095</w:t>
      </w:r>
      <w:r>
        <w:rPr>
          <w:rFonts w:ascii="Tahoma" w:hAnsi="Tahoma" w:cs="Tahoma"/>
          <w:noProof/>
          <w:lang w:val="sr-Cyrl-CS"/>
        </w:rPr>
        <w:t xml:space="preserve"> хиљада динара, а састоји се од прихода од усклађивања вредности потраживања</w:t>
      </w:r>
      <w:r w:rsidR="00A8314E">
        <w:rPr>
          <w:rFonts w:ascii="Tahoma" w:hAnsi="Tahoma" w:cs="Tahoma"/>
          <w:noProof/>
          <w:lang w:val="sr-Cyrl-CS"/>
        </w:rPr>
        <w:t xml:space="preserve"> у износу 232.114 хиљада динара</w:t>
      </w:r>
      <w:r>
        <w:rPr>
          <w:rFonts w:ascii="Tahoma" w:hAnsi="Tahoma" w:cs="Tahoma"/>
          <w:noProof/>
          <w:lang w:val="sr-Cyrl-CS"/>
        </w:rPr>
        <w:t xml:space="preserve">,  тј. од прихода који су исправљени у претходном обрачунском периоду, пренети по почетном стању и </w:t>
      </w:r>
      <w:r w:rsidR="00A8314E">
        <w:rPr>
          <w:rFonts w:ascii="Tahoma" w:hAnsi="Tahoma" w:cs="Tahoma"/>
          <w:noProof/>
          <w:lang w:val="sr-Cyrl-CS"/>
        </w:rPr>
        <w:t>у извештајном периоду наплаћени и приходи из комутације у износу од 2.981 хиљада динара.</w:t>
      </w:r>
    </w:p>
    <w:p w:rsidR="00803B9E" w:rsidRPr="004F64E8" w:rsidRDefault="00803B9E" w:rsidP="00C96D37">
      <w:pPr>
        <w:pStyle w:val="NoSpacing"/>
        <w:jc w:val="both"/>
        <w:rPr>
          <w:rFonts w:ascii="Tahoma" w:hAnsi="Tahoma" w:cs="Tahoma"/>
          <w:noProof/>
          <w:lang w:val="sr-Cyrl-CS"/>
        </w:rPr>
      </w:pPr>
      <w:bookmarkStart w:id="258" w:name="_Ref160118736"/>
      <w:bookmarkStart w:id="259" w:name="_Ref160093809"/>
      <w:bookmarkStart w:id="260" w:name="_Toc254619889"/>
      <w:bookmarkStart w:id="261" w:name="_Toc254691553"/>
      <w:bookmarkStart w:id="262" w:name="_Toc286310625"/>
    </w:p>
    <w:p w:rsidR="00FD4E6D" w:rsidRDefault="00FD4E6D" w:rsidP="002726D6">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63" w:name="_Toc414447655"/>
      <w:r w:rsidRPr="004F64E8">
        <w:rPr>
          <w:rFonts w:asciiTheme="majorHAnsi" w:hAnsiTheme="majorHAnsi" w:cs="Tahoma"/>
          <w:noProof/>
          <w:color w:val="365F91" w:themeColor="accent1" w:themeShade="BF"/>
          <w:sz w:val="28"/>
          <w:szCs w:val="24"/>
          <w:lang w:val="sr-Cyrl-CS"/>
        </w:rPr>
        <w:lastRenderedPageBreak/>
        <w:t>РАСХОДИ ПО ОСНОВУ ОБЕЗВРЕЂЕЊА                                                    ИМОВИНЕ И ОСТАЛИ РАСХОДИ</w:t>
      </w:r>
      <w:bookmarkEnd w:id="263"/>
    </w:p>
    <w:p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7939" w:type="dxa"/>
        <w:tblInd w:w="392" w:type="dxa"/>
        <w:tblLook w:val="04A0" w:firstRow="1" w:lastRow="0" w:firstColumn="1" w:lastColumn="0" w:noHBand="0" w:noVBand="1"/>
      </w:tblPr>
      <w:tblGrid>
        <w:gridCol w:w="5245"/>
        <w:gridCol w:w="1276"/>
        <w:gridCol w:w="1418"/>
      </w:tblGrid>
      <w:tr w:rsidR="00116928" w:rsidRPr="002A6BC1" w:rsidTr="00A8314E">
        <w:trPr>
          <w:cnfStyle w:val="100000000000" w:firstRow="1" w:lastRow="0" w:firstColumn="0" w:lastColumn="0" w:oddVBand="0" w:evenVBand="0" w:oddHBand="0"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5245"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418"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rsidTr="00A8314E">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5245" w:type="dxa"/>
            <w:tcBorders>
              <w:top w:val="single" w:sz="18" w:space="0" w:color="4F81BD" w:themeColor="accent1"/>
              <w:left w:val="nil"/>
              <w:bottom w:val="single" w:sz="18" w:space="0" w:color="4F81BD" w:themeColor="accent1"/>
              <w:right w:val="nil"/>
            </w:tcBorders>
            <w:shd w:val="clear" w:color="auto" w:fill="auto"/>
            <w:noWrap/>
          </w:tcPr>
          <w:p w:rsidR="00116928" w:rsidRPr="00761237" w:rsidRDefault="00116928" w:rsidP="00062F61">
            <w:pPr>
              <w:suppressAutoHyphens w:val="0"/>
              <w:jc w:val="center"/>
              <w:rPr>
                <w:rFonts w:ascii="Calibri" w:hAnsi="Calibri"/>
                <w:noProof/>
                <w:color w:val="000000"/>
                <w:sz w:val="22"/>
                <w:szCs w:val="22"/>
                <w:lang w:val="sr-Cyrl-RS" w:eastAsia="sr-Latn-RS"/>
              </w:rPr>
            </w:pPr>
            <w:r>
              <w:rPr>
                <w:rFonts w:ascii="Calibri" w:hAnsi="Calibri"/>
                <w:noProof/>
                <w:color w:val="000000"/>
                <w:sz w:val="22"/>
                <w:szCs w:val="22"/>
                <w:lang w:val="sr-Cyrl-RS" w:eastAsia="sr-Latn-RS"/>
              </w:rPr>
              <w:t>Расходи</w:t>
            </w:r>
            <w:r w:rsidRPr="00761237">
              <w:rPr>
                <w:rFonts w:ascii="Calibri" w:hAnsi="Calibri"/>
                <w:noProof/>
                <w:color w:val="000000"/>
                <w:sz w:val="22"/>
                <w:szCs w:val="22"/>
                <w:lang w:val="sr-Cyrl-RS" w:eastAsia="sr-Latn-RS"/>
              </w:rPr>
              <w:t xml:space="preserve"> од усклађивања вредности потраживања и друге имовине која служи за обављање делатности</w:t>
            </w:r>
          </w:p>
        </w:tc>
        <w:tc>
          <w:tcPr>
            <w:tcW w:w="1276"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A8314E" w:rsidP="00F23564">
            <w:pPr>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90.747</w:t>
            </w:r>
          </w:p>
        </w:tc>
        <w:tc>
          <w:tcPr>
            <w:tcW w:w="1418"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A8314E" w:rsidP="00761237">
            <w:pPr>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Pr>
                <w:rFonts w:ascii="Calibri" w:eastAsiaTheme="majorEastAsia" w:hAnsi="Calibri" w:cstheme="majorBidi"/>
                <w:bCs/>
                <w:noProof/>
                <w:color w:val="000000"/>
                <w:sz w:val="22"/>
                <w:szCs w:val="22"/>
                <w:lang w:val="sr-Cyrl-RS" w:eastAsia="sr-Latn-RS"/>
              </w:rPr>
              <w:t>298.521</w:t>
            </w:r>
          </w:p>
        </w:tc>
      </w:tr>
    </w:tbl>
    <w:p w:rsidR="00761237" w:rsidRPr="00761237" w:rsidRDefault="00761237" w:rsidP="00761237">
      <w:pPr>
        <w:rPr>
          <w:lang w:val="sr-Cyrl-CS"/>
        </w:rPr>
      </w:pPr>
    </w:p>
    <w:p w:rsidR="00105F9A" w:rsidRDefault="00105F9A" w:rsidP="00761237">
      <w:pPr>
        <w:jc w:val="both"/>
        <w:rPr>
          <w:rFonts w:ascii="Tahoma" w:hAnsi="Tahoma" w:cs="Tahoma"/>
          <w:sz w:val="22"/>
          <w:szCs w:val="22"/>
          <w:lang w:val="sr-Cyrl-CS"/>
        </w:rPr>
      </w:pPr>
      <w:r w:rsidRPr="00105F9A">
        <w:rPr>
          <w:rFonts w:ascii="Tahoma" w:hAnsi="Tahoma" w:cs="Tahoma"/>
          <w:sz w:val="22"/>
          <w:szCs w:val="22"/>
          <w:lang w:val="sr-Cyrl-CS"/>
        </w:rPr>
        <w:t>Расходи по основу</w:t>
      </w:r>
      <w:r w:rsidR="003467F1">
        <w:rPr>
          <w:rFonts w:ascii="Tahoma" w:hAnsi="Tahoma" w:cs="Tahoma"/>
          <w:sz w:val="22"/>
          <w:szCs w:val="22"/>
          <w:lang w:val="sr-Cyrl-CS"/>
        </w:rPr>
        <w:t xml:space="preserve"> обезвређења</w:t>
      </w:r>
      <w:r w:rsidRPr="00105F9A">
        <w:rPr>
          <w:rFonts w:ascii="Tahoma" w:hAnsi="Tahoma" w:cs="Tahoma"/>
          <w:sz w:val="22"/>
          <w:szCs w:val="22"/>
          <w:lang w:val="sr-Cyrl-CS"/>
        </w:rPr>
        <w:t xml:space="preserve"> потраживања и друге имовине која служи за обављање делатности износе </w:t>
      </w:r>
      <w:r w:rsidR="008451FD">
        <w:rPr>
          <w:rFonts w:ascii="Tahoma" w:hAnsi="Tahoma" w:cs="Tahoma"/>
          <w:sz w:val="22"/>
          <w:szCs w:val="22"/>
          <w:lang w:val="sr-Cyrl-CS"/>
        </w:rPr>
        <w:t>90.747</w:t>
      </w:r>
      <w:r w:rsidR="00F23564">
        <w:rPr>
          <w:rFonts w:ascii="Tahoma" w:hAnsi="Tahoma" w:cs="Tahoma"/>
          <w:sz w:val="22"/>
          <w:szCs w:val="22"/>
          <w:lang w:val="sr-Cyrl-CS"/>
        </w:rPr>
        <w:t xml:space="preserve"> </w:t>
      </w:r>
      <w:r w:rsidRPr="00105F9A">
        <w:rPr>
          <w:rFonts w:ascii="Tahoma" w:hAnsi="Tahoma" w:cs="Tahoma"/>
          <w:sz w:val="22"/>
          <w:szCs w:val="22"/>
          <w:lang w:val="sr-Cyrl-CS"/>
        </w:rPr>
        <w:t>хиљада динара,</w:t>
      </w:r>
      <w:r w:rsidR="00A8314E">
        <w:rPr>
          <w:rFonts w:ascii="Tahoma" w:hAnsi="Tahoma" w:cs="Tahoma"/>
          <w:sz w:val="22"/>
          <w:szCs w:val="22"/>
          <w:lang w:val="sr-Cyrl-CS"/>
        </w:rPr>
        <w:t xml:space="preserve"> </w:t>
      </w:r>
      <w:r w:rsidR="003467F1">
        <w:rPr>
          <w:rFonts w:ascii="Tahoma" w:hAnsi="Tahoma" w:cs="Tahoma"/>
          <w:sz w:val="22"/>
          <w:szCs w:val="22"/>
          <w:lang w:val="sr-Cyrl-CS"/>
        </w:rPr>
        <w:t>и исти се односе на</w:t>
      </w:r>
      <w:r w:rsidR="008451FD">
        <w:rPr>
          <w:rFonts w:ascii="Tahoma" w:hAnsi="Tahoma" w:cs="Tahoma"/>
          <w:sz w:val="22"/>
          <w:szCs w:val="22"/>
          <w:lang w:val="sr-Cyrl-CS"/>
        </w:rPr>
        <w:t xml:space="preserve"> обезвређење  потраживања у износу 81.738 хиљада динара, </w:t>
      </w:r>
      <w:r w:rsidR="00A8314E">
        <w:rPr>
          <w:rFonts w:ascii="Tahoma" w:hAnsi="Tahoma" w:cs="Tahoma"/>
          <w:sz w:val="22"/>
          <w:szCs w:val="22"/>
          <w:lang w:val="sr-Cyrl-CS"/>
        </w:rPr>
        <w:t xml:space="preserve"> расхода од обезвређења софтвера 6.135 хиљада динара и 2.874 хиљада  динара расхода по основу комутације.</w:t>
      </w:r>
    </w:p>
    <w:p w:rsidR="00132028" w:rsidRDefault="00132028" w:rsidP="00761237">
      <w:pPr>
        <w:jc w:val="both"/>
        <w:rPr>
          <w:rFonts w:ascii="Tahoma" w:hAnsi="Tahoma" w:cs="Tahoma"/>
          <w:sz w:val="22"/>
          <w:szCs w:val="22"/>
          <w:lang w:val="sr-Cyrl-CS"/>
        </w:rPr>
      </w:pPr>
    </w:p>
    <w:p w:rsidR="00132028" w:rsidRDefault="00132028" w:rsidP="00761237">
      <w:pPr>
        <w:jc w:val="both"/>
        <w:rPr>
          <w:rFonts w:ascii="Tahoma" w:hAnsi="Tahoma" w:cs="Tahoma"/>
          <w:sz w:val="22"/>
          <w:szCs w:val="22"/>
          <w:lang w:val="sr-Cyrl-CS"/>
        </w:rPr>
      </w:pPr>
    </w:p>
    <w:p w:rsidR="00132028" w:rsidRDefault="00132028" w:rsidP="00761237">
      <w:pPr>
        <w:jc w:val="both"/>
        <w:rPr>
          <w:rFonts w:ascii="Tahoma" w:hAnsi="Tahoma" w:cs="Tahoma"/>
          <w:sz w:val="22"/>
          <w:szCs w:val="22"/>
          <w:lang w:val="sr-Cyrl-CS"/>
        </w:rPr>
      </w:pPr>
    </w:p>
    <w:p w:rsidR="00132028" w:rsidRPr="00105F9A" w:rsidRDefault="00132028" w:rsidP="00761237">
      <w:pPr>
        <w:jc w:val="both"/>
        <w:rPr>
          <w:rFonts w:ascii="Tahoma" w:hAnsi="Tahoma" w:cs="Tahoma"/>
          <w:sz w:val="22"/>
          <w:szCs w:val="22"/>
          <w:lang w:val="sr-Cyrl-CS"/>
        </w:rPr>
      </w:pPr>
    </w:p>
    <w:bookmarkEnd w:id="258"/>
    <w:bookmarkEnd w:id="259"/>
    <w:bookmarkEnd w:id="260"/>
    <w:bookmarkEnd w:id="261"/>
    <w:bookmarkEnd w:id="262"/>
    <w:p w:rsidR="00C96D37" w:rsidRPr="00AE10C3" w:rsidRDefault="00C96D37" w:rsidP="00C96D37">
      <w:pPr>
        <w:pStyle w:val="NoSpacing"/>
        <w:jc w:val="both"/>
        <w:rPr>
          <w:rFonts w:ascii="Tahoma" w:hAnsi="Tahoma" w:cs="Tahoma"/>
          <w:noProof/>
          <w:sz w:val="14"/>
          <w:highlight w:val="yellow"/>
          <w:lang w:val="sr-Cyrl-CS"/>
        </w:rPr>
      </w:pPr>
    </w:p>
    <w:p w:rsidR="00FC7F0B" w:rsidRDefault="00FC7F0B" w:rsidP="00C96D37">
      <w:pPr>
        <w:pStyle w:val="NoSpacing"/>
        <w:jc w:val="both"/>
        <w:rPr>
          <w:rFonts w:ascii="Tahoma" w:hAnsi="Tahoma" w:cs="Tahoma"/>
          <w:noProof/>
          <w:sz w:val="10"/>
          <w:highlight w:val="yellow"/>
          <w:lang w:val="sr-Cyrl-CS"/>
        </w:rPr>
      </w:pPr>
      <w:bookmarkStart w:id="264" w:name="_Toc254619890"/>
      <w:bookmarkStart w:id="265" w:name="_Toc254691554"/>
      <w:bookmarkStart w:id="266" w:name="_Toc286310626"/>
      <w:bookmarkStart w:id="267" w:name="_Ref286654086"/>
      <w:bookmarkStart w:id="268" w:name="_Ref160093826"/>
    </w:p>
    <w:p w:rsidR="00C96D37" w:rsidRDefault="00DB34C8" w:rsidP="00DB34C8">
      <w:pPr>
        <w:pStyle w:val="Heading1"/>
        <w:rPr>
          <w:rFonts w:asciiTheme="majorHAnsi" w:hAnsiTheme="majorHAnsi" w:cs="Tahoma"/>
          <w:noProof/>
          <w:color w:val="365F91" w:themeColor="accent1" w:themeShade="BF"/>
          <w:sz w:val="28"/>
          <w:szCs w:val="24"/>
          <w:lang w:val="sr-Cyrl-CS"/>
        </w:rPr>
      </w:pPr>
      <w:bookmarkStart w:id="269" w:name="_Toc414447656"/>
      <w:bookmarkEnd w:id="264"/>
      <w:bookmarkEnd w:id="265"/>
      <w:bookmarkEnd w:id="266"/>
      <w:bookmarkEnd w:id="267"/>
      <w:r w:rsidRPr="00DB34C8">
        <w:rPr>
          <w:rFonts w:asciiTheme="majorHAnsi" w:hAnsiTheme="majorHAnsi" w:cs="Tahoma"/>
          <w:noProof/>
          <w:color w:val="365F91" w:themeColor="accent1" w:themeShade="BF"/>
          <w:sz w:val="28"/>
          <w:szCs w:val="24"/>
          <w:lang w:val="sr-Cyrl-CS"/>
        </w:rPr>
        <w:t xml:space="preserve">ГУБИТАК </w:t>
      </w:r>
      <w:r w:rsidR="00526AF3">
        <w:rPr>
          <w:rFonts w:asciiTheme="majorHAnsi" w:hAnsiTheme="majorHAnsi" w:cs="Tahoma"/>
          <w:noProof/>
          <w:color w:val="365F91" w:themeColor="accent1" w:themeShade="BF"/>
          <w:sz w:val="28"/>
          <w:szCs w:val="24"/>
          <w:lang w:val="sr-Cyrl-CS"/>
        </w:rPr>
        <w:t>ИЗ РЕДОВНОГ ПОСЛОВАЊА ПРЕ</w:t>
      </w:r>
      <w:r w:rsidRPr="00DB34C8">
        <w:rPr>
          <w:rFonts w:asciiTheme="majorHAnsi" w:hAnsiTheme="majorHAnsi" w:cs="Tahoma"/>
          <w:noProof/>
          <w:color w:val="365F91" w:themeColor="accent1" w:themeShade="BF"/>
          <w:sz w:val="28"/>
          <w:szCs w:val="24"/>
          <w:lang w:val="sr-Cyrl-CS"/>
        </w:rPr>
        <w:t xml:space="preserve"> ОПОРЕЗИВАЊА</w:t>
      </w:r>
      <w:bookmarkEnd w:id="269"/>
    </w:p>
    <w:p w:rsidR="00761237" w:rsidRDefault="00761237" w:rsidP="00761237">
      <w:pPr>
        <w:jc w:val="right"/>
        <w:rPr>
          <w:rFonts w:ascii="Tahoma" w:hAnsi="Tahoma" w:cs="Tahoma"/>
          <w:sz w:val="20"/>
          <w:lang w:val="sr-Cyrl-CS"/>
        </w:rPr>
      </w:pPr>
    </w:p>
    <w:p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7939" w:type="dxa"/>
        <w:jc w:val="center"/>
        <w:tblInd w:w="392" w:type="dxa"/>
        <w:tblLook w:val="04A0" w:firstRow="1" w:lastRow="0" w:firstColumn="1" w:lastColumn="0" w:noHBand="0" w:noVBand="1"/>
      </w:tblPr>
      <w:tblGrid>
        <w:gridCol w:w="5245"/>
        <w:gridCol w:w="1276"/>
        <w:gridCol w:w="1418"/>
      </w:tblGrid>
      <w:tr w:rsidR="00116928" w:rsidRPr="002A6BC1" w:rsidTr="00132028">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5245"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418"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rsidTr="00132028">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5245" w:type="dxa"/>
            <w:tcBorders>
              <w:top w:val="single" w:sz="18" w:space="0" w:color="4F81BD" w:themeColor="accent1"/>
              <w:left w:val="nil"/>
              <w:bottom w:val="single" w:sz="18" w:space="0" w:color="4F81BD" w:themeColor="accent1"/>
              <w:right w:val="nil"/>
            </w:tcBorders>
            <w:shd w:val="clear" w:color="auto" w:fill="auto"/>
            <w:noWrap/>
          </w:tcPr>
          <w:p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Губитак из редовног пословања пре опорезивања</w:t>
            </w:r>
          </w:p>
        </w:tc>
        <w:tc>
          <w:tcPr>
            <w:tcW w:w="1276" w:type="dxa"/>
            <w:tcBorders>
              <w:top w:val="single" w:sz="18" w:space="0" w:color="4F81BD" w:themeColor="accent1"/>
              <w:left w:val="nil"/>
              <w:bottom w:val="single" w:sz="18" w:space="0" w:color="4F81BD" w:themeColor="accent1"/>
              <w:right w:val="nil"/>
            </w:tcBorders>
            <w:shd w:val="clear" w:color="auto" w:fill="auto"/>
            <w:noWrap/>
          </w:tcPr>
          <w:p w:rsidR="00116928" w:rsidRPr="00761237" w:rsidRDefault="00116928"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83.119</w:t>
            </w:r>
          </w:p>
        </w:tc>
        <w:tc>
          <w:tcPr>
            <w:tcW w:w="1418" w:type="dxa"/>
            <w:tcBorders>
              <w:top w:val="single" w:sz="18" w:space="0" w:color="4F81BD" w:themeColor="accent1"/>
              <w:left w:val="nil"/>
              <w:bottom w:val="single" w:sz="18" w:space="0" w:color="4F81BD" w:themeColor="accent1"/>
              <w:right w:val="nil"/>
            </w:tcBorders>
            <w:shd w:val="clear" w:color="auto" w:fill="auto"/>
            <w:noWrap/>
          </w:tcPr>
          <w:p w:rsidR="00116928" w:rsidRPr="00761237" w:rsidRDefault="00116928"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123.821</w:t>
            </w:r>
          </w:p>
        </w:tc>
      </w:tr>
    </w:tbl>
    <w:p w:rsidR="00526AF3" w:rsidRPr="00761237" w:rsidRDefault="00526AF3" w:rsidP="00526AF3">
      <w:pPr>
        <w:rPr>
          <w:sz w:val="36"/>
          <w:szCs w:val="36"/>
          <w:lang w:val="sr-Cyrl-CS"/>
        </w:rPr>
      </w:pPr>
    </w:p>
    <w:p w:rsidR="00FD4E6D" w:rsidRDefault="0097011E"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70" w:name="_Ref349564050"/>
      <w:bookmarkStart w:id="271" w:name="_Toc414447657"/>
      <w:bookmarkStart w:id="272" w:name="_Toc254619893"/>
      <w:bookmarkStart w:id="273" w:name="_Toc254691557"/>
      <w:bookmarkStart w:id="274" w:name="_Toc286310629"/>
      <w:bookmarkStart w:id="275" w:name="_Ref286654197"/>
      <w:r w:rsidRPr="00485EAE">
        <w:rPr>
          <w:rFonts w:asciiTheme="majorHAnsi" w:hAnsiTheme="majorHAnsi" w:cs="Tahoma"/>
          <w:noProof/>
          <w:color w:val="365F91" w:themeColor="accent1" w:themeShade="BF"/>
          <w:sz w:val="28"/>
          <w:szCs w:val="24"/>
          <w:lang w:val="sr-Cyrl-CS"/>
        </w:rPr>
        <w:t>НЕТО ДОБИТАК/ ГУБИТАК ПОСЛОВАЊА КОЈИ СЕ ОБУСТАВЉА</w:t>
      </w:r>
      <w:bookmarkEnd w:id="270"/>
      <w:bookmarkEnd w:id="271"/>
    </w:p>
    <w:p w:rsidR="00761237" w:rsidRDefault="00761237" w:rsidP="00761237">
      <w:pPr>
        <w:jc w:val="right"/>
        <w:rPr>
          <w:rFonts w:ascii="Tahoma" w:hAnsi="Tahoma" w:cs="Tahoma"/>
          <w:sz w:val="20"/>
          <w:lang w:val="sr-Cyrl-CS"/>
        </w:rPr>
      </w:pPr>
    </w:p>
    <w:p w:rsidR="00761237" w:rsidRPr="00F607C8" w:rsidRDefault="00761237" w:rsidP="00761237">
      <w:pPr>
        <w:jc w:val="right"/>
        <w:rPr>
          <w:rFonts w:ascii="Tahoma" w:hAnsi="Tahoma" w:cs="Tahoma"/>
          <w:lang w:val="sr-Cyrl-CS"/>
        </w:rPr>
      </w:pPr>
      <w:r w:rsidRPr="00F607C8">
        <w:rPr>
          <w:rFonts w:ascii="Tahoma" w:hAnsi="Tahoma" w:cs="Tahoma"/>
          <w:sz w:val="20"/>
          <w:lang w:val="sr-Cyrl-CS"/>
        </w:rPr>
        <w:t>У 000 РСД</w:t>
      </w:r>
    </w:p>
    <w:tbl>
      <w:tblPr>
        <w:tblStyle w:val="LightGrid-Accent1"/>
        <w:tblW w:w="7939" w:type="dxa"/>
        <w:jc w:val="center"/>
        <w:tblInd w:w="392" w:type="dxa"/>
        <w:tblLook w:val="04A0" w:firstRow="1" w:lastRow="0" w:firstColumn="1" w:lastColumn="0" w:noHBand="0" w:noVBand="1"/>
      </w:tblPr>
      <w:tblGrid>
        <w:gridCol w:w="5245"/>
        <w:gridCol w:w="1276"/>
        <w:gridCol w:w="1418"/>
      </w:tblGrid>
      <w:tr w:rsidR="00116928" w:rsidRPr="002A6BC1" w:rsidTr="00132028">
        <w:trPr>
          <w:cnfStyle w:val="100000000000" w:firstRow="1" w:lastRow="0" w:firstColumn="0" w:lastColumn="0" w:oddVBand="0" w:evenVBand="0" w:oddHBand="0"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5245"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rPr>
                <w:rFonts w:ascii="Calibri" w:hAnsi="Calibri"/>
                <w:color w:val="000000"/>
                <w:sz w:val="22"/>
                <w:szCs w:val="22"/>
                <w:lang w:val="sr-Latn-RS" w:eastAsia="sr-Latn-RS"/>
              </w:rPr>
            </w:pPr>
            <w:r w:rsidRPr="00C47B10">
              <w:rPr>
                <w:rFonts w:ascii="Calibri" w:hAnsi="Calibri"/>
                <w:color w:val="000000"/>
                <w:sz w:val="22"/>
                <w:szCs w:val="22"/>
                <w:lang w:val="sr-Latn-RS" w:eastAsia="sr-Latn-RS"/>
              </w:rPr>
              <w:t>Назив позиције</w:t>
            </w:r>
          </w:p>
        </w:tc>
        <w:tc>
          <w:tcPr>
            <w:tcW w:w="1276"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C47B10">
              <w:rPr>
                <w:rFonts w:ascii="Calibri" w:hAnsi="Calibri"/>
                <w:color w:val="000000"/>
                <w:sz w:val="22"/>
                <w:szCs w:val="22"/>
                <w:lang w:val="sr-Latn-RS" w:eastAsia="sr-Latn-RS"/>
              </w:rPr>
              <w:t>Текућа година</w:t>
            </w:r>
          </w:p>
        </w:tc>
        <w:tc>
          <w:tcPr>
            <w:tcW w:w="1418" w:type="dxa"/>
            <w:tcBorders>
              <w:top w:val="nil"/>
              <w:left w:val="nil"/>
              <w:bottom w:val="nil"/>
              <w:right w:val="nil"/>
            </w:tcBorders>
            <w:shd w:val="clear" w:color="auto" w:fill="auto"/>
            <w:noWrap/>
            <w:vAlign w:val="center"/>
            <w:hideMark/>
          </w:tcPr>
          <w:p w:rsidR="00116928" w:rsidRPr="00C47B10"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Latn-RS" w:eastAsia="sr-Latn-RS"/>
              </w:rPr>
            </w:pPr>
            <w:r>
              <w:rPr>
                <w:rFonts w:ascii="Calibri" w:hAnsi="Calibri"/>
                <w:color w:val="000000"/>
                <w:sz w:val="22"/>
                <w:szCs w:val="22"/>
                <w:lang w:val="sr-Cyrl-RS" w:eastAsia="sr-Latn-RS"/>
              </w:rPr>
              <w:t>П</w:t>
            </w:r>
            <w:r w:rsidRPr="00C47B10">
              <w:rPr>
                <w:rFonts w:ascii="Calibri" w:hAnsi="Calibri"/>
                <w:color w:val="000000"/>
                <w:sz w:val="22"/>
                <w:szCs w:val="22"/>
                <w:lang w:val="sr-Latn-RS" w:eastAsia="sr-Latn-RS"/>
              </w:rPr>
              <w:t>ретходна година</w:t>
            </w:r>
          </w:p>
        </w:tc>
      </w:tr>
      <w:tr w:rsidR="00116928" w:rsidRPr="00EC4C96" w:rsidTr="00132028">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5245" w:type="dxa"/>
            <w:tcBorders>
              <w:top w:val="single" w:sz="18" w:space="0" w:color="4F81BD" w:themeColor="accent1"/>
              <w:left w:val="nil"/>
              <w:bottom w:val="single" w:sz="18" w:space="0" w:color="4F81BD" w:themeColor="accent1"/>
              <w:right w:val="nil"/>
            </w:tcBorders>
            <w:shd w:val="clear" w:color="auto" w:fill="auto"/>
            <w:noWrap/>
          </w:tcPr>
          <w:p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Нето добитак пословања који се обуставља и исправке грешака из ранијих година</w:t>
            </w:r>
          </w:p>
        </w:tc>
        <w:tc>
          <w:tcPr>
            <w:tcW w:w="1276"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116928"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5.442</w:t>
            </w:r>
          </w:p>
        </w:tc>
        <w:tc>
          <w:tcPr>
            <w:tcW w:w="1418" w:type="dxa"/>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116928"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1.486</w:t>
            </w:r>
          </w:p>
        </w:tc>
      </w:tr>
    </w:tbl>
    <w:p w:rsidR="00761237" w:rsidRPr="00761237" w:rsidRDefault="00761237" w:rsidP="00761237">
      <w:pPr>
        <w:rPr>
          <w:sz w:val="22"/>
          <w:szCs w:val="22"/>
          <w:lang w:val="sr-Cyrl-CS"/>
        </w:rPr>
      </w:pPr>
    </w:p>
    <w:p w:rsidR="00390771" w:rsidRDefault="00390771" w:rsidP="00C96D37">
      <w:pPr>
        <w:pStyle w:val="NoSpacing"/>
        <w:jc w:val="both"/>
        <w:rPr>
          <w:rFonts w:ascii="Tahoma" w:hAnsi="Tahoma" w:cs="Tahoma"/>
          <w:noProof/>
          <w:lang w:val="sr-Cyrl-CS"/>
        </w:rPr>
      </w:pPr>
      <w:bookmarkStart w:id="276" w:name="_Toc254619894"/>
      <w:bookmarkStart w:id="277" w:name="_Toc254691558"/>
      <w:bookmarkStart w:id="278" w:name="_Toc286310630"/>
      <w:bookmarkStart w:id="279" w:name="_Ref286654212"/>
      <w:bookmarkStart w:id="280" w:name="_Ref286654383"/>
      <w:bookmarkEnd w:id="272"/>
      <w:bookmarkEnd w:id="273"/>
      <w:bookmarkEnd w:id="274"/>
      <w:bookmarkEnd w:id="275"/>
      <w:r w:rsidRPr="008273F2">
        <w:rPr>
          <w:rFonts w:ascii="Tahoma" w:hAnsi="Tahoma" w:cs="Tahoma"/>
          <w:noProof/>
          <w:lang w:val="sr-Cyrl-CS"/>
        </w:rPr>
        <w:t xml:space="preserve">Приходи из ранијих година износе </w:t>
      </w:r>
      <w:r w:rsidR="00672892">
        <w:rPr>
          <w:rFonts w:ascii="Tahoma" w:hAnsi="Tahoma" w:cs="Tahoma"/>
          <w:noProof/>
          <w:lang w:val="sr-Cyrl-CS"/>
        </w:rPr>
        <w:t>71.416</w:t>
      </w:r>
      <w:r w:rsidRPr="008273F2">
        <w:rPr>
          <w:rFonts w:ascii="Tahoma" w:hAnsi="Tahoma" w:cs="Tahoma"/>
          <w:noProof/>
          <w:lang w:val="sr-Cyrl-CS"/>
        </w:rPr>
        <w:t xml:space="preserve">9 хиљада динара и највећим делом </w:t>
      </w:r>
      <w:r w:rsidR="008273F2" w:rsidRPr="008273F2">
        <w:rPr>
          <w:rFonts w:ascii="Tahoma" w:hAnsi="Tahoma" w:cs="Tahoma"/>
          <w:noProof/>
          <w:lang w:val="sr-Cyrl-CS"/>
        </w:rPr>
        <w:t>(</w:t>
      </w:r>
      <w:r w:rsidR="00672892">
        <w:rPr>
          <w:rFonts w:ascii="Tahoma" w:hAnsi="Tahoma" w:cs="Tahoma"/>
          <w:noProof/>
          <w:lang w:val="sr-Cyrl-CS"/>
        </w:rPr>
        <w:t>57</w:t>
      </w:r>
      <w:r w:rsidR="008273F2" w:rsidRPr="008273F2">
        <w:rPr>
          <w:rFonts w:ascii="Tahoma" w:hAnsi="Tahoma" w:cs="Tahoma"/>
          <w:noProof/>
          <w:lang w:val="sr-Cyrl-CS"/>
        </w:rPr>
        <w:t>.</w:t>
      </w:r>
      <w:r w:rsidR="00672892">
        <w:rPr>
          <w:rFonts w:ascii="Tahoma" w:hAnsi="Tahoma" w:cs="Tahoma"/>
          <w:noProof/>
          <w:lang w:val="sr-Cyrl-CS"/>
        </w:rPr>
        <w:t>217</w:t>
      </w:r>
      <w:r w:rsidR="008273F2" w:rsidRPr="008273F2">
        <w:rPr>
          <w:rFonts w:ascii="Tahoma" w:hAnsi="Tahoma" w:cs="Tahoma"/>
          <w:noProof/>
          <w:lang w:val="sr-Cyrl-CS"/>
        </w:rPr>
        <w:t xml:space="preserve"> хиљада динара</w:t>
      </w:r>
      <w:r w:rsidR="008273F2">
        <w:rPr>
          <w:rFonts w:ascii="Tahoma" w:hAnsi="Tahoma" w:cs="Tahoma"/>
          <w:noProof/>
          <w:lang w:val="sr-Cyrl-CS"/>
        </w:rPr>
        <w:t>)</w:t>
      </w:r>
      <w:r w:rsidR="008273F2" w:rsidRPr="008273F2">
        <w:rPr>
          <w:rFonts w:ascii="Tahoma" w:hAnsi="Tahoma" w:cs="Tahoma"/>
          <w:noProof/>
          <w:lang w:val="sr-Cyrl-CS"/>
        </w:rPr>
        <w:t xml:space="preserve"> односе се на приходе из активне премије. </w:t>
      </w:r>
    </w:p>
    <w:p w:rsidR="008273F2" w:rsidRPr="00761237" w:rsidRDefault="008273F2" w:rsidP="00C96D37">
      <w:pPr>
        <w:pStyle w:val="NoSpacing"/>
        <w:jc w:val="both"/>
        <w:rPr>
          <w:rFonts w:ascii="Tahoma" w:hAnsi="Tahoma" w:cs="Tahoma"/>
          <w:noProof/>
          <w:lang w:val="sr-Cyrl-CS"/>
        </w:rPr>
      </w:pPr>
    </w:p>
    <w:p w:rsidR="008273F2" w:rsidRDefault="008273F2" w:rsidP="00C96D37">
      <w:pPr>
        <w:pStyle w:val="NoSpacing"/>
        <w:jc w:val="both"/>
        <w:rPr>
          <w:rFonts w:ascii="Tahoma" w:hAnsi="Tahoma" w:cs="Tahoma"/>
          <w:noProof/>
          <w:lang w:val="sr-Cyrl-CS"/>
        </w:rPr>
      </w:pPr>
      <w:r>
        <w:rPr>
          <w:rFonts w:ascii="Tahoma" w:hAnsi="Tahoma" w:cs="Tahoma"/>
          <w:noProof/>
          <w:lang w:val="sr-Cyrl-CS"/>
        </w:rPr>
        <w:t xml:space="preserve">Расходи из ранијих година износе </w:t>
      </w:r>
      <w:r w:rsidR="00672892">
        <w:rPr>
          <w:rFonts w:ascii="Tahoma" w:hAnsi="Tahoma" w:cs="Tahoma"/>
          <w:noProof/>
          <w:lang w:val="sr-Cyrl-CS"/>
        </w:rPr>
        <w:t>65.972</w:t>
      </w:r>
      <w:r>
        <w:rPr>
          <w:rFonts w:ascii="Tahoma" w:hAnsi="Tahoma" w:cs="Tahoma"/>
          <w:noProof/>
          <w:lang w:val="sr-Cyrl-CS"/>
        </w:rPr>
        <w:t>3 хиљада динара и највећим делом (</w:t>
      </w:r>
      <w:r w:rsidR="00672892">
        <w:rPr>
          <w:rFonts w:ascii="Tahoma" w:hAnsi="Tahoma" w:cs="Tahoma"/>
          <w:noProof/>
          <w:lang w:val="sr-Cyrl-CS"/>
        </w:rPr>
        <w:t>56</w:t>
      </w:r>
      <w:r>
        <w:rPr>
          <w:rFonts w:ascii="Tahoma" w:hAnsi="Tahoma" w:cs="Tahoma"/>
          <w:noProof/>
          <w:lang w:val="sr-Cyrl-CS"/>
        </w:rPr>
        <w:t>.</w:t>
      </w:r>
      <w:r w:rsidR="00672892">
        <w:rPr>
          <w:rFonts w:ascii="Tahoma" w:hAnsi="Tahoma" w:cs="Tahoma"/>
          <w:noProof/>
          <w:lang w:val="sr-Cyrl-CS"/>
        </w:rPr>
        <w:t>157</w:t>
      </w:r>
      <w:r>
        <w:rPr>
          <w:rFonts w:ascii="Tahoma" w:hAnsi="Tahoma" w:cs="Tahoma"/>
          <w:noProof/>
          <w:lang w:val="sr-Cyrl-CS"/>
        </w:rPr>
        <w:t xml:space="preserve"> хиљада динара) односе се на расходе по основу пасивне премије.</w:t>
      </w:r>
    </w:p>
    <w:p w:rsidR="00CD2314" w:rsidRDefault="00CD2314" w:rsidP="00C96D37">
      <w:pPr>
        <w:pStyle w:val="NoSpacing"/>
        <w:jc w:val="both"/>
        <w:rPr>
          <w:rFonts w:ascii="Tahoma" w:hAnsi="Tahoma" w:cs="Tahoma"/>
          <w:noProof/>
          <w:szCs w:val="36"/>
          <w:lang w:val="sr-Cyrl-CS"/>
        </w:rPr>
      </w:pPr>
    </w:p>
    <w:p w:rsidR="00A8314E" w:rsidRPr="00761237" w:rsidRDefault="00A8314E" w:rsidP="00C96D37">
      <w:pPr>
        <w:pStyle w:val="NoSpacing"/>
        <w:jc w:val="both"/>
        <w:rPr>
          <w:rFonts w:ascii="Tahoma" w:hAnsi="Tahoma" w:cs="Tahoma"/>
          <w:noProof/>
          <w:szCs w:val="36"/>
          <w:lang w:val="sr-Cyrl-CS"/>
        </w:rPr>
      </w:pPr>
    </w:p>
    <w:p w:rsidR="00DE64A8" w:rsidRPr="002E0882" w:rsidRDefault="00DE64A8" w:rsidP="00485EAE">
      <w:pPr>
        <w:pStyle w:val="Heading1"/>
        <w:tabs>
          <w:tab w:val="clear" w:pos="1425"/>
          <w:tab w:val="num" w:pos="1843"/>
          <w:tab w:val="num" w:pos="5394"/>
        </w:tabs>
        <w:ind w:left="1276" w:hanging="850"/>
        <w:rPr>
          <w:rFonts w:asciiTheme="majorHAnsi" w:hAnsiTheme="majorHAnsi" w:cs="Tahoma"/>
          <w:noProof/>
          <w:color w:val="4F81BD" w:themeColor="accent1"/>
          <w:sz w:val="28"/>
          <w:szCs w:val="24"/>
          <w:lang w:val="sr-Cyrl-CS"/>
        </w:rPr>
      </w:pPr>
      <w:bookmarkStart w:id="281" w:name="_Toc318190805"/>
      <w:bookmarkStart w:id="282" w:name="_Ref349566025"/>
      <w:bookmarkStart w:id="283" w:name="_Toc414447658"/>
      <w:bookmarkStart w:id="284" w:name="_Toc254619895"/>
      <w:bookmarkStart w:id="285" w:name="_Toc254691559"/>
      <w:bookmarkStart w:id="286" w:name="_Toc286310631"/>
      <w:bookmarkStart w:id="287" w:name="_Ref286654222"/>
      <w:bookmarkStart w:id="288" w:name="_Ref286654397"/>
      <w:bookmarkEnd w:id="276"/>
      <w:bookmarkEnd w:id="277"/>
      <w:bookmarkEnd w:id="278"/>
      <w:bookmarkEnd w:id="279"/>
      <w:bookmarkEnd w:id="280"/>
      <w:r w:rsidRPr="002E0882">
        <w:rPr>
          <w:rFonts w:asciiTheme="majorHAnsi" w:hAnsiTheme="majorHAnsi" w:cs="Tahoma"/>
          <w:noProof/>
          <w:color w:val="4F81BD" w:themeColor="accent1"/>
          <w:sz w:val="28"/>
          <w:szCs w:val="24"/>
          <w:lang w:val="sr-Cyrl-CS"/>
        </w:rPr>
        <w:lastRenderedPageBreak/>
        <w:t>ПОРЕЗ НА ДОБИТ</w:t>
      </w:r>
      <w:bookmarkEnd w:id="281"/>
      <w:bookmarkEnd w:id="282"/>
      <w:bookmarkEnd w:id="283"/>
    </w:p>
    <w:p w:rsidR="00AB7AE2" w:rsidRPr="002E0882" w:rsidRDefault="00AB7AE2" w:rsidP="00AB7AE2">
      <w:pPr>
        <w:keepNext/>
        <w:ind w:left="432"/>
        <w:outlineLvl w:val="0"/>
        <w:rPr>
          <w:rFonts w:asciiTheme="majorHAnsi" w:hAnsiTheme="majorHAnsi" w:cs="Tahoma"/>
          <w:b/>
          <w:bCs/>
          <w:noProof/>
          <w:color w:val="365F91" w:themeColor="accent1" w:themeShade="BF"/>
          <w:sz w:val="14"/>
          <w:szCs w:val="14"/>
          <w:lang w:val="sr-Cyrl-CS"/>
        </w:rPr>
      </w:pPr>
    </w:p>
    <w:p w:rsidR="00AB7AE2" w:rsidRDefault="00AB7AE2" w:rsidP="00AB7AE2">
      <w:pPr>
        <w:keepNext/>
        <w:jc w:val="both"/>
        <w:outlineLvl w:val="0"/>
        <w:rPr>
          <w:rFonts w:ascii="Tahoma" w:hAnsi="Tahoma" w:cs="Tahoma"/>
          <w:bCs/>
          <w:noProof/>
          <w:color w:val="000000" w:themeColor="text1"/>
          <w:sz w:val="22"/>
          <w:szCs w:val="22"/>
          <w:lang w:val="sr-Cyrl-CS"/>
        </w:rPr>
      </w:pPr>
      <w:bookmarkStart w:id="289" w:name="_Toc381086492"/>
      <w:bookmarkStart w:id="290" w:name="_Toc381262979"/>
      <w:bookmarkStart w:id="291" w:name="_Toc381279138"/>
      <w:bookmarkStart w:id="292" w:name="_Toc413417736"/>
      <w:bookmarkStart w:id="293" w:name="_Toc414447659"/>
      <w:r w:rsidRPr="002E0882">
        <w:rPr>
          <w:rFonts w:ascii="Tahoma" w:hAnsi="Tahoma" w:cs="Tahoma"/>
          <w:bCs/>
          <w:noProof/>
          <w:color w:val="000000" w:themeColor="text1"/>
          <w:sz w:val="22"/>
          <w:szCs w:val="22"/>
          <w:lang w:val="sr-Cyrl-CS"/>
        </w:rPr>
        <w:t>На дан 31.12.201</w:t>
      </w:r>
      <w:r w:rsidR="00672892" w:rsidRPr="002E0882">
        <w:rPr>
          <w:rFonts w:ascii="Tahoma" w:hAnsi="Tahoma" w:cs="Tahoma"/>
          <w:bCs/>
          <w:noProof/>
          <w:color w:val="000000" w:themeColor="text1"/>
          <w:sz w:val="22"/>
          <w:szCs w:val="22"/>
          <w:lang w:val="sr-Cyrl-CS"/>
        </w:rPr>
        <w:t>4</w:t>
      </w:r>
      <w:r w:rsidRPr="002E0882">
        <w:rPr>
          <w:rFonts w:ascii="Tahoma" w:hAnsi="Tahoma" w:cs="Tahoma"/>
          <w:bCs/>
          <w:noProof/>
          <w:color w:val="000000" w:themeColor="text1"/>
          <w:sz w:val="22"/>
          <w:szCs w:val="22"/>
          <w:lang w:val="sr-Cyrl-CS"/>
        </w:rPr>
        <w:t xml:space="preserve">.године Друштво је исказало </w:t>
      </w:r>
      <w:r w:rsidR="002E0882" w:rsidRPr="002E0882">
        <w:rPr>
          <w:rFonts w:ascii="Tahoma" w:hAnsi="Tahoma" w:cs="Tahoma"/>
          <w:bCs/>
          <w:noProof/>
          <w:color w:val="000000" w:themeColor="text1"/>
          <w:sz w:val="22"/>
          <w:szCs w:val="22"/>
          <w:lang w:val="sr-Cyrl-CS"/>
        </w:rPr>
        <w:t>добит по пореском билансу у износу од 30.407.844 РСД и искористило део губитка из пореског биланса п</w:t>
      </w:r>
      <w:r w:rsidR="00761237">
        <w:rPr>
          <w:rFonts w:ascii="Tahoma" w:hAnsi="Tahoma" w:cs="Tahoma"/>
          <w:bCs/>
          <w:noProof/>
          <w:color w:val="000000" w:themeColor="text1"/>
          <w:sz w:val="22"/>
          <w:szCs w:val="22"/>
          <w:lang w:val="sr-Cyrl-CS"/>
        </w:rPr>
        <w:t>ретходних година , тако да је о</w:t>
      </w:r>
      <w:r w:rsidR="002E0882" w:rsidRPr="002E0882">
        <w:rPr>
          <w:rFonts w:ascii="Tahoma" w:hAnsi="Tahoma" w:cs="Tahoma"/>
          <w:bCs/>
          <w:noProof/>
          <w:color w:val="000000" w:themeColor="text1"/>
          <w:sz w:val="22"/>
          <w:szCs w:val="22"/>
          <w:lang w:val="sr-Cyrl-CS"/>
        </w:rPr>
        <w:t>порезива добит по пореском билансу 2014.године 0,00 динара.</w:t>
      </w:r>
      <w:bookmarkEnd w:id="289"/>
      <w:bookmarkEnd w:id="290"/>
      <w:bookmarkEnd w:id="291"/>
      <w:bookmarkEnd w:id="292"/>
      <w:bookmarkEnd w:id="293"/>
    </w:p>
    <w:p w:rsidR="00761237" w:rsidRPr="00410396" w:rsidRDefault="00761237" w:rsidP="00AB7AE2">
      <w:pPr>
        <w:keepNext/>
        <w:jc w:val="both"/>
        <w:outlineLvl w:val="0"/>
        <w:rPr>
          <w:rFonts w:asciiTheme="majorHAnsi" w:hAnsiTheme="majorHAnsi" w:cs="Tahoma"/>
          <w:b/>
          <w:bCs/>
          <w:noProof/>
          <w:color w:val="000000" w:themeColor="text1"/>
          <w:sz w:val="14"/>
          <w:szCs w:val="14"/>
          <w:lang w:val="sr-Cyrl-CS"/>
        </w:rPr>
      </w:pPr>
    </w:p>
    <w:p w:rsidR="00DB34C8" w:rsidRDefault="00DB34C8" w:rsidP="00DB34C8">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94" w:name="_Toc414447660"/>
      <w:r w:rsidRPr="00DB34C8">
        <w:rPr>
          <w:rFonts w:asciiTheme="majorHAnsi" w:hAnsiTheme="majorHAnsi" w:cs="Tahoma"/>
          <w:noProof/>
          <w:color w:val="365F91" w:themeColor="accent1" w:themeShade="BF"/>
          <w:sz w:val="28"/>
          <w:szCs w:val="24"/>
          <w:lang w:val="sr-Cyrl-CS"/>
        </w:rPr>
        <w:t>НЕТО ДОБИТАК/ГУБИТАК</w:t>
      </w:r>
      <w:bookmarkEnd w:id="294"/>
    </w:p>
    <w:p w:rsidR="00761237" w:rsidRDefault="00761237" w:rsidP="00761237">
      <w:pPr>
        <w:ind w:left="7920"/>
        <w:rPr>
          <w:rFonts w:ascii="Tahoma" w:hAnsi="Tahoma" w:cs="Tahoma"/>
          <w:sz w:val="22"/>
          <w:szCs w:val="20"/>
          <w:lang w:val="sr-Cyrl-RS"/>
        </w:rPr>
      </w:pPr>
      <w:r w:rsidRPr="003C65C3">
        <w:rPr>
          <w:rFonts w:ascii="Tahoma" w:hAnsi="Tahoma" w:cs="Tahoma"/>
          <w:sz w:val="22"/>
          <w:szCs w:val="20"/>
          <w:lang w:val="sr-Cyrl-RS"/>
        </w:rPr>
        <w:t>У 000 РСД</w:t>
      </w:r>
    </w:p>
    <w:tbl>
      <w:tblPr>
        <w:tblStyle w:val="LightGrid-Accent1"/>
        <w:tblW w:w="9517" w:type="dxa"/>
        <w:tblLook w:val="04A0" w:firstRow="1" w:lastRow="0" w:firstColumn="1" w:lastColumn="0" w:noHBand="0" w:noVBand="1"/>
      </w:tblPr>
      <w:tblGrid>
        <w:gridCol w:w="3652"/>
        <w:gridCol w:w="1149"/>
        <w:gridCol w:w="42"/>
        <w:gridCol w:w="1622"/>
        <w:gridCol w:w="243"/>
        <w:gridCol w:w="2109"/>
        <w:gridCol w:w="700"/>
      </w:tblGrid>
      <w:tr w:rsidR="00116928" w:rsidRPr="002A6BC1" w:rsidTr="0041039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right w:val="nil"/>
            </w:tcBorders>
            <w:noWrap/>
            <w:vAlign w:val="center"/>
            <w:hideMark/>
          </w:tcPr>
          <w:p w:rsidR="00116928" w:rsidRPr="00EC4C96" w:rsidRDefault="00116928" w:rsidP="00062F61">
            <w:pPr>
              <w:suppressAutoHyphens w:val="0"/>
              <w:jc w:val="center"/>
              <w:rPr>
                <w:rFonts w:ascii="Calibri" w:hAnsi="Calibri"/>
                <w:color w:val="000000"/>
                <w:sz w:val="22"/>
                <w:szCs w:val="22"/>
                <w:lang w:val="sr-Latn-RS" w:eastAsia="sr-Latn-RS"/>
              </w:rPr>
            </w:pPr>
            <w:r w:rsidRPr="00EC4C96">
              <w:rPr>
                <w:rFonts w:ascii="Calibri" w:hAnsi="Calibri"/>
                <w:color w:val="000000"/>
                <w:sz w:val="22"/>
                <w:szCs w:val="22"/>
                <w:lang w:val="sr-Latn-RS" w:eastAsia="sr-Latn-RS"/>
              </w:rPr>
              <w:t>Назив позиције</w:t>
            </w:r>
          </w:p>
        </w:tc>
        <w:tc>
          <w:tcPr>
            <w:tcW w:w="1191" w:type="dxa"/>
            <w:gridSpan w:val="2"/>
            <w:tcBorders>
              <w:top w:val="nil"/>
              <w:left w:val="nil"/>
              <w:right w:val="nil"/>
            </w:tcBorders>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p>
        </w:tc>
        <w:tc>
          <w:tcPr>
            <w:tcW w:w="1865" w:type="dxa"/>
            <w:gridSpan w:val="2"/>
            <w:tcBorders>
              <w:top w:val="nil"/>
              <w:left w:val="nil"/>
              <w:right w:val="nil"/>
            </w:tcBorders>
            <w:noWrap/>
            <w:vAlign w:val="center"/>
            <w:hideMark/>
          </w:tcPr>
          <w:p w:rsidR="00116928" w:rsidRPr="00EC4C96"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EC4C96">
              <w:rPr>
                <w:rFonts w:ascii="Calibri" w:hAnsi="Calibri"/>
                <w:color w:val="000000"/>
                <w:sz w:val="22"/>
                <w:szCs w:val="22"/>
                <w:lang w:val="sr-Latn-RS" w:eastAsia="sr-Latn-RS"/>
              </w:rPr>
              <w:t>Текућа година</w:t>
            </w:r>
          </w:p>
        </w:tc>
        <w:tc>
          <w:tcPr>
            <w:tcW w:w="2809" w:type="dxa"/>
            <w:gridSpan w:val="2"/>
            <w:tcBorders>
              <w:top w:val="nil"/>
              <w:left w:val="nil"/>
              <w:bottom w:val="nil"/>
              <w:right w:val="nil"/>
            </w:tcBorders>
            <w:noWrap/>
            <w:vAlign w:val="center"/>
            <w:hideMark/>
          </w:tcPr>
          <w:p w:rsidR="00116928" w:rsidRPr="00943948" w:rsidRDefault="00116928" w:rsidP="00062F61">
            <w:pPr>
              <w:suppressAutoHyphens w:val="0"/>
              <w:jc w:val="center"/>
              <w:cnfStyle w:val="100000000000" w:firstRow="1" w:lastRow="0" w:firstColumn="0" w:lastColumn="0" w:oddVBand="0" w:evenVBand="0" w:oddHBand="0" w:evenHBand="0" w:firstRowFirstColumn="0" w:firstRowLastColumn="0" w:lastRowFirstColumn="0" w:lastRowLastColumn="0"/>
              <w:rPr>
                <w:rFonts w:ascii="Calibri" w:hAnsi="Calibri"/>
                <w:b w:val="0"/>
                <w:bCs w:val="0"/>
                <w:color w:val="000000"/>
                <w:sz w:val="22"/>
                <w:szCs w:val="22"/>
                <w:lang w:val="sr-Cyrl-RS" w:eastAsia="sr-Latn-RS"/>
              </w:rPr>
            </w:pPr>
            <w:r>
              <w:rPr>
                <w:rFonts w:ascii="Calibri" w:hAnsi="Calibri"/>
                <w:color w:val="000000"/>
                <w:sz w:val="22"/>
                <w:szCs w:val="22"/>
                <w:lang w:val="sr-Cyrl-RS" w:eastAsia="sr-Latn-RS"/>
              </w:rPr>
              <w:t>Претходна година</w:t>
            </w:r>
          </w:p>
        </w:tc>
      </w:tr>
      <w:tr w:rsidR="00116928" w:rsidTr="00410396">
        <w:trPr>
          <w:gridAfter w:val="1"/>
          <w:cnfStyle w:val="000000100000" w:firstRow="0" w:lastRow="0" w:firstColumn="0" w:lastColumn="0" w:oddVBand="0" w:evenVBand="0" w:oddHBand="1" w:evenHBand="0" w:firstRowFirstColumn="0" w:firstRowLastColumn="0" w:lastRowFirstColumn="0" w:lastRowLastColumn="0"/>
          <w:wAfter w:w="700" w:type="dxa"/>
          <w:trHeight w:val="283"/>
        </w:trPr>
        <w:tc>
          <w:tcPr>
            <w:cnfStyle w:val="001000000000" w:firstRow="0" w:lastRow="0" w:firstColumn="1" w:lastColumn="0" w:oddVBand="0" w:evenVBand="0" w:oddHBand="0" w:evenHBand="0" w:firstRowFirstColumn="0" w:firstRowLastColumn="0" w:lastRowFirstColumn="0" w:lastRowLastColumn="0"/>
            <w:tcW w:w="4801" w:type="dxa"/>
            <w:gridSpan w:val="2"/>
            <w:tcBorders>
              <w:top w:val="single" w:sz="18" w:space="0" w:color="4F81BD" w:themeColor="accent1"/>
              <w:left w:val="nil"/>
              <w:right w:val="nil"/>
            </w:tcBorders>
            <w:shd w:val="clear" w:color="auto" w:fill="B8CCE4" w:themeFill="accent1" w:themeFillTint="66"/>
            <w:noWrap/>
          </w:tcPr>
          <w:p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Губитак пре опорезивања</w:t>
            </w:r>
          </w:p>
        </w:tc>
        <w:tc>
          <w:tcPr>
            <w:tcW w:w="1664" w:type="dxa"/>
            <w:gridSpan w:val="2"/>
            <w:tcBorders>
              <w:top w:val="single" w:sz="18" w:space="0" w:color="4F81BD" w:themeColor="accent1"/>
              <w:left w:val="nil"/>
              <w:right w:val="nil"/>
            </w:tcBorders>
            <w:shd w:val="clear" w:color="auto" w:fill="B8CCE4" w:themeFill="accent1" w:themeFillTint="66"/>
            <w:noWrap/>
            <w:vAlign w:val="center"/>
          </w:tcPr>
          <w:p w:rsidR="00116928" w:rsidRPr="00761237" w:rsidRDefault="00116928"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77.677</w:t>
            </w:r>
          </w:p>
        </w:tc>
        <w:tc>
          <w:tcPr>
            <w:tcW w:w="2352" w:type="dxa"/>
            <w:gridSpan w:val="2"/>
            <w:tcBorders>
              <w:top w:val="single" w:sz="18" w:space="0" w:color="4F81BD" w:themeColor="accent1"/>
              <w:left w:val="nil"/>
              <w:right w:val="nil"/>
            </w:tcBorders>
            <w:shd w:val="clear" w:color="auto" w:fill="B8CCE4" w:themeFill="accent1" w:themeFillTint="66"/>
            <w:noWrap/>
            <w:vAlign w:val="center"/>
          </w:tcPr>
          <w:p w:rsidR="00116928" w:rsidRPr="00761237" w:rsidRDefault="00116928"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122.335</w:t>
            </w:r>
          </w:p>
        </w:tc>
      </w:tr>
      <w:tr w:rsidR="00116928" w:rsidTr="00410396">
        <w:trPr>
          <w:gridAfter w:val="1"/>
          <w:cnfStyle w:val="000000010000" w:firstRow="0" w:lastRow="0" w:firstColumn="0" w:lastColumn="0" w:oddVBand="0" w:evenVBand="0" w:oddHBand="0" w:evenHBand="1" w:firstRowFirstColumn="0" w:firstRowLastColumn="0" w:lastRowFirstColumn="0" w:lastRowLastColumn="0"/>
          <w:wAfter w:w="700" w:type="dxa"/>
          <w:trHeight w:val="283"/>
        </w:trPr>
        <w:tc>
          <w:tcPr>
            <w:cnfStyle w:val="001000000000" w:firstRow="0" w:lastRow="0" w:firstColumn="1" w:lastColumn="0" w:oddVBand="0" w:evenVBand="0" w:oddHBand="0" w:evenHBand="0" w:firstRowFirstColumn="0" w:firstRowLastColumn="0" w:lastRowFirstColumn="0" w:lastRowLastColumn="0"/>
            <w:tcW w:w="4801" w:type="dxa"/>
            <w:gridSpan w:val="2"/>
            <w:tcBorders>
              <w:left w:val="nil"/>
              <w:right w:val="nil"/>
            </w:tcBorders>
            <w:shd w:val="clear" w:color="auto" w:fill="auto"/>
            <w:noWrap/>
          </w:tcPr>
          <w:p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Доб</w:t>
            </w:r>
            <w:r>
              <w:rPr>
                <w:rFonts w:ascii="Calibri" w:hAnsi="Calibri"/>
                <w:noProof/>
                <w:color w:val="000000"/>
                <w:sz w:val="22"/>
                <w:szCs w:val="22"/>
                <w:lang w:val="sr-Cyrl-RS" w:eastAsia="sr-Latn-RS"/>
              </w:rPr>
              <w:t>.</w:t>
            </w:r>
            <w:r w:rsidRPr="00761237">
              <w:rPr>
                <w:rFonts w:ascii="Calibri" w:hAnsi="Calibri"/>
                <w:noProof/>
                <w:color w:val="000000"/>
                <w:sz w:val="22"/>
                <w:szCs w:val="22"/>
                <w:lang w:val="sr-Cyrl-RS" w:eastAsia="sr-Latn-RS"/>
              </w:rPr>
              <w:t xml:space="preserve"> по основу креирања одложених пореза</w:t>
            </w:r>
          </w:p>
        </w:tc>
        <w:tc>
          <w:tcPr>
            <w:tcW w:w="1664" w:type="dxa"/>
            <w:gridSpan w:val="2"/>
            <w:tcBorders>
              <w:left w:val="nil"/>
              <w:right w:val="nil"/>
            </w:tcBorders>
            <w:shd w:val="clear" w:color="auto" w:fill="auto"/>
            <w:noWrap/>
            <w:vAlign w:val="center"/>
          </w:tcPr>
          <w:p w:rsidR="00116928" w:rsidRPr="00761237" w:rsidRDefault="00116928"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r w:rsidRPr="00761237">
              <w:rPr>
                <w:rFonts w:ascii="Calibri" w:hAnsi="Calibri" w:cstheme="majorBidi"/>
                <w:noProof/>
                <w:color w:val="000000"/>
                <w:sz w:val="22"/>
                <w:szCs w:val="22"/>
                <w:lang w:val="sr-Cyrl-RS" w:eastAsia="sr-Latn-RS"/>
              </w:rPr>
              <w:t>2.620</w:t>
            </w:r>
          </w:p>
        </w:tc>
        <w:tc>
          <w:tcPr>
            <w:tcW w:w="2352" w:type="dxa"/>
            <w:gridSpan w:val="2"/>
            <w:tcBorders>
              <w:left w:val="nil"/>
              <w:right w:val="nil"/>
            </w:tcBorders>
            <w:shd w:val="clear" w:color="auto" w:fill="auto"/>
            <w:noWrap/>
            <w:vAlign w:val="center"/>
          </w:tcPr>
          <w:p w:rsidR="00116928" w:rsidRPr="00761237" w:rsidRDefault="00116928"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noProof/>
                <w:color w:val="000000"/>
                <w:sz w:val="22"/>
                <w:szCs w:val="22"/>
                <w:lang w:val="sr-Cyrl-RS" w:eastAsia="sr-Latn-RS"/>
              </w:rPr>
            </w:pPr>
          </w:p>
        </w:tc>
      </w:tr>
      <w:tr w:rsidR="00116928" w:rsidTr="00410396">
        <w:trPr>
          <w:gridAfter w:val="1"/>
          <w:cnfStyle w:val="000000100000" w:firstRow="0" w:lastRow="0" w:firstColumn="0" w:lastColumn="0" w:oddVBand="0" w:evenVBand="0" w:oddHBand="1" w:evenHBand="0" w:firstRowFirstColumn="0" w:firstRowLastColumn="0" w:lastRowFirstColumn="0" w:lastRowLastColumn="0"/>
          <w:wAfter w:w="700" w:type="dxa"/>
          <w:trHeight w:val="283"/>
        </w:trPr>
        <w:tc>
          <w:tcPr>
            <w:cnfStyle w:val="001000000000" w:firstRow="0" w:lastRow="0" w:firstColumn="1" w:lastColumn="0" w:oddVBand="0" w:evenVBand="0" w:oddHBand="0" w:evenHBand="0" w:firstRowFirstColumn="0" w:firstRowLastColumn="0" w:lastRowFirstColumn="0" w:lastRowLastColumn="0"/>
            <w:tcW w:w="4801" w:type="dxa"/>
            <w:gridSpan w:val="2"/>
            <w:tcBorders>
              <w:left w:val="nil"/>
              <w:right w:val="nil"/>
            </w:tcBorders>
            <w:shd w:val="clear" w:color="auto" w:fill="B8CCE4" w:themeFill="accent1" w:themeFillTint="66"/>
            <w:noWrap/>
          </w:tcPr>
          <w:p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Губ</w:t>
            </w:r>
            <w:r>
              <w:rPr>
                <w:rFonts w:ascii="Calibri" w:hAnsi="Calibri"/>
                <w:noProof/>
                <w:color w:val="000000"/>
                <w:sz w:val="22"/>
                <w:szCs w:val="22"/>
                <w:lang w:val="sr-Cyrl-RS" w:eastAsia="sr-Latn-RS"/>
              </w:rPr>
              <w:t>.</w:t>
            </w:r>
            <w:r w:rsidRPr="00761237">
              <w:rPr>
                <w:rFonts w:ascii="Calibri" w:hAnsi="Calibri"/>
                <w:noProof/>
                <w:color w:val="000000"/>
                <w:sz w:val="22"/>
                <w:szCs w:val="22"/>
                <w:lang w:val="sr-Cyrl-RS" w:eastAsia="sr-Latn-RS"/>
              </w:rPr>
              <w:t xml:space="preserve"> по основу креирања одложених пореза</w:t>
            </w:r>
          </w:p>
        </w:tc>
        <w:tc>
          <w:tcPr>
            <w:tcW w:w="1664" w:type="dxa"/>
            <w:gridSpan w:val="2"/>
            <w:tcBorders>
              <w:left w:val="nil"/>
              <w:right w:val="nil"/>
            </w:tcBorders>
            <w:shd w:val="clear" w:color="auto" w:fill="B8CCE4" w:themeFill="accent1" w:themeFillTint="66"/>
            <w:noWrap/>
            <w:vAlign w:val="center"/>
          </w:tcPr>
          <w:p w:rsidR="00116928" w:rsidRPr="00761237" w:rsidRDefault="00116928"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p>
        </w:tc>
        <w:tc>
          <w:tcPr>
            <w:tcW w:w="2352" w:type="dxa"/>
            <w:gridSpan w:val="2"/>
            <w:tcBorders>
              <w:left w:val="nil"/>
              <w:right w:val="nil"/>
            </w:tcBorders>
            <w:shd w:val="clear" w:color="auto" w:fill="B8CCE4" w:themeFill="accent1" w:themeFillTint="66"/>
            <w:noWrap/>
            <w:vAlign w:val="center"/>
          </w:tcPr>
          <w:p w:rsidR="00116928" w:rsidRPr="00761237" w:rsidRDefault="00116928" w:rsidP="00761237">
            <w:pPr>
              <w:suppressAutoHyphens w:val="0"/>
              <w:jc w:val="center"/>
              <w:cnfStyle w:val="000000100000" w:firstRow="0" w:lastRow="0" w:firstColumn="0" w:lastColumn="0" w:oddVBand="0" w:evenVBand="0" w:oddHBand="1" w:evenHBand="0" w:firstRowFirstColumn="0" w:firstRowLastColumn="0" w:lastRowFirstColumn="0" w:lastRowLastColumn="0"/>
              <w:rPr>
                <w:rFonts w:ascii="Calibri" w:eastAsiaTheme="majorEastAsia" w:hAnsi="Calibri" w:cstheme="majorBidi"/>
                <w:bCs/>
                <w:noProof/>
                <w:color w:val="000000"/>
                <w:sz w:val="22"/>
                <w:szCs w:val="22"/>
                <w:lang w:val="sr-Cyrl-RS" w:eastAsia="sr-Latn-RS"/>
              </w:rPr>
            </w:pPr>
            <w:r w:rsidRPr="00761237">
              <w:rPr>
                <w:rFonts w:ascii="Calibri" w:eastAsiaTheme="majorEastAsia" w:hAnsi="Calibri" w:cstheme="majorBidi"/>
                <w:bCs/>
                <w:noProof/>
                <w:color w:val="000000"/>
                <w:sz w:val="22"/>
                <w:szCs w:val="22"/>
                <w:lang w:val="sr-Cyrl-RS" w:eastAsia="sr-Latn-RS"/>
              </w:rPr>
              <w:t>1.052</w:t>
            </w:r>
          </w:p>
        </w:tc>
      </w:tr>
      <w:tr w:rsidR="00116928" w:rsidRPr="003C65C3" w:rsidTr="00410396">
        <w:trPr>
          <w:gridAfter w:val="1"/>
          <w:cnfStyle w:val="000000010000" w:firstRow="0" w:lastRow="0" w:firstColumn="0" w:lastColumn="0" w:oddVBand="0" w:evenVBand="0" w:oddHBand="0" w:evenHBand="1" w:firstRowFirstColumn="0" w:firstRowLastColumn="0" w:lastRowFirstColumn="0" w:lastRowLastColumn="0"/>
          <w:wAfter w:w="700" w:type="dxa"/>
          <w:trHeight w:val="227"/>
        </w:trPr>
        <w:tc>
          <w:tcPr>
            <w:cnfStyle w:val="001000000000" w:firstRow="0" w:lastRow="0" w:firstColumn="1" w:lastColumn="0" w:oddVBand="0" w:evenVBand="0" w:oddHBand="0" w:evenHBand="0" w:firstRowFirstColumn="0" w:firstRowLastColumn="0" w:lastRowFirstColumn="0" w:lastRowLastColumn="0"/>
            <w:tcW w:w="4801" w:type="dxa"/>
            <w:gridSpan w:val="2"/>
            <w:tcBorders>
              <w:top w:val="single" w:sz="18" w:space="0" w:color="4F81BD" w:themeColor="accent1"/>
              <w:left w:val="nil"/>
              <w:bottom w:val="single" w:sz="18" w:space="0" w:color="4F81BD" w:themeColor="accent1"/>
              <w:right w:val="nil"/>
            </w:tcBorders>
            <w:shd w:val="clear" w:color="auto" w:fill="auto"/>
            <w:noWrap/>
          </w:tcPr>
          <w:p w:rsidR="00116928" w:rsidRPr="00761237" w:rsidRDefault="00116928" w:rsidP="00761237">
            <w:pPr>
              <w:suppressAutoHyphens w:val="0"/>
              <w:jc w:val="center"/>
              <w:rPr>
                <w:rFonts w:ascii="Calibri" w:hAnsi="Calibri"/>
                <w:noProof/>
                <w:color w:val="000000"/>
                <w:sz w:val="22"/>
                <w:szCs w:val="22"/>
                <w:lang w:val="sr-Cyrl-RS" w:eastAsia="sr-Latn-RS"/>
              </w:rPr>
            </w:pPr>
            <w:r w:rsidRPr="00761237">
              <w:rPr>
                <w:rFonts w:ascii="Calibri" w:hAnsi="Calibri"/>
                <w:noProof/>
                <w:color w:val="000000"/>
                <w:sz w:val="22"/>
                <w:szCs w:val="22"/>
                <w:lang w:val="sr-Cyrl-RS" w:eastAsia="sr-Latn-RS"/>
              </w:rPr>
              <w:t>Нето губитак</w:t>
            </w:r>
          </w:p>
        </w:tc>
        <w:tc>
          <w:tcPr>
            <w:tcW w:w="1664" w:type="dxa"/>
            <w:gridSpan w:val="2"/>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116928"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b/>
                <w:noProof/>
                <w:color w:val="000000"/>
                <w:sz w:val="22"/>
                <w:szCs w:val="22"/>
                <w:lang w:val="sr-Cyrl-RS" w:eastAsia="sr-Latn-RS"/>
              </w:rPr>
            </w:pPr>
            <w:r w:rsidRPr="00761237">
              <w:rPr>
                <w:rFonts w:ascii="Calibri" w:hAnsi="Calibri" w:cstheme="majorBidi"/>
                <w:b/>
                <w:noProof/>
                <w:color w:val="000000"/>
                <w:sz w:val="22"/>
                <w:szCs w:val="22"/>
                <w:lang w:val="sr-Cyrl-RS" w:eastAsia="sr-Latn-RS"/>
              </w:rPr>
              <w:t>75.057</w:t>
            </w:r>
          </w:p>
        </w:tc>
        <w:tc>
          <w:tcPr>
            <w:tcW w:w="2352" w:type="dxa"/>
            <w:gridSpan w:val="2"/>
            <w:tcBorders>
              <w:top w:val="single" w:sz="18" w:space="0" w:color="4F81BD" w:themeColor="accent1"/>
              <w:left w:val="nil"/>
              <w:bottom w:val="single" w:sz="18" w:space="0" w:color="4F81BD" w:themeColor="accent1"/>
              <w:right w:val="nil"/>
            </w:tcBorders>
            <w:shd w:val="clear" w:color="auto" w:fill="auto"/>
            <w:noWrap/>
            <w:vAlign w:val="center"/>
          </w:tcPr>
          <w:p w:rsidR="00116928" w:rsidRPr="00761237" w:rsidRDefault="00116928" w:rsidP="00761237">
            <w:pPr>
              <w:suppressAutoHyphens w:val="0"/>
              <w:jc w:val="center"/>
              <w:cnfStyle w:val="000000010000" w:firstRow="0" w:lastRow="0" w:firstColumn="0" w:lastColumn="0" w:oddVBand="0" w:evenVBand="0" w:oddHBand="0" w:evenHBand="1" w:firstRowFirstColumn="0" w:firstRowLastColumn="0" w:lastRowFirstColumn="0" w:lastRowLastColumn="0"/>
              <w:rPr>
                <w:rFonts w:ascii="Calibri" w:hAnsi="Calibri" w:cstheme="majorBidi"/>
                <w:b/>
                <w:noProof/>
                <w:color w:val="000000"/>
                <w:sz w:val="22"/>
                <w:szCs w:val="22"/>
                <w:lang w:val="sr-Cyrl-RS" w:eastAsia="sr-Latn-RS"/>
              </w:rPr>
            </w:pPr>
            <w:r w:rsidRPr="00761237">
              <w:rPr>
                <w:rFonts w:ascii="Calibri" w:hAnsi="Calibri" w:cstheme="majorBidi"/>
                <w:b/>
                <w:noProof/>
                <w:color w:val="000000"/>
                <w:sz w:val="22"/>
                <w:szCs w:val="22"/>
                <w:lang w:val="sr-Cyrl-RS" w:eastAsia="sr-Latn-RS"/>
              </w:rPr>
              <w:t>123.387</w:t>
            </w:r>
          </w:p>
        </w:tc>
      </w:tr>
    </w:tbl>
    <w:p w:rsidR="00AB2FC4" w:rsidRPr="00AB7AE2" w:rsidRDefault="00AB2FC4" w:rsidP="00DE64A8">
      <w:pPr>
        <w:suppressAutoHyphens w:val="0"/>
        <w:jc w:val="both"/>
        <w:rPr>
          <w:rFonts w:ascii="Tahoma" w:hAnsi="Tahoma" w:cs="Tahoma"/>
          <w:noProof/>
          <w:sz w:val="14"/>
          <w:szCs w:val="22"/>
          <w:lang w:val="sr-Cyrl-CS" w:eastAsia="en-US"/>
        </w:rPr>
      </w:pPr>
    </w:p>
    <w:p w:rsidR="00953148" w:rsidRDefault="00953148"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95" w:name="_Toc414447661"/>
      <w:r w:rsidRPr="0089094C">
        <w:rPr>
          <w:rFonts w:asciiTheme="majorHAnsi" w:hAnsiTheme="majorHAnsi" w:cs="Tahoma"/>
          <w:noProof/>
          <w:color w:val="365F91" w:themeColor="accent1" w:themeShade="BF"/>
          <w:sz w:val="28"/>
          <w:szCs w:val="24"/>
          <w:lang w:val="sr-Cyrl-CS"/>
        </w:rPr>
        <w:t>СУДСКИ СПОРОВИ</w:t>
      </w:r>
      <w:bookmarkEnd w:id="295"/>
    </w:p>
    <w:p w:rsidR="009750F6" w:rsidRDefault="009750F6" w:rsidP="009750F6">
      <w:pPr>
        <w:pStyle w:val="NoSpacing"/>
        <w:spacing w:before="120" w:after="120" w:line="276" w:lineRule="auto"/>
        <w:jc w:val="both"/>
        <w:rPr>
          <w:rFonts w:ascii="Tahoma" w:hAnsi="Tahoma" w:cs="Tahoma"/>
          <w:noProof/>
          <w:lang w:val="sr-Cyrl-CS"/>
        </w:rPr>
      </w:pPr>
      <w:r w:rsidRPr="001C2BBD">
        <w:rPr>
          <w:rFonts w:ascii="Tahoma" w:hAnsi="Tahoma" w:cs="Tahoma"/>
          <w:noProof/>
          <w:lang w:val="sr-Cyrl-CS"/>
        </w:rPr>
        <w:t>На дан 3</w:t>
      </w:r>
      <w:r>
        <w:rPr>
          <w:rFonts w:ascii="Tahoma" w:hAnsi="Tahoma" w:cs="Tahoma"/>
          <w:noProof/>
          <w:lang w:val="sr-Cyrl-CS"/>
        </w:rPr>
        <w:t>1</w:t>
      </w:r>
      <w:r w:rsidRPr="001C2BBD">
        <w:rPr>
          <w:rFonts w:ascii="Tahoma" w:hAnsi="Tahoma" w:cs="Tahoma"/>
          <w:noProof/>
          <w:lang w:val="sr-Cyrl-CS"/>
        </w:rPr>
        <w:t>.</w:t>
      </w:r>
      <w:r>
        <w:rPr>
          <w:rFonts w:ascii="Tahoma" w:hAnsi="Tahoma" w:cs="Tahoma"/>
          <w:noProof/>
          <w:lang w:val="sr-Cyrl-CS"/>
        </w:rPr>
        <w:t>12</w:t>
      </w:r>
      <w:r w:rsidRPr="001C2BBD">
        <w:rPr>
          <w:rFonts w:ascii="Tahoma" w:hAnsi="Tahoma" w:cs="Tahoma"/>
          <w:noProof/>
          <w:lang w:val="sr-Cyrl-CS"/>
        </w:rPr>
        <w:t xml:space="preserve">.2014. године Друштво за реосигурање Дунав Ре а.д.о. Београд учествује у </w:t>
      </w:r>
      <w:r w:rsidR="0023118F">
        <w:rPr>
          <w:rFonts w:ascii="Tahoma" w:hAnsi="Tahoma" w:cs="Tahoma"/>
          <w:noProof/>
          <w:lang w:val="sr-Cyrl-CS"/>
        </w:rPr>
        <w:t>три</w:t>
      </w:r>
      <w:r w:rsidRPr="001C2BBD">
        <w:rPr>
          <w:rFonts w:ascii="Tahoma" w:hAnsi="Tahoma" w:cs="Tahoma"/>
          <w:noProof/>
          <w:lang w:val="sr-Cyrl-CS"/>
        </w:rPr>
        <w:t xml:space="preserve"> судска спора и једном арбитражном поступку.</w:t>
      </w:r>
    </w:p>
    <w:p w:rsidR="009750F6" w:rsidRPr="001C2BBD" w:rsidRDefault="009750F6" w:rsidP="00132028">
      <w:pPr>
        <w:pStyle w:val="NoSpacing"/>
        <w:spacing w:before="80" w:after="80" w:line="276" w:lineRule="auto"/>
        <w:jc w:val="both"/>
        <w:rPr>
          <w:rFonts w:ascii="Tahoma" w:hAnsi="Tahoma" w:cs="Tahoma"/>
          <w:noProof/>
          <w:lang w:val="sr-Cyrl-CS"/>
        </w:rPr>
      </w:pPr>
      <w:r w:rsidRPr="001C2BBD">
        <w:rPr>
          <w:rFonts w:ascii="Tahoma" w:hAnsi="Tahoma" w:cs="Tahoma"/>
          <w:noProof/>
          <w:lang w:val="sr-Cyrl-CS"/>
        </w:rPr>
        <w:t xml:space="preserve">У првом судском поступку, Друштво учествује као тужени по тужби Таково осигурање а.д.о Крагујевац. У овом спору Таково осигурање је као тужилац, дана 04.01.2013 године поднело Привредном суду у Београду тужбу против Дунав </w:t>
      </w:r>
      <w:r>
        <w:rPr>
          <w:rFonts w:ascii="Tahoma" w:hAnsi="Tahoma" w:cs="Tahoma"/>
          <w:noProof/>
          <w:lang w:val="sr-Cyrl-RS"/>
        </w:rPr>
        <w:t>Р</w:t>
      </w:r>
      <w:r w:rsidRPr="001C2BBD">
        <w:rPr>
          <w:rFonts w:ascii="Tahoma" w:hAnsi="Tahoma" w:cs="Tahoma"/>
          <w:noProof/>
          <w:lang w:val="sr-Cyrl-CS"/>
        </w:rPr>
        <w:t>е а.д.о, ради наплате дуга у износу од 10.910.819,66 динара (Штета „Левоб“) по Уговору о реосигурању вишка штета по основу осигурања АО за 2002.  годину.  Дана 04.02.2014. године, Привредни суд у Београду, је као првостепени, донео пресуду којом је обавезао Дунав Ре да тужиоцу – Таково осигурању, плати износ од 6.597.601,48 динара, са законском затезном каматом на наведени износ, почев од 27.09.2011. године до исплате, као и износ од 167.954,00 динара на име трошкова поступка. Против ове пресуде жалбе су поднели и Дунав Ре као тужени и Таково осигурање као тужилац. На основу напред наведеног, а с обзиром на веома хетерогену судску праксу, процењујемо да ће Привредни Апелациони суд, као другостепени, потврдити првостепену пресуду.</w:t>
      </w:r>
      <w:r w:rsidR="00982CA9">
        <w:rPr>
          <w:rFonts w:ascii="Tahoma" w:hAnsi="Tahoma" w:cs="Tahoma"/>
          <w:noProof/>
          <w:lang w:val="sr-Cyrl-CS"/>
        </w:rPr>
        <w:t xml:space="preserve"> Износ резервација у књизи штета по овом спору износи 6.766 хиљада динара.</w:t>
      </w:r>
    </w:p>
    <w:p w:rsidR="009750F6" w:rsidRDefault="009750F6" w:rsidP="00132028">
      <w:pPr>
        <w:pStyle w:val="NoSpacing"/>
        <w:spacing w:before="80" w:after="80" w:line="276" w:lineRule="auto"/>
        <w:jc w:val="both"/>
        <w:rPr>
          <w:rFonts w:ascii="Tahoma" w:hAnsi="Tahoma" w:cs="Tahoma"/>
          <w:noProof/>
          <w:lang w:val="sr-Cyrl-CS"/>
        </w:rPr>
      </w:pPr>
      <w:r w:rsidRPr="001C2BBD">
        <w:rPr>
          <w:rFonts w:ascii="Tahoma" w:hAnsi="Tahoma" w:cs="Tahoma"/>
          <w:noProof/>
          <w:lang w:val="sr-Cyrl-CS"/>
        </w:rPr>
        <w:t xml:space="preserve">У другом судском спору „Триглав осигурање“ а.д.о. Београд је ради намирења новчаног потраживања у износу од 236.690.436,16 динара, поднело  Привредном суду у Београду предлог за извршење, против „Дунав Ре“ а.д.о. Основ за подношење овог предлога за извршење јесте Фактура бр. </w:t>
      </w:r>
      <w:r w:rsidR="00A2345F">
        <w:rPr>
          <w:rFonts w:ascii="Tahoma" w:hAnsi="Tahoma" w:cs="Tahoma"/>
          <w:noProof/>
          <w:lang w:val="sr-Cyrl-CS"/>
        </w:rPr>
        <w:t>ФШРЕ</w:t>
      </w:r>
      <w:r w:rsidRPr="001C2BBD">
        <w:rPr>
          <w:rFonts w:ascii="Tahoma" w:hAnsi="Tahoma" w:cs="Tahoma"/>
          <w:noProof/>
          <w:lang w:val="sr-Cyrl-CS"/>
        </w:rPr>
        <w:t>-2/2013 од 16.10.2013. године, коју је „Триглав осигурање“ а.д.о. доставило  „Дунав Ре“-у на основу Уговора о реосигурању пожарних ризика и прекида посла за 2007. годину. По благовремено уложеном приговору „Дунав Ре“, Извршно одељење Привредног суда у Београду је усвојило приговор и комплетан предмет уступило Парничном одељењу овог суда ради наставка спора. По добијању предмата председник већа судија Гордана Вуковић заказала је припремно рочиште за 11.09.2014. године. Исход овог спора је сасвим неизвестан, па је нашаа процена за добијење или губитак 50% : 50%.</w:t>
      </w:r>
      <w:r w:rsidR="00982CA9">
        <w:rPr>
          <w:rFonts w:ascii="Tahoma" w:hAnsi="Tahoma" w:cs="Tahoma"/>
          <w:noProof/>
          <w:lang w:val="sr-Cyrl-CS"/>
        </w:rPr>
        <w:t>Износ резервације у књизи штета износи 236.690 хиљада динара.</w:t>
      </w:r>
    </w:p>
    <w:p w:rsidR="0023118F" w:rsidRPr="001C2BBD" w:rsidRDefault="0023118F"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lastRenderedPageBreak/>
        <w:t>Трећи судски спор се води по тужби коју је против Друштва поднео 14.07.2014.године, запослени Бранислав Савић, а ради поништаја закљученог анекса уговора о раду. Вредност спора коју је тужилац у тужби навео је 10.000 динара. Због штрајка адвоката у 2014. години није одржано ни једно рочиште. Крајњи исход овог спора није могуће проценити.</w:t>
      </w:r>
      <w:r w:rsidR="00182994">
        <w:rPr>
          <w:rFonts w:ascii="Tahoma" w:hAnsi="Tahoma" w:cs="Tahoma"/>
          <w:noProof/>
          <w:lang w:val="sr-Cyrl-CS"/>
        </w:rPr>
        <w:t xml:space="preserve"> С обзиром да није извршено ни једно рочиште током 2014. године и обзиром на вредност спора нисмо вршили резервисање на дан 31.12.2014. године.</w:t>
      </w:r>
    </w:p>
    <w:p w:rsidR="00132028" w:rsidRDefault="009750F6" w:rsidP="00132028">
      <w:pPr>
        <w:pStyle w:val="NoSpacing"/>
        <w:spacing w:before="80" w:after="80" w:line="276" w:lineRule="auto"/>
        <w:jc w:val="both"/>
        <w:rPr>
          <w:rFonts w:ascii="Tahoma" w:hAnsi="Tahoma" w:cs="Tahoma"/>
          <w:noProof/>
          <w:lang w:val="sr-Cyrl-CS"/>
        </w:rPr>
      </w:pPr>
      <w:r w:rsidRPr="001C2BBD">
        <w:rPr>
          <w:rFonts w:ascii="Tahoma" w:hAnsi="Tahoma" w:cs="Tahoma"/>
          <w:noProof/>
          <w:lang w:val="sr-Cyrl-CS"/>
        </w:rPr>
        <w:t xml:space="preserve">Арбитражни поступак је у складу са  Уговором о реосигурању покренуо Дунав Ре тако што је поднео арбитражну тужбу против водећег реосигуравача </w:t>
      </w:r>
      <w:r w:rsidR="00182994" w:rsidRPr="001C2BBD">
        <w:rPr>
          <w:rFonts w:ascii="Tahoma" w:hAnsi="Tahoma" w:cs="Tahoma"/>
          <w:noProof/>
          <w:lang w:val="sr-Cyrl-CS"/>
        </w:rPr>
        <w:t xml:space="preserve">„Dutch Marine Insurance“ </w:t>
      </w:r>
      <w:r w:rsidRPr="001C2BBD">
        <w:rPr>
          <w:rFonts w:ascii="Tahoma" w:hAnsi="Tahoma" w:cs="Tahoma"/>
          <w:noProof/>
          <w:lang w:val="sr-Cyrl-CS"/>
        </w:rPr>
        <w:t xml:space="preserve"> из Холандије ради наплате износа од 313.502,00 УСД. Предмет тужбе је штета  која се односи на трошкове спасавања брода „ЕОС“ коју је Дунав Ре исплатио  Компанији Дунав осигурање, а док исте трошкове водећи реосигуравач </w:t>
      </w:r>
      <w:r w:rsidR="00182994" w:rsidRPr="001C2BBD">
        <w:rPr>
          <w:rFonts w:ascii="Tahoma" w:hAnsi="Tahoma" w:cs="Tahoma"/>
          <w:noProof/>
          <w:lang w:val="sr-Cyrl-CS"/>
        </w:rPr>
        <w:t xml:space="preserve">„Dutch Marine Insurance“ </w:t>
      </w:r>
      <w:r w:rsidRPr="001C2BBD">
        <w:rPr>
          <w:rFonts w:ascii="Tahoma" w:hAnsi="Tahoma" w:cs="Tahoma"/>
          <w:noProof/>
          <w:lang w:val="sr-Cyrl-CS"/>
        </w:rPr>
        <w:t> одбија да надокнади Дунав Ре-у. Претпоставка је да  се овај арбитражни поступак вероватно неће окончати до краја 2014. године. Исход овог спора потпуно је неизвестан и процене за његово добијање или губитак су такође 50%:50%.“</w:t>
      </w:r>
      <w:r w:rsidR="00982CA9">
        <w:rPr>
          <w:rFonts w:ascii="Tahoma" w:hAnsi="Tahoma" w:cs="Tahoma"/>
          <w:noProof/>
          <w:lang w:val="sr-Cyrl-CS"/>
        </w:rPr>
        <w:t xml:space="preserve"> </w:t>
      </w:r>
    </w:p>
    <w:p w:rsidR="009750F6" w:rsidRPr="001C2BBD" w:rsidRDefault="00FB1409" w:rsidP="00132028">
      <w:pPr>
        <w:pStyle w:val="NoSpacing"/>
        <w:spacing w:before="80" w:after="80" w:line="276" w:lineRule="auto"/>
        <w:jc w:val="both"/>
        <w:rPr>
          <w:rFonts w:ascii="Tahoma" w:hAnsi="Tahoma" w:cs="Tahoma"/>
          <w:noProof/>
          <w:lang w:val="sr-Cyrl-CS"/>
        </w:rPr>
      </w:pPr>
      <w:r>
        <w:rPr>
          <w:rFonts w:ascii="Tahoma" w:hAnsi="Tahoma" w:cs="Tahoma"/>
          <w:noProof/>
          <w:lang w:val="sr-Cyrl-CS"/>
        </w:rPr>
        <w:t>Наведено потраживање је евидентирано на конту сумњива и спорна потраживања по основу учешћа у накнади штета из иностранства и у потпуности је исправљњна на дан 31.12.2014.</w:t>
      </w:r>
    </w:p>
    <w:p w:rsidR="00953148" w:rsidRPr="00020A19" w:rsidRDefault="00953148"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296" w:name="_Toc414447662"/>
      <w:bookmarkEnd w:id="268"/>
      <w:bookmarkEnd w:id="284"/>
      <w:bookmarkEnd w:id="285"/>
      <w:bookmarkEnd w:id="286"/>
      <w:bookmarkEnd w:id="287"/>
      <w:bookmarkEnd w:id="288"/>
      <w:r w:rsidRPr="00020A19">
        <w:rPr>
          <w:rFonts w:asciiTheme="majorHAnsi" w:hAnsiTheme="majorHAnsi" w:cs="Tahoma"/>
          <w:noProof/>
          <w:color w:val="365F91" w:themeColor="accent1" w:themeShade="BF"/>
          <w:sz w:val="28"/>
          <w:szCs w:val="24"/>
          <w:lang w:val="sr-Cyrl-CS"/>
        </w:rPr>
        <w:t>ДЕВИЗНИ КУРСЕВИ</w:t>
      </w:r>
      <w:bookmarkEnd w:id="296"/>
    </w:p>
    <w:p w:rsidR="00953148" w:rsidRPr="00877183" w:rsidRDefault="00953148" w:rsidP="00C96D37">
      <w:pPr>
        <w:pStyle w:val="NoSpacing"/>
        <w:jc w:val="both"/>
        <w:rPr>
          <w:rFonts w:ascii="Tahoma" w:hAnsi="Tahoma" w:cs="Tahoma"/>
          <w:noProof/>
          <w:sz w:val="16"/>
          <w:szCs w:val="16"/>
          <w:lang w:val="sr-Cyrl-CS"/>
        </w:rPr>
      </w:pP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2896"/>
        <w:gridCol w:w="2873"/>
        <w:gridCol w:w="3961"/>
      </w:tblGrid>
      <w:tr w:rsidR="00A70D76" w:rsidRPr="00020A19" w:rsidTr="00A70D76">
        <w:trPr>
          <w:tblCellSpacing w:w="20" w:type="dxa"/>
        </w:trPr>
        <w:tc>
          <w:tcPr>
            <w:tcW w:w="1457" w:type="pct"/>
            <w:shd w:val="clear" w:color="auto" w:fill="auto"/>
            <w:vAlign w:val="center"/>
          </w:tcPr>
          <w:p w:rsidR="00A70D76" w:rsidRPr="00020A19" w:rsidRDefault="00A70D76" w:rsidP="00C96D37">
            <w:pPr>
              <w:pStyle w:val="NoSpacing"/>
              <w:jc w:val="both"/>
              <w:rPr>
                <w:rFonts w:ascii="Tahoma" w:hAnsi="Tahoma" w:cs="Tahoma"/>
                <w:b/>
                <w:noProof/>
                <w:color w:val="FFFFFF"/>
                <w:lang w:val="sr-Cyrl-CS"/>
              </w:rPr>
            </w:pPr>
            <w:r w:rsidRPr="00020A19">
              <w:rPr>
                <w:rFonts w:ascii="Tahoma" w:hAnsi="Tahoma" w:cs="Tahoma"/>
                <w:b/>
                <w:noProof/>
                <w:color w:val="FFFFFF"/>
                <w:lang w:val="sr-Cyrl-CS"/>
              </w:rPr>
              <w:t>Валута</w:t>
            </w:r>
          </w:p>
        </w:tc>
        <w:tc>
          <w:tcPr>
            <w:tcW w:w="1456" w:type="pct"/>
            <w:shd w:val="clear" w:color="auto" w:fill="auto"/>
          </w:tcPr>
          <w:p w:rsidR="00A70D76" w:rsidRPr="00020A19" w:rsidRDefault="00DE64A8" w:rsidP="00B706E0">
            <w:pPr>
              <w:pStyle w:val="NoSpacing"/>
              <w:jc w:val="center"/>
              <w:rPr>
                <w:rFonts w:ascii="Tahoma" w:hAnsi="Tahoma" w:cs="Tahoma"/>
                <w:b/>
                <w:bCs/>
                <w:noProof/>
                <w:lang w:val="sr-Cyrl-CS"/>
              </w:rPr>
            </w:pPr>
            <w:r>
              <w:rPr>
                <w:rFonts w:ascii="Tahoma" w:hAnsi="Tahoma" w:cs="Tahoma"/>
                <w:b/>
                <w:bCs/>
                <w:noProof/>
                <w:lang w:val="sr-Cyrl-CS"/>
              </w:rPr>
              <w:t>31.12.201</w:t>
            </w:r>
            <w:r w:rsidR="00B706E0">
              <w:rPr>
                <w:rFonts w:ascii="Tahoma" w:hAnsi="Tahoma" w:cs="Tahoma"/>
                <w:b/>
                <w:bCs/>
                <w:noProof/>
                <w:lang w:val="sr-Cyrl-CS"/>
              </w:rPr>
              <w:t>4</w:t>
            </w:r>
            <w:r w:rsidR="00A70D76" w:rsidRPr="00020A19">
              <w:rPr>
                <w:rFonts w:ascii="Tahoma" w:hAnsi="Tahoma" w:cs="Tahoma"/>
                <w:b/>
                <w:bCs/>
                <w:noProof/>
                <w:lang w:val="sr-Cyrl-CS"/>
              </w:rPr>
              <w:t>.</w:t>
            </w:r>
          </w:p>
        </w:tc>
        <w:tc>
          <w:tcPr>
            <w:tcW w:w="2005" w:type="pct"/>
            <w:shd w:val="clear" w:color="auto" w:fill="auto"/>
          </w:tcPr>
          <w:p w:rsidR="00A70D76" w:rsidRPr="00020A19" w:rsidRDefault="00DE64A8" w:rsidP="009750F6">
            <w:pPr>
              <w:pStyle w:val="NoSpacing"/>
              <w:jc w:val="center"/>
              <w:rPr>
                <w:rFonts w:ascii="Tahoma" w:hAnsi="Tahoma" w:cs="Tahoma"/>
                <w:b/>
                <w:bCs/>
                <w:noProof/>
                <w:lang w:val="sr-Cyrl-CS"/>
              </w:rPr>
            </w:pPr>
            <w:r>
              <w:rPr>
                <w:rFonts w:ascii="Tahoma" w:hAnsi="Tahoma" w:cs="Tahoma"/>
                <w:b/>
                <w:bCs/>
                <w:noProof/>
                <w:lang w:val="sr-Cyrl-CS"/>
              </w:rPr>
              <w:t>31.12.201</w:t>
            </w:r>
            <w:r w:rsidR="009750F6">
              <w:rPr>
                <w:rFonts w:ascii="Tahoma" w:hAnsi="Tahoma" w:cs="Tahoma"/>
                <w:b/>
                <w:bCs/>
                <w:noProof/>
                <w:lang w:val="sr-Cyrl-CS"/>
              </w:rPr>
              <w:t>3</w:t>
            </w:r>
          </w:p>
        </w:tc>
      </w:tr>
      <w:tr w:rsidR="009750F6" w:rsidRPr="00020A19" w:rsidTr="00953148">
        <w:trPr>
          <w:trHeight w:val="246"/>
          <w:tblCellSpacing w:w="20" w:type="dxa"/>
        </w:trPr>
        <w:tc>
          <w:tcPr>
            <w:tcW w:w="1457" w:type="pct"/>
            <w:shd w:val="clear" w:color="auto" w:fill="auto"/>
            <w:vAlign w:val="center"/>
          </w:tcPr>
          <w:p w:rsidR="009750F6" w:rsidRPr="00020A19" w:rsidRDefault="009750F6" w:rsidP="00C96D37">
            <w:pPr>
              <w:pStyle w:val="NoSpacing"/>
              <w:jc w:val="both"/>
              <w:rPr>
                <w:rFonts w:ascii="Tahoma" w:hAnsi="Tahoma" w:cs="Tahoma"/>
                <w:b/>
                <w:noProof/>
                <w:lang w:val="sr-Cyrl-CS"/>
              </w:rPr>
            </w:pPr>
            <w:r w:rsidRPr="00020A19">
              <w:rPr>
                <w:rFonts w:ascii="Tahoma" w:hAnsi="Tahoma" w:cs="Tahoma"/>
                <w:b/>
                <w:noProof/>
                <w:lang w:val="sr-Cyrl-CS"/>
              </w:rPr>
              <w:t>А</w:t>
            </w:r>
            <w:r w:rsidR="00A2345F">
              <w:rPr>
                <w:rFonts w:ascii="Tahoma" w:hAnsi="Tahoma" w:cs="Tahoma"/>
                <w:b/>
                <w:noProof/>
                <w:lang w:val="sr-Cyrl-CS"/>
              </w:rPr>
              <w:t>У</w:t>
            </w:r>
            <w:r w:rsidRPr="00020A19">
              <w:rPr>
                <w:rFonts w:ascii="Tahoma" w:hAnsi="Tahoma" w:cs="Tahoma"/>
                <w:b/>
                <w:noProof/>
                <w:lang w:val="sr-Cyrl-CS"/>
              </w:rPr>
              <w:t>D</w:t>
            </w:r>
          </w:p>
        </w:tc>
        <w:tc>
          <w:tcPr>
            <w:tcW w:w="1456" w:type="pct"/>
            <w:shd w:val="clear" w:color="auto" w:fill="auto"/>
            <w:vAlign w:val="center"/>
          </w:tcPr>
          <w:p w:rsidR="009750F6" w:rsidRPr="00B74FFE" w:rsidRDefault="00B706E0" w:rsidP="00D05B35">
            <w:pPr>
              <w:pStyle w:val="NoSpacing"/>
              <w:jc w:val="center"/>
              <w:rPr>
                <w:rFonts w:ascii="Tahoma" w:hAnsi="Tahoma" w:cs="Tahoma"/>
                <w:noProof/>
                <w:lang w:val="sr-Cyrl-CS"/>
              </w:rPr>
            </w:pPr>
            <w:r>
              <w:rPr>
                <w:rFonts w:ascii="Tahoma" w:hAnsi="Tahoma" w:cs="Tahoma"/>
                <w:noProof/>
                <w:lang w:val="sr-Cyrl-CS"/>
              </w:rPr>
              <w:t>81,4644</w:t>
            </w:r>
          </w:p>
        </w:tc>
        <w:tc>
          <w:tcPr>
            <w:tcW w:w="2005" w:type="pct"/>
            <w:shd w:val="clear" w:color="auto" w:fill="auto"/>
            <w:vAlign w:val="center"/>
          </w:tcPr>
          <w:p w:rsidR="009750F6" w:rsidRPr="00B74FFE" w:rsidRDefault="009750F6" w:rsidP="00B706E0">
            <w:pPr>
              <w:pStyle w:val="NoSpacing"/>
              <w:jc w:val="center"/>
              <w:rPr>
                <w:rFonts w:ascii="Tahoma" w:hAnsi="Tahoma" w:cs="Tahoma"/>
                <w:noProof/>
                <w:lang w:val="sr-Cyrl-CS"/>
              </w:rPr>
            </w:pPr>
            <w:r>
              <w:rPr>
                <w:rFonts w:ascii="Tahoma" w:hAnsi="Tahoma" w:cs="Tahoma"/>
                <w:noProof/>
                <w:lang w:val="sr-Cyrl-CS"/>
              </w:rPr>
              <w:t>74,2501</w:t>
            </w:r>
          </w:p>
        </w:tc>
      </w:tr>
      <w:tr w:rsidR="009750F6" w:rsidRPr="00020A19" w:rsidTr="00953148">
        <w:trPr>
          <w:tblCellSpacing w:w="20" w:type="dxa"/>
        </w:trPr>
        <w:tc>
          <w:tcPr>
            <w:tcW w:w="1457" w:type="pct"/>
            <w:shd w:val="clear" w:color="auto" w:fill="auto"/>
            <w:vAlign w:val="center"/>
          </w:tcPr>
          <w:p w:rsidR="009750F6" w:rsidRPr="00020A19" w:rsidRDefault="00A2345F" w:rsidP="00C96D37">
            <w:pPr>
              <w:pStyle w:val="NoSpacing"/>
              <w:jc w:val="both"/>
              <w:rPr>
                <w:rFonts w:ascii="Tahoma" w:hAnsi="Tahoma" w:cs="Tahoma"/>
                <w:b/>
                <w:noProof/>
                <w:lang w:val="sr-Cyrl-CS"/>
              </w:rPr>
            </w:pPr>
            <w:r>
              <w:rPr>
                <w:rFonts w:ascii="Tahoma" w:hAnsi="Tahoma" w:cs="Tahoma"/>
                <w:b/>
                <w:noProof/>
                <w:lang w:val="sr-Cyrl-CS"/>
              </w:rPr>
              <w:t>Ц</w:t>
            </w:r>
            <w:r w:rsidR="009750F6" w:rsidRPr="00020A19">
              <w:rPr>
                <w:rFonts w:ascii="Tahoma" w:hAnsi="Tahoma" w:cs="Tahoma"/>
                <w:b/>
                <w:noProof/>
                <w:lang w:val="sr-Cyrl-CS"/>
              </w:rPr>
              <w:t>AD</w:t>
            </w:r>
          </w:p>
        </w:tc>
        <w:tc>
          <w:tcPr>
            <w:tcW w:w="1456" w:type="pct"/>
            <w:shd w:val="clear" w:color="auto" w:fill="auto"/>
            <w:vAlign w:val="center"/>
          </w:tcPr>
          <w:p w:rsidR="009750F6" w:rsidRPr="00B74FFE" w:rsidRDefault="00B706E0" w:rsidP="00C026DC">
            <w:pPr>
              <w:pStyle w:val="NoSpacing"/>
              <w:jc w:val="center"/>
              <w:rPr>
                <w:rFonts w:ascii="Tahoma" w:hAnsi="Tahoma" w:cs="Tahoma"/>
                <w:noProof/>
                <w:lang w:val="sr-Cyrl-CS"/>
              </w:rPr>
            </w:pPr>
            <w:r>
              <w:rPr>
                <w:rFonts w:ascii="Tahoma" w:hAnsi="Tahoma" w:cs="Tahoma"/>
                <w:noProof/>
                <w:lang w:val="sr-Cyrl-CS"/>
              </w:rPr>
              <w:t>85,7495</w:t>
            </w:r>
          </w:p>
        </w:tc>
        <w:tc>
          <w:tcPr>
            <w:tcW w:w="2005" w:type="pct"/>
            <w:shd w:val="clear" w:color="auto" w:fill="auto"/>
            <w:vAlign w:val="center"/>
          </w:tcPr>
          <w:p w:rsidR="009750F6" w:rsidRPr="00B74FFE" w:rsidRDefault="009750F6" w:rsidP="00B706E0">
            <w:pPr>
              <w:pStyle w:val="NoSpacing"/>
              <w:jc w:val="center"/>
              <w:rPr>
                <w:rFonts w:ascii="Tahoma" w:hAnsi="Tahoma" w:cs="Tahoma"/>
                <w:noProof/>
                <w:lang w:val="sr-Cyrl-CS"/>
              </w:rPr>
            </w:pPr>
            <w:r>
              <w:rPr>
                <w:rFonts w:ascii="Tahoma" w:hAnsi="Tahoma" w:cs="Tahoma"/>
                <w:noProof/>
                <w:lang w:val="sr-Cyrl-CS"/>
              </w:rPr>
              <w:t>78,0888</w:t>
            </w:r>
          </w:p>
        </w:tc>
      </w:tr>
      <w:tr w:rsidR="009750F6" w:rsidRPr="00020A19" w:rsidTr="00953148">
        <w:trPr>
          <w:tblCellSpacing w:w="20" w:type="dxa"/>
        </w:trPr>
        <w:tc>
          <w:tcPr>
            <w:tcW w:w="1457" w:type="pct"/>
            <w:shd w:val="clear" w:color="auto" w:fill="auto"/>
            <w:vAlign w:val="center"/>
          </w:tcPr>
          <w:p w:rsidR="009750F6" w:rsidRPr="00020A19" w:rsidRDefault="009750F6" w:rsidP="00C96D37">
            <w:pPr>
              <w:pStyle w:val="NoSpacing"/>
              <w:jc w:val="both"/>
              <w:rPr>
                <w:rFonts w:ascii="Tahoma" w:hAnsi="Tahoma" w:cs="Tahoma"/>
                <w:b/>
                <w:noProof/>
                <w:lang w:val="sr-Cyrl-CS"/>
              </w:rPr>
            </w:pPr>
            <w:r w:rsidRPr="00020A19">
              <w:rPr>
                <w:rFonts w:ascii="Tahoma" w:hAnsi="Tahoma" w:cs="Tahoma"/>
                <w:b/>
                <w:noProof/>
                <w:lang w:val="sr-Cyrl-CS"/>
              </w:rPr>
              <w:t>Ј</w:t>
            </w:r>
            <w:r w:rsidR="00A2345F">
              <w:rPr>
                <w:rFonts w:ascii="Tahoma" w:hAnsi="Tahoma" w:cs="Tahoma"/>
                <w:b/>
                <w:noProof/>
                <w:lang w:val="sr-Cyrl-CS"/>
              </w:rPr>
              <w:t>П</w:t>
            </w:r>
            <w:r w:rsidRPr="00020A19">
              <w:rPr>
                <w:rFonts w:ascii="Tahoma" w:hAnsi="Tahoma" w:cs="Tahoma"/>
                <w:b/>
                <w:noProof/>
                <w:lang w:val="sr-Cyrl-CS"/>
              </w:rPr>
              <w:t>Y</w:t>
            </w:r>
            <w:r w:rsidRPr="00020A19">
              <w:rPr>
                <w:rFonts w:ascii="Tahoma" w:hAnsi="Tahoma" w:cs="Tahoma"/>
                <w:noProof/>
                <w:lang w:val="sr-Cyrl-CS"/>
              </w:rPr>
              <w:t>(100)</w:t>
            </w:r>
          </w:p>
        </w:tc>
        <w:tc>
          <w:tcPr>
            <w:tcW w:w="1456" w:type="pct"/>
            <w:shd w:val="clear" w:color="auto" w:fill="auto"/>
            <w:vAlign w:val="center"/>
          </w:tcPr>
          <w:p w:rsidR="009750F6" w:rsidRPr="00B74FFE" w:rsidRDefault="00B706E0" w:rsidP="00C026DC">
            <w:pPr>
              <w:pStyle w:val="NoSpacing"/>
              <w:jc w:val="center"/>
              <w:rPr>
                <w:rFonts w:ascii="Tahoma" w:hAnsi="Tahoma" w:cs="Tahoma"/>
                <w:noProof/>
                <w:lang w:val="sr-Cyrl-CS"/>
              </w:rPr>
            </w:pPr>
            <w:r>
              <w:rPr>
                <w:rFonts w:ascii="Tahoma" w:hAnsi="Tahoma" w:cs="Tahoma"/>
                <w:noProof/>
                <w:lang w:val="sr-Cyrl-CS"/>
              </w:rPr>
              <w:t>83,0986</w:t>
            </w:r>
          </w:p>
        </w:tc>
        <w:tc>
          <w:tcPr>
            <w:tcW w:w="2005" w:type="pct"/>
            <w:shd w:val="clear" w:color="auto" w:fill="auto"/>
            <w:vAlign w:val="center"/>
          </w:tcPr>
          <w:p w:rsidR="009750F6" w:rsidRPr="00B74FFE" w:rsidRDefault="009750F6" w:rsidP="00B706E0">
            <w:pPr>
              <w:pStyle w:val="NoSpacing"/>
              <w:jc w:val="center"/>
              <w:rPr>
                <w:rFonts w:ascii="Tahoma" w:hAnsi="Tahoma" w:cs="Tahoma"/>
                <w:noProof/>
                <w:lang w:val="sr-Cyrl-CS"/>
              </w:rPr>
            </w:pPr>
            <w:r>
              <w:rPr>
                <w:rFonts w:ascii="Tahoma" w:hAnsi="Tahoma" w:cs="Tahoma"/>
                <w:noProof/>
                <w:lang w:val="sr-Cyrl-CS"/>
              </w:rPr>
              <w:t>79,1399</w:t>
            </w:r>
          </w:p>
        </w:tc>
      </w:tr>
      <w:tr w:rsidR="009750F6" w:rsidRPr="00020A19" w:rsidTr="00953148">
        <w:trPr>
          <w:tblCellSpacing w:w="20" w:type="dxa"/>
        </w:trPr>
        <w:tc>
          <w:tcPr>
            <w:tcW w:w="1457" w:type="pct"/>
            <w:shd w:val="clear" w:color="auto" w:fill="auto"/>
            <w:vAlign w:val="center"/>
          </w:tcPr>
          <w:p w:rsidR="009750F6" w:rsidRPr="00020A19" w:rsidRDefault="00A2345F" w:rsidP="00C96D37">
            <w:pPr>
              <w:pStyle w:val="NoSpacing"/>
              <w:jc w:val="both"/>
              <w:rPr>
                <w:rFonts w:ascii="Tahoma" w:hAnsi="Tahoma" w:cs="Tahoma"/>
                <w:b/>
                <w:noProof/>
                <w:lang w:val="sr-Cyrl-CS"/>
              </w:rPr>
            </w:pPr>
            <w:r>
              <w:rPr>
                <w:rFonts w:ascii="Tahoma" w:hAnsi="Tahoma" w:cs="Tahoma"/>
                <w:b/>
                <w:noProof/>
                <w:lang w:val="sr-Cyrl-CS"/>
              </w:rPr>
              <w:t>К</w:t>
            </w:r>
            <w:r w:rsidR="009750F6" w:rsidRPr="00020A19">
              <w:rPr>
                <w:rFonts w:ascii="Tahoma" w:hAnsi="Tahoma" w:cs="Tahoma"/>
                <w:b/>
                <w:noProof/>
                <w:lang w:val="sr-Cyrl-CS"/>
              </w:rPr>
              <w:t>WD</w:t>
            </w:r>
          </w:p>
        </w:tc>
        <w:tc>
          <w:tcPr>
            <w:tcW w:w="1456" w:type="pct"/>
            <w:shd w:val="clear" w:color="auto" w:fill="auto"/>
            <w:vAlign w:val="center"/>
          </w:tcPr>
          <w:p w:rsidR="009750F6" w:rsidRPr="00B74FFE" w:rsidRDefault="00B706E0" w:rsidP="00C026DC">
            <w:pPr>
              <w:pStyle w:val="NoSpacing"/>
              <w:jc w:val="center"/>
              <w:rPr>
                <w:rFonts w:ascii="Tahoma" w:hAnsi="Tahoma" w:cs="Tahoma"/>
                <w:noProof/>
                <w:lang w:val="sr-Cyrl-CS"/>
              </w:rPr>
            </w:pPr>
            <w:r>
              <w:rPr>
                <w:rFonts w:ascii="Tahoma" w:hAnsi="Tahoma" w:cs="Tahoma"/>
                <w:noProof/>
                <w:lang w:val="sr-Cyrl-CS"/>
              </w:rPr>
              <w:t>339,1988</w:t>
            </w:r>
          </w:p>
        </w:tc>
        <w:tc>
          <w:tcPr>
            <w:tcW w:w="2005" w:type="pct"/>
            <w:shd w:val="clear" w:color="auto" w:fill="auto"/>
            <w:vAlign w:val="center"/>
          </w:tcPr>
          <w:p w:rsidR="009750F6" w:rsidRPr="00B74FFE" w:rsidRDefault="009750F6" w:rsidP="00B706E0">
            <w:pPr>
              <w:pStyle w:val="NoSpacing"/>
              <w:jc w:val="center"/>
              <w:rPr>
                <w:rFonts w:ascii="Tahoma" w:hAnsi="Tahoma" w:cs="Tahoma"/>
                <w:noProof/>
                <w:lang w:val="sr-Cyrl-CS"/>
              </w:rPr>
            </w:pPr>
            <w:r>
              <w:rPr>
                <w:rFonts w:ascii="Tahoma" w:hAnsi="Tahoma" w:cs="Tahoma"/>
                <w:noProof/>
                <w:lang w:val="sr-Cyrl-CS"/>
              </w:rPr>
              <w:t>294,2559</w:t>
            </w:r>
          </w:p>
        </w:tc>
      </w:tr>
      <w:tr w:rsidR="009750F6" w:rsidRPr="00020A19" w:rsidTr="00953148">
        <w:trPr>
          <w:tblCellSpacing w:w="20" w:type="dxa"/>
        </w:trPr>
        <w:tc>
          <w:tcPr>
            <w:tcW w:w="1457" w:type="pct"/>
            <w:shd w:val="clear" w:color="auto" w:fill="auto"/>
            <w:vAlign w:val="center"/>
          </w:tcPr>
          <w:p w:rsidR="009750F6" w:rsidRPr="00020A19" w:rsidRDefault="00A2345F" w:rsidP="00C96D37">
            <w:pPr>
              <w:pStyle w:val="NoSpacing"/>
              <w:jc w:val="both"/>
              <w:rPr>
                <w:rFonts w:ascii="Tahoma" w:hAnsi="Tahoma" w:cs="Tahoma"/>
                <w:b/>
                <w:noProof/>
                <w:lang w:val="sr-Cyrl-CS"/>
              </w:rPr>
            </w:pPr>
            <w:r>
              <w:rPr>
                <w:rFonts w:ascii="Tahoma" w:hAnsi="Tahoma" w:cs="Tahoma"/>
                <w:b/>
                <w:noProof/>
                <w:lang w:val="sr-Cyrl-CS"/>
              </w:rPr>
              <w:t>НОК</w:t>
            </w:r>
          </w:p>
        </w:tc>
        <w:tc>
          <w:tcPr>
            <w:tcW w:w="1456" w:type="pct"/>
            <w:shd w:val="clear" w:color="auto" w:fill="auto"/>
            <w:vAlign w:val="center"/>
          </w:tcPr>
          <w:p w:rsidR="009750F6" w:rsidRPr="00B74FFE" w:rsidRDefault="00B706E0" w:rsidP="00C026DC">
            <w:pPr>
              <w:pStyle w:val="NoSpacing"/>
              <w:jc w:val="center"/>
              <w:rPr>
                <w:rFonts w:ascii="Tahoma" w:hAnsi="Tahoma" w:cs="Tahoma"/>
                <w:noProof/>
                <w:lang w:val="sr-Cyrl-CS"/>
              </w:rPr>
            </w:pPr>
            <w:r>
              <w:rPr>
                <w:rFonts w:ascii="Tahoma" w:hAnsi="Tahoma" w:cs="Tahoma"/>
                <w:noProof/>
                <w:lang w:val="sr-Cyrl-CS"/>
              </w:rPr>
              <w:t>13,4018</w:t>
            </w:r>
          </w:p>
        </w:tc>
        <w:tc>
          <w:tcPr>
            <w:tcW w:w="2005" w:type="pct"/>
            <w:shd w:val="clear" w:color="auto" w:fill="auto"/>
            <w:vAlign w:val="center"/>
          </w:tcPr>
          <w:p w:rsidR="009750F6" w:rsidRPr="00B74FFE" w:rsidRDefault="009750F6" w:rsidP="00B706E0">
            <w:pPr>
              <w:pStyle w:val="NoSpacing"/>
              <w:jc w:val="center"/>
              <w:rPr>
                <w:rFonts w:ascii="Tahoma" w:hAnsi="Tahoma" w:cs="Tahoma"/>
                <w:noProof/>
                <w:lang w:val="sr-Cyrl-CS"/>
              </w:rPr>
            </w:pPr>
            <w:r>
              <w:rPr>
                <w:rFonts w:ascii="Tahoma" w:hAnsi="Tahoma" w:cs="Tahoma"/>
                <w:noProof/>
                <w:lang w:val="sr-Cyrl-CS"/>
              </w:rPr>
              <w:t>13,6679</w:t>
            </w:r>
          </w:p>
        </w:tc>
      </w:tr>
      <w:tr w:rsidR="009750F6" w:rsidRPr="00020A19" w:rsidTr="00953148">
        <w:trPr>
          <w:tblCellSpacing w:w="20" w:type="dxa"/>
        </w:trPr>
        <w:tc>
          <w:tcPr>
            <w:tcW w:w="1457" w:type="pct"/>
            <w:shd w:val="clear" w:color="auto" w:fill="auto"/>
            <w:vAlign w:val="center"/>
          </w:tcPr>
          <w:p w:rsidR="009750F6" w:rsidRPr="00020A19" w:rsidRDefault="00A2345F" w:rsidP="00C96D37">
            <w:pPr>
              <w:pStyle w:val="NoSpacing"/>
              <w:jc w:val="both"/>
              <w:rPr>
                <w:rFonts w:ascii="Tahoma" w:hAnsi="Tahoma" w:cs="Tahoma"/>
                <w:b/>
                <w:noProof/>
                <w:lang w:val="sr-Cyrl-CS"/>
              </w:rPr>
            </w:pPr>
            <w:r>
              <w:rPr>
                <w:rFonts w:ascii="Tahoma" w:hAnsi="Tahoma" w:cs="Tahoma"/>
                <w:b/>
                <w:noProof/>
                <w:lang w:val="sr-Cyrl-CS"/>
              </w:rPr>
              <w:t>ЦХФ</w:t>
            </w:r>
          </w:p>
        </w:tc>
        <w:tc>
          <w:tcPr>
            <w:tcW w:w="1456" w:type="pct"/>
            <w:shd w:val="clear" w:color="auto" w:fill="auto"/>
            <w:vAlign w:val="center"/>
          </w:tcPr>
          <w:p w:rsidR="009750F6" w:rsidRPr="00B74FFE" w:rsidRDefault="00B706E0" w:rsidP="00C026DC">
            <w:pPr>
              <w:pStyle w:val="NoSpacing"/>
              <w:jc w:val="center"/>
              <w:rPr>
                <w:rFonts w:ascii="Tahoma" w:hAnsi="Tahoma" w:cs="Tahoma"/>
                <w:noProof/>
                <w:lang w:val="sr-Cyrl-CS"/>
              </w:rPr>
            </w:pPr>
            <w:r>
              <w:rPr>
                <w:rFonts w:ascii="Tahoma" w:hAnsi="Tahoma" w:cs="Tahoma"/>
                <w:noProof/>
                <w:lang w:val="sr-Cyrl-CS"/>
              </w:rPr>
              <w:t>100,5472</w:t>
            </w:r>
          </w:p>
        </w:tc>
        <w:tc>
          <w:tcPr>
            <w:tcW w:w="2005" w:type="pct"/>
            <w:shd w:val="clear" w:color="auto" w:fill="auto"/>
            <w:vAlign w:val="center"/>
          </w:tcPr>
          <w:p w:rsidR="009750F6" w:rsidRPr="00B74FFE" w:rsidRDefault="009750F6" w:rsidP="00B706E0">
            <w:pPr>
              <w:pStyle w:val="NoSpacing"/>
              <w:jc w:val="center"/>
              <w:rPr>
                <w:rFonts w:ascii="Tahoma" w:hAnsi="Tahoma" w:cs="Tahoma"/>
                <w:noProof/>
                <w:lang w:val="sr-Cyrl-CS"/>
              </w:rPr>
            </w:pPr>
            <w:r>
              <w:rPr>
                <w:rFonts w:ascii="Tahoma" w:hAnsi="Tahoma" w:cs="Tahoma"/>
                <w:noProof/>
                <w:lang w:val="sr-Cyrl-CS"/>
              </w:rPr>
              <w:t>93,5472</w:t>
            </w:r>
          </w:p>
        </w:tc>
      </w:tr>
      <w:tr w:rsidR="009750F6" w:rsidRPr="00020A19" w:rsidTr="00953148">
        <w:trPr>
          <w:tblCellSpacing w:w="20" w:type="dxa"/>
        </w:trPr>
        <w:tc>
          <w:tcPr>
            <w:tcW w:w="1457" w:type="pct"/>
            <w:shd w:val="clear" w:color="auto" w:fill="auto"/>
            <w:vAlign w:val="center"/>
          </w:tcPr>
          <w:p w:rsidR="009750F6" w:rsidRPr="00020A19" w:rsidRDefault="006F7593" w:rsidP="006F7593">
            <w:pPr>
              <w:pStyle w:val="NoSpacing"/>
              <w:jc w:val="both"/>
              <w:rPr>
                <w:rFonts w:ascii="Tahoma" w:hAnsi="Tahoma" w:cs="Tahoma"/>
                <w:b/>
                <w:noProof/>
                <w:lang w:val="sr-Cyrl-CS"/>
              </w:rPr>
            </w:pPr>
            <w:r>
              <w:rPr>
                <w:rFonts w:ascii="Tahoma" w:hAnsi="Tahoma" w:cs="Tahoma"/>
                <w:b/>
                <w:noProof/>
                <w:lang w:val="sr-Cyrl-CS"/>
              </w:rPr>
              <w:t>ГБ</w:t>
            </w:r>
            <w:r w:rsidR="00A2345F">
              <w:rPr>
                <w:rFonts w:ascii="Tahoma" w:hAnsi="Tahoma" w:cs="Tahoma"/>
                <w:b/>
                <w:noProof/>
                <w:lang w:val="sr-Cyrl-CS"/>
              </w:rPr>
              <w:t>П</w:t>
            </w:r>
          </w:p>
        </w:tc>
        <w:tc>
          <w:tcPr>
            <w:tcW w:w="1456" w:type="pct"/>
            <w:shd w:val="clear" w:color="auto" w:fill="auto"/>
            <w:vAlign w:val="center"/>
          </w:tcPr>
          <w:p w:rsidR="009750F6" w:rsidRPr="00B74FFE" w:rsidRDefault="00B706E0" w:rsidP="00C026DC">
            <w:pPr>
              <w:pStyle w:val="NoSpacing"/>
              <w:jc w:val="center"/>
              <w:rPr>
                <w:rFonts w:ascii="Tahoma" w:hAnsi="Tahoma" w:cs="Tahoma"/>
                <w:noProof/>
                <w:lang w:val="sr-Cyrl-CS"/>
              </w:rPr>
            </w:pPr>
            <w:r>
              <w:rPr>
                <w:rFonts w:ascii="Tahoma" w:hAnsi="Tahoma" w:cs="Tahoma"/>
                <w:noProof/>
                <w:lang w:val="sr-Cyrl-CS"/>
              </w:rPr>
              <w:t>154,8365</w:t>
            </w:r>
          </w:p>
        </w:tc>
        <w:tc>
          <w:tcPr>
            <w:tcW w:w="2005" w:type="pct"/>
            <w:shd w:val="clear" w:color="auto" w:fill="auto"/>
            <w:vAlign w:val="center"/>
          </w:tcPr>
          <w:p w:rsidR="009750F6" w:rsidRPr="00B74FFE" w:rsidRDefault="009750F6" w:rsidP="00B706E0">
            <w:pPr>
              <w:pStyle w:val="NoSpacing"/>
              <w:jc w:val="center"/>
              <w:rPr>
                <w:rFonts w:ascii="Tahoma" w:hAnsi="Tahoma" w:cs="Tahoma"/>
                <w:noProof/>
                <w:lang w:val="sr-Cyrl-CS"/>
              </w:rPr>
            </w:pPr>
            <w:r>
              <w:rPr>
                <w:rFonts w:ascii="Tahoma" w:hAnsi="Tahoma" w:cs="Tahoma"/>
                <w:noProof/>
                <w:lang w:val="sr-Cyrl-CS"/>
              </w:rPr>
              <w:t>136,9679</w:t>
            </w:r>
          </w:p>
        </w:tc>
      </w:tr>
      <w:tr w:rsidR="009750F6" w:rsidRPr="00020A19" w:rsidTr="00953148">
        <w:trPr>
          <w:tblCellSpacing w:w="20" w:type="dxa"/>
        </w:trPr>
        <w:tc>
          <w:tcPr>
            <w:tcW w:w="1457" w:type="pct"/>
            <w:shd w:val="clear" w:color="auto" w:fill="auto"/>
            <w:vAlign w:val="center"/>
          </w:tcPr>
          <w:p w:rsidR="009750F6" w:rsidRPr="00020A19" w:rsidRDefault="00A2345F" w:rsidP="00C96D37">
            <w:pPr>
              <w:pStyle w:val="NoSpacing"/>
              <w:jc w:val="both"/>
              <w:rPr>
                <w:rFonts w:ascii="Tahoma" w:hAnsi="Tahoma" w:cs="Tahoma"/>
                <w:b/>
                <w:noProof/>
                <w:lang w:val="sr-Cyrl-CS"/>
              </w:rPr>
            </w:pPr>
            <w:r>
              <w:rPr>
                <w:rFonts w:ascii="Tahoma" w:hAnsi="Tahoma" w:cs="Tahoma"/>
                <w:b/>
                <w:noProof/>
                <w:lang w:val="sr-Cyrl-CS"/>
              </w:rPr>
              <w:t>УС</w:t>
            </w:r>
            <w:r w:rsidR="009750F6" w:rsidRPr="00020A19">
              <w:rPr>
                <w:rFonts w:ascii="Tahoma" w:hAnsi="Tahoma" w:cs="Tahoma"/>
                <w:b/>
                <w:noProof/>
                <w:lang w:val="sr-Cyrl-CS"/>
              </w:rPr>
              <w:t>D</w:t>
            </w:r>
          </w:p>
        </w:tc>
        <w:tc>
          <w:tcPr>
            <w:tcW w:w="1456" w:type="pct"/>
            <w:shd w:val="clear" w:color="auto" w:fill="auto"/>
            <w:vAlign w:val="center"/>
          </w:tcPr>
          <w:p w:rsidR="009750F6" w:rsidRPr="00B74FFE" w:rsidRDefault="00B706E0" w:rsidP="00C026DC">
            <w:pPr>
              <w:pStyle w:val="NoSpacing"/>
              <w:jc w:val="center"/>
              <w:rPr>
                <w:rFonts w:ascii="Tahoma" w:hAnsi="Tahoma" w:cs="Tahoma"/>
                <w:noProof/>
                <w:lang w:val="sr-Cyrl-CS"/>
              </w:rPr>
            </w:pPr>
            <w:r>
              <w:rPr>
                <w:rFonts w:ascii="Tahoma" w:hAnsi="Tahoma" w:cs="Tahoma"/>
                <w:noProof/>
                <w:lang w:val="sr-Cyrl-CS"/>
              </w:rPr>
              <w:t>99,4641</w:t>
            </w:r>
          </w:p>
        </w:tc>
        <w:tc>
          <w:tcPr>
            <w:tcW w:w="2005" w:type="pct"/>
            <w:shd w:val="clear" w:color="auto" w:fill="auto"/>
            <w:vAlign w:val="center"/>
          </w:tcPr>
          <w:p w:rsidR="009750F6" w:rsidRPr="00B74FFE" w:rsidRDefault="009750F6" w:rsidP="00B706E0">
            <w:pPr>
              <w:pStyle w:val="NoSpacing"/>
              <w:jc w:val="center"/>
              <w:rPr>
                <w:rFonts w:ascii="Tahoma" w:hAnsi="Tahoma" w:cs="Tahoma"/>
                <w:noProof/>
                <w:lang w:val="sr-Cyrl-CS"/>
              </w:rPr>
            </w:pPr>
            <w:r>
              <w:rPr>
                <w:rFonts w:ascii="Tahoma" w:hAnsi="Tahoma" w:cs="Tahoma"/>
                <w:noProof/>
                <w:lang w:val="sr-Cyrl-CS"/>
              </w:rPr>
              <w:t>83,1282</w:t>
            </w:r>
          </w:p>
        </w:tc>
      </w:tr>
      <w:tr w:rsidR="009750F6" w:rsidRPr="00020A19" w:rsidTr="00953148">
        <w:trPr>
          <w:tblCellSpacing w:w="20" w:type="dxa"/>
        </w:trPr>
        <w:tc>
          <w:tcPr>
            <w:tcW w:w="1457" w:type="pct"/>
            <w:shd w:val="clear" w:color="auto" w:fill="auto"/>
            <w:vAlign w:val="center"/>
          </w:tcPr>
          <w:p w:rsidR="009750F6" w:rsidRPr="00020A19" w:rsidRDefault="009750F6" w:rsidP="00C96D37">
            <w:pPr>
              <w:pStyle w:val="NoSpacing"/>
              <w:jc w:val="both"/>
              <w:rPr>
                <w:rFonts w:ascii="Tahoma" w:hAnsi="Tahoma" w:cs="Tahoma"/>
                <w:b/>
                <w:noProof/>
                <w:lang w:val="sr-Cyrl-CS"/>
              </w:rPr>
            </w:pPr>
            <w:r w:rsidRPr="00020A19">
              <w:rPr>
                <w:rFonts w:ascii="Tahoma" w:hAnsi="Tahoma" w:cs="Tahoma"/>
                <w:b/>
                <w:noProof/>
                <w:lang w:val="sr-Cyrl-CS"/>
              </w:rPr>
              <w:t>BA</w:t>
            </w:r>
            <w:r w:rsidR="00A2345F">
              <w:rPr>
                <w:rFonts w:ascii="Tahoma" w:hAnsi="Tahoma" w:cs="Tahoma"/>
                <w:b/>
                <w:noProof/>
                <w:lang w:val="sr-Cyrl-CS"/>
              </w:rPr>
              <w:t>М</w:t>
            </w:r>
          </w:p>
        </w:tc>
        <w:tc>
          <w:tcPr>
            <w:tcW w:w="1456" w:type="pct"/>
            <w:shd w:val="clear" w:color="auto" w:fill="auto"/>
            <w:vAlign w:val="center"/>
          </w:tcPr>
          <w:p w:rsidR="009750F6" w:rsidRPr="00B74FFE" w:rsidRDefault="00B706E0" w:rsidP="00C026DC">
            <w:pPr>
              <w:pStyle w:val="NoSpacing"/>
              <w:jc w:val="center"/>
              <w:rPr>
                <w:rFonts w:ascii="Tahoma" w:hAnsi="Tahoma" w:cs="Tahoma"/>
                <w:noProof/>
                <w:lang w:val="sr-Cyrl-CS"/>
              </w:rPr>
            </w:pPr>
            <w:r>
              <w:rPr>
                <w:rFonts w:ascii="Tahoma" w:hAnsi="Tahoma" w:cs="Tahoma"/>
                <w:noProof/>
                <w:lang w:val="sr-Cyrl-CS"/>
              </w:rPr>
              <w:t>61,8450</w:t>
            </w:r>
          </w:p>
        </w:tc>
        <w:tc>
          <w:tcPr>
            <w:tcW w:w="2005" w:type="pct"/>
            <w:shd w:val="clear" w:color="auto" w:fill="auto"/>
            <w:vAlign w:val="center"/>
          </w:tcPr>
          <w:p w:rsidR="009750F6" w:rsidRPr="00B74FFE" w:rsidRDefault="004F173F" w:rsidP="00B706E0">
            <w:pPr>
              <w:pStyle w:val="NoSpacing"/>
              <w:jc w:val="center"/>
              <w:rPr>
                <w:rFonts w:ascii="Tahoma" w:hAnsi="Tahoma" w:cs="Tahoma"/>
                <w:noProof/>
                <w:lang w:val="sr-Cyrl-CS"/>
              </w:rPr>
            </w:pPr>
            <w:r w:rsidRPr="004F173F">
              <w:rPr>
                <w:rFonts w:ascii="Tahoma" w:hAnsi="Tahoma" w:cs="Tahoma"/>
                <w:noProof/>
                <w:lang w:val="sr-Cyrl-CS"/>
              </w:rPr>
              <w:t>58.6156</w:t>
            </w:r>
          </w:p>
        </w:tc>
      </w:tr>
      <w:tr w:rsidR="009750F6" w:rsidRPr="00020A19" w:rsidTr="00953148">
        <w:trPr>
          <w:trHeight w:val="45"/>
          <w:tblCellSpacing w:w="20" w:type="dxa"/>
        </w:trPr>
        <w:tc>
          <w:tcPr>
            <w:tcW w:w="1457" w:type="pct"/>
            <w:shd w:val="clear" w:color="auto" w:fill="auto"/>
            <w:vAlign w:val="center"/>
          </w:tcPr>
          <w:p w:rsidR="009750F6" w:rsidRPr="00020A19" w:rsidRDefault="009750F6" w:rsidP="00C96D37">
            <w:pPr>
              <w:pStyle w:val="NoSpacing"/>
              <w:jc w:val="both"/>
              <w:rPr>
                <w:rFonts w:ascii="Tahoma" w:hAnsi="Tahoma" w:cs="Tahoma"/>
                <w:b/>
                <w:noProof/>
                <w:lang w:val="sr-Cyrl-CS"/>
              </w:rPr>
            </w:pPr>
            <w:r w:rsidRPr="00020A19">
              <w:rPr>
                <w:rFonts w:ascii="Tahoma" w:hAnsi="Tahoma" w:cs="Tahoma"/>
                <w:b/>
                <w:noProof/>
                <w:lang w:val="sr-Cyrl-CS"/>
              </w:rPr>
              <w:t>Е</w:t>
            </w:r>
            <w:r w:rsidR="00A2345F">
              <w:rPr>
                <w:rFonts w:ascii="Tahoma" w:hAnsi="Tahoma" w:cs="Tahoma"/>
                <w:b/>
                <w:noProof/>
                <w:lang w:val="sr-Cyrl-CS"/>
              </w:rPr>
              <w:t>УР</w:t>
            </w:r>
          </w:p>
        </w:tc>
        <w:tc>
          <w:tcPr>
            <w:tcW w:w="1456" w:type="pct"/>
            <w:shd w:val="clear" w:color="auto" w:fill="auto"/>
            <w:vAlign w:val="center"/>
          </w:tcPr>
          <w:p w:rsidR="009750F6" w:rsidRPr="00B74FFE" w:rsidRDefault="00B706E0" w:rsidP="00C026DC">
            <w:pPr>
              <w:pStyle w:val="NoSpacing"/>
              <w:jc w:val="center"/>
              <w:rPr>
                <w:rFonts w:ascii="Tahoma" w:hAnsi="Tahoma" w:cs="Tahoma"/>
                <w:noProof/>
                <w:lang w:val="sr-Cyrl-CS"/>
              </w:rPr>
            </w:pPr>
            <w:r>
              <w:rPr>
                <w:rFonts w:ascii="Tahoma" w:hAnsi="Tahoma" w:cs="Tahoma"/>
                <w:noProof/>
                <w:lang w:val="sr-Cyrl-CS"/>
              </w:rPr>
              <w:t>120,9583</w:t>
            </w:r>
          </w:p>
        </w:tc>
        <w:tc>
          <w:tcPr>
            <w:tcW w:w="2005" w:type="pct"/>
            <w:shd w:val="clear" w:color="auto" w:fill="auto"/>
            <w:vAlign w:val="center"/>
          </w:tcPr>
          <w:p w:rsidR="009750F6" w:rsidRPr="00B74FFE" w:rsidRDefault="009750F6" w:rsidP="00B706E0">
            <w:pPr>
              <w:pStyle w:val="NoSpacing"/>
              <w:jc w:val="center"/>
              <w:rPr>
                <w:rFonts w:ascii="Tahoma" w:hAnsi="Tahoma" w:cs="Tahoma"/>
                <w:noProof/>
                <w:lang w:val="sr-Cyrl-CS"/>
              </w:rPr>
            </w:pPr>
            <w:r>
              <w:rPr>
                <w:rFonts w:ascii="Tahoma" w:hAnsi="Tahoma" w:cs="Tahoma"/>
                <w:noProof/>
                <w:lang w:val="sr-Cyrl-CS"/>
              </w:rPr>
              <w:t>114,6421</w:t>
            </w:r>
          </w:p>
        </w:tc>
      </w:tr>
    </w:tbl>
    <w:p w:rsidR="00CB26B2" w:rsidRPr="00CB26B2" w:rsidRDefault="00CB26B2" w:rsidP="00CB26B2">
      <w:pPr>
        <w:pStyle w:val="Heading1"/>
        <w:numPr>
          <w:ilvl w:val="0"/>
          <w:numId w:val="0"/>
        </w:numPr>
        <w:tabs>
          <w:tab w:val="num" w:pos="5394"/>
        </w:tabs>
        <w:jc w:val="left"/>
        <w:rPr>
          <w:rFonts w:asciiTheme="majorHAnsi" w:hAnsiTheme="majorHAnsi" w:cs="Tahoma"/>
          <w:noProof/>
          <w:color w:val="365F91" w:themeColor="accent1" w:themeShade="BF"/>
          <w:sz w:val="14"/>
          <w:szCs w:val="14"/>
          <w:lang w:val="sr-Cyrl-CS"/>
        </w:rPr>
      </w:pPr>
      <w:bookmarkStart w:id="297" w:name="_Toc254619897"/>
      <w:bookmarkStart w:id="298" w:name="_Toc254691561"/>
      <w:bookmarkStart w:id="299" w:name="_Toc286310633"/>
      <w:bookmarkStart w:id="300" w:name="_Ref286654325"/>
      <w:bookmarkStart w:id="301" w:name="_Ref286654425"/>
      <w:bookmarkStart w:id="302" w:name="_Ref160093876"/>
    </w:p>
    <w:p w:rsidR="00953148" w:rsidRPr="00020A19" w:rsidRDefault="00953148"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03" w:name="_Toc414447663"/>
      <w:r w:rsidRPr="00020A19">
        <w:rPr>
          <w:rFonts w:asciiTheme="majorHAnsi" w:hAnsiTheme="majorHAnsi" w:cs="Tahoma"/>
          <w:noProof/>
          <w:color w:val="365F91" w:themeColor="accent1" w:themeShade="BF"/>
          <w:sz w:val="28"/>
          <w:szCs w:val="24"/>
          <w:lang w:val="sr-Cyrl-CS"/>
        </w:rPr>
        <w:t>ТРАНСАКЦИЈЕ СА ПОВЕЗАНИМ ПРАВНИМ ЛИЦИМА</w:t>
      </w:r>
      <w:bookmarkEnd w:id="303"/>
    </w:p>
    <w:bookmarkEnd w:id="297"/>
    <w:bookmarkEnd w:id="298"/>
    <w:bookmarkEnd w:id="299"/>
    <w:bookmarkEnd w:id="300"/>
    <w:bookmarkEnd w:id="301"/>
    <w:p w:rsidR="00C96D37" w:rsidRPr="003119EA" w:rsidRDefault="00C96D37" w:rsidP="00C96D37">
      <w:pPr>
        <w:pStyle w:val="NoSpacing"/>
        <w:jc w:val="both"/>
        <w:rPr>
          <w:rFonts w:ascii="Tahoma" w:hAnsi="Tahoma" w:cs="Tahoma"/>
          <w:noProof/>
          <w:sz w:val="10"/>
          <w:highlight w:val="green"/>
          <w:lang w:val="sr-Cyrl-CS"/>
        </w:rPr>
      </w:pPr>
    </w:p>
    <w:p w:rsidR="00C96D37" w:rsidRDefault="00C96D37" w:rsidP="00C96D37">
      <w:pPr>
        <w:pStyle w:val="NoSpacing"/>
        <w:jc w:val="both"/>
        <w:rPr>
          <w:rFonts w:ascii="Tahoma" w:hAnsi="Tahoma" w:cs="Tahoma"/>
          <w:noProof/>
          <w:lang w:val="sr-Cyrl-CS"/>
        </w:rPr>
      </w:pPr>
      <w:r w:rsidRPr="00EB42C2">
        <w:rPr>
          <w:rFonts w:ascii="Tahoma" w:hAnsi="Tahoma" w:cs="Tahoma"/>
          <w:noProof/>
          <w:lang w:val="sr-Cyrl-CS"/>
        </w:rPr>
        <w:t>Правна лица се сматрају повезаним лицима уколико једно лице има контролу, заједничку контролу или значајан утицај на доношење финансијских и пословних одлука другог правног лица. Повезана лица су и она која су под заједничком контролом истог матичног предузећа.</w:t>
      </w:r>
    </w:p>
    <w:p w:rsidR="00761237" w:rsidRPr="00761237" w:rsidRDefault="00761237" w:rsidP="00C96D37">
      <w:pPr>
        <w:pStyle w:val="NoSpacing"/>
        <w:jc w:val="both"/>
        <w:rPr>
          <w:rFonts w:ascii="Tahoma" w:hAnsi="Tahoma" w:cs="Tahoma"/>
          <w:noProof/>
          <w:sz w:val="14"/>
          <w:szCs w:val="14"/>
          <w:lang w:val="sr-Latn-RS"/>
        </w:rPr>
      </w:pPr>
    </w:p>
    <w:p w:rsidR="00C96D37" w:rsidRDefault="00C96D37" w:rsidP="00C96D37">
      <w:pPr>
        <w:pStyle w:val="NoSpacing"/>
        <w:jc w:val="both"/>
        <w:rPr>
          <w:rFonts w:ascii="Tahoma" w:hAnsi="Tahoma" w:cs="Tahoma"/>
          <w:noProof/>
          <w:lang w:val="sr-Cyrl-CS"/>
        </w:rPr>
      </w:pPr>
      <w:r w:rsidRPr="00EB42C2">
        <w:rPr>
          <w:rFonts w:ascii="Tahoma" w:hAnsi="Tahoma" w:cs="Tahoma"/>
          <w:noProof/>
          <w:lang w:val="sr-Cyrl-CS"/>
        </w:rPr>
        <w:t>У уобичајеним пословним активностима, Друштво обавља различите трансакције са повезаним правним лицима, првенствено по основу уговора који се тичу пружања међусобних услуга. Ове трансакције обављају се под комерцијалним и тржишним условима.</w:t>
      </w:r>
    </w:p>
    <w:p w:rsidR="006F7593" w:rsidRPr="00761237" w:rsidRDefault="006F7593" w:rsidP="00C96D37">
      <w:pPr>
        <w:pStyle w:val="NoSpacing"/>
        <w:jc w:val="both"/>
        <w:rPr>
          <w:rFonts w:ascii="Tahoma" w:hAnsi="Tahoma" w:cs="Tahoma"/>
          <w:noProof/>
          <w:sz w:val="14"/>
          <w:szCs w:val="14"/>
          <w:lang w:val="sr-Cyrl-CS"/>
        </w:rPr>
      </w:pPr>
    </w:p>
    <w:p w:rsidR="00C96D37" w:rsidRDefault="00C96D37" w:rsidP="00C96D37">
      <w:pPr>
        <w:pStyle w:val="NoSpacing"/>
        <w:jc w:val="both"/>
        <w:rPr>
          <w:rFonts w:ascii="Tahoma" w:hAnsi="Tahoma" w:cs="Tahoma"/>
          <w:noProof/>
          <w:lang w:val="sr-Cyrl-CS"/>
        </w:rPr>
      </w:pPr>
      <w:r w:rsidRPr="00EB42C2">
        <w:rPr>
          <w:rFonts w:ascii="Tahoma" w:hAnsi="Tahoma" w:cs="Tahoma"/>
          <w:noProof/>
          <w:lang w:val="sr-Cyrl-CS"/>
        </w:rPr>
        <w:t xml:space="preserve">Трансакције са повезаним правним лицима из којих произлазе потраживања и обавезе односно  приходи и расходи приказане су у следећој табели: </w:t>
      </w:r>
    </w:p>
    <w:p w:rsidR="006B244C" w:rsidRPr="00EB42C2" w:rsidRDefault="006B244C" w:rsidP="00C96D37">
      <w:pPr>
        <w:pStyle w:val="NoSpacing"/>
        <w:jc w:val="both"/>
        <w:rPr>
          <w:rFonts w:ascii="Tahoma" w:hAnsi="Tahoma" w:cs="Tahoma"/>
          <w:noProof/>
          <w:lang w:val="sr-Cyrl-CS"/>
        </w:rPr>
      </w:pPr>
    </w:p>
    <w:tbl>
      <w:tblPr>
        <w:tblW w:w="4661" w:type="pct"/>
        <w:tblCellSpacing w:w="20" w:type="dxa"/>
        <w:tblInd w:w="44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5951"/>
        <w:gridCol w:w="1560"/>
        <w:gridCol w:w="1559"/>
      </w:tblGrid>
      <w:tr w:rsidR="00502121" w:rsidRPr="00EB42C2" w:rsidTr="00803B9E">
        <w:trPr>
          <w:trHeight w:val="227"/>
          <w:tblCellSpacing w:w="20" w:type="dxa"/>
        </w:trPr>
        <w:tc>
          <w:tcPr>
            <w:tcW w:w="3248" w:type="pct"/>
            <w:shd w:val="clear" w:color="auto" w:fill="auto"/>
            <w:noWrap/>
          </w:tcPr>
          <w:p w:rsidR="00502121" w:rsidRPr="00EB42C2" w:rsidRDefault="00502121" w:rsidP="00953148">
            <w:pPr>
              <w:pStyle w:val="NoSpacing"/>
              <w:jc w:val="center"/>
              <w:rPr>
                <w:rFonts w:ascii="Tahoma" w:hAnsi="Tahoma" w:cs="Tahoma"/>
                <w:b/>
                <w:bCs/>
                <w:noProof/>
                <w:sz w:val="20"/>
                <w:szCs w:val="20"/>
                <w:lang w:val="sr-Cyrl-CS" w:eastAsia="sr-Latn-CS"/>
              </w:rPr>
            </w:pPr>
            <w:r w:rsidRPr="00EB42C2">
              <w:rPr>
                <w:rFonts w:ascii="Tahoma" w:hAnsi="Tahoma" w:cs="Tahoma"/>
                <w:b/>
                <w:bCs/>
                <w:noProof/>
                <w:sz w:val="20"/>
                <w:szCs w:val="20"/>
                <w:lang w:val="sr-Cyrl-CS" w:eastAsia="sr-Latn-CS"/>
              </w:rPr>
              <w:t>ПРИХОДИ</w:t>
            </w:r>
          </w:p>
        </w:tc>
        <w:tc>
          <w:tcPr>
            <w:tcW w:w="838" w:type="pct"/>
            <w:shd w:val="clear" w:color="auto" w:fill="auto"/>
          </w:tcPr>
          <w:p w:rsidR="00502121" w:rsidRPr="003467F1" w:rsidRDefault="003467F1" w:rsidP="000E1B67">
            <w:pPr>
              <w:pStyle w:val="NoSpacing"/>
              <w:jc w:val="center"/>
              <w:rPr>
                <w:rFonts w:ascii="Tahoma" w:hAnsi="Tahoma" w:cs="Tahoma"/>
                <w:b/>
                <w:bCs/>
                <w:noProof/>
                <w:sz w:val="20"/>
                <w:lang w:val="sr-Cyrl-RS"/>
              </w:rPr>
            </w:pPr>
            <w:r>
              <w:rPr>
                <w:rFonts w:ascii="Tahoma" w:hAnsi="Tahoma" w:cs="Tahoma"/>
                <w:b/>
                <w:bCs/>
                <w:noProof/>
                <w:sz w:val="20"/>
                <w:lang w:val="sr-Cyrl-RS"/>
              </w:rPr>
              <w:t>Текућа година</w:t>
            </w:r>
          </w:p>
        </w:tc>
        <w:tc>
          <w:tcPr>
            <w:tcW w:w="826" w:type="pct"/>
          </w:tcPr>
          <w:p w:rsidR="00502121" w:rsidRPr="003467F1" w:rsidRDefault="003467F1" w:rsidP="00B706E0">
            <w:pPr>
              <w:pStyle w:val="NoSpacing"/>
              <w:ind w:right="49"/>
              <w:jc w:val="center"/>
              <w:rPr>
                <w:rFonts w:ascii="Tahoma" w:hAnsi="Tahoma" w:cs="Tahoma"/>
                <w:b/>
                <w:bCs/>
                <w:noProof/>
                <w:sz w:val="20"/>
                <w:lang w:val="sr-Cyrl-RS"/>
              </w:rPr>
            </w:pPr>
            <w:r>
              <w:rPr>
                <w:rFonts w:ascii="Tahoma" w:hAnsi="Tahoma" w:cs="Tahoma"/>
                <w:b/>
                <w:bCs/>
                <w:noProof/>
                <w:sz w:val="20"/>
                <w:lang w:val="sr-Cyrl-RS"/>
              </w:rPr>
              <w:t>Претходна година</w:t>
            </w:r>
          </w:p>
        </w:tc>
      </w:tr>
      <w:tr w:rsidR="00D6471C" w:rsidRPr="00EB42C2" w:rsidTr="00803B9E">
        <w:trPr>
          <w:trHeight w:val="227"/>
          <w:tblCellSpacing w:w="20" w:type="dxa"/>
        </w:trPr>
        <w:tc>
          <w:tcPr>
            <w:tcW w:w="3248" w:type="pct"/>
            <w:shd w:val="clear" w:color="auto" w:fill="auto"/>
            <w:noWrap/>
          </w:tcPr>
          <w:p w:rsidR="00D6471C" w:rsidRPr="00237E35" w:rsidRDefault="00D6471C" w:rsidP="00C96D37">
            <w:pPr>
              <w:pStyle w:val="NoSpacing"/>
              <w:jc w:val="both"/>
              <w:rPr>
                <w:rFonts w:ascii="Tahoma" w:hAnsi="Tahoma" w:cs="Tahoma"/>
                <w:b/>
                <w:i/>
                <w:iCs/>
                <w:noProof/>
                <w:sz w:val="20"/>
                <w:szCs w:val="20"/>
                <w:lang w:val="sr-Cyrl-CS" w:eastAsia="sr-Latn-CS"/>
              </w:rPr>
            </w:pPr>
            <w:r w:rsidRPr="00237E35">
              <w:rPr>
                <w:rFonts w:ascii="Tahoma" w:hAnsi="Tahoma" w:cs="Tahoma"/>
                <w:b/>
                <w:i/>
                <w:iCs/>
                <w:noProof/>
                <w:sz w:val="20"/>
                <w:szCs w:val="20"/>
                <w:lang w:val="sr-Cyrl-CS" w:eastAsia="sr-Latn-CS"/>
              </w:rPr>
              <w:t>Приходи по основу премије реосигурања</w:t>
            </w:r>
          </w:p>
        </w:tc>
        <w:tc>
          <w:tcPr>
            <w:tcW w:w="838" w:type="pct"/>
            <w:shd w:val="clear" w:color="auto" w:fill="auto"/>
          </w:tcPr>
          <w:p w:rsidR="00D6471C" w:rsidRPr="00A70D76" w:rsidRDefault="00D6471C" w:rsidP="00953148">
            <w:pPr>
              <w:pStyle w:val="NoSpacing"/>
              <w:jc w:val="right"/>
              <w:rPr>
                <w:rFonts w:ascii="Tahoma" w:hAnsi="Tahoma" w:cs="Tahoma"/>
                <w:noProof/>
                <w:sz w:val="20"/>
                <w:szCs w:val="20"/>
                <w:highlight w:val="yellow"/>
                <w:lang w:val="sr-Cyrl-CS" w:eastAsia="sr-Latn-CS"/>
              </w:rPr>
            </w:pPr>
          </w:p>
        </w:tc>
        <w:tc>
          <w:tcPr>
            <w:tcW w:w="826" w:type="pct"/>
          </w:tcPr>
          <w:p w:rsidR="00D6471C" w:rsidRPr="00A70D76" w:rsidRDefault="00D6471C" w:rsidP="00D6471C">
            <w:pPr>
              <w:pStyle w:val="NoSpacing"/>
              <w:jc w:val="right"/>
              <w:rPr>
                <w:rFonts w:ascii="Tahoma" w:hAnsi="Tahoma" w:cs="Tahoma"/>
                <w:noProof/>
                <w:sz w:val="20"/>
                <w:szCs w:val="20"/>
                <w:highlight w:val="yellow"/>
                <w:lang w:val="sr-Cyrl-CS" w:eastAsia="sr-Latn-CS"/>
              </w:rPr>
            </w:pP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rsidR="00B706E0" w:rsidRPr="00D32B58" w:rsidRDefault="0050343B" w:rsidP="00D32B58">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871.219</w:t>
            </w:r>
          </w:p>
        </w:tc>
        <w:tc>
          <w:tcPr>
            <w:tcW w:w="826" w:type="pct"/>
          </w:tcPr>
          <w:p w:rsidR="00B706E0" w:rsidRPr="00D32B58"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1.317.710</w:t>
            </w: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838" w:type="pct"/>
            <w:shd w:val="clear" w:color="auto" w:fill="auto"/>
          </w:tcPr>
          <w:p w:rsidR="00B706E0" w:rsidRPr="00D32B58" w:rsidRDefault="0050343B" w:rsidP="00D32B58">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47.834</w:t>
            </w:r>
          </w:p>
        </w:tc>
        <w:tc>
          <w:tcPr>
            <w:tcW w:w="826" w:type="pct"/>
          </w:tcPr>
          <w:p w:rsidR="00B706E0" w:rsidRPr="00D32B58"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53.456</w:t>
            </w: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b/>
                <w:noProof/>
                <w:sz w:val="20"/>
                <w:szCs w:val="20"/>
                <w:lang w:val="sr-Cyrl-CS" w:eastAsia="sr-Latn-CS"/>
              </w:rPr>
            </w:pPr>
            <w:r w:rsidRPr="00EB42C2">
              <w:rPr>
                <w:rFonts w:ascii="Tahoma" w:hAnsi="Tahoma" w:cs="Tahoma"/>
                <w:b/>
                <w:noProof/>
                <w:sz w:val="20"/>
                <w:szCs w:val="20"/>
                <w:lang w:val="sr-Cyrl-CS" w:eastAsia="sr-Latn-CS"/>
              </w:rPr>
              <w:t>Укупно прихода по основу премије реосигурања</w:t>
            </w:r>
          </w:p>
        </w:tc>
        <w:tc>
          <w:tcPr>
            <w:tcW w:w="838" w:type="pct"/>
            <w:shd w:val="clear" w:color="auto" w:fill="auto"/>
          </w:tcPr>
          <w:p w:rsidR="00B706E0" w:rsidRPr="00D32B58" w:rsidRDefault="0050343B" w:rsidP="00D32B58">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919.053</w:t>
            </w:r>
          </w:p>
        </w:tc>
        <w:tc>
          <w:tcPr>
            <w:tcW w:w="826" w:type="pct"/>
          </w:tcPr>
          <w:p w:rsidR="00B706E0" w:rsidRPr="00D32B58" w:rsidRDefault="00B706E0" w:rsidP="00B706E0">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1.371.166</w:t>
            </w: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iCs/>
                <w:noProof/>
                <w:sz w:val="20"/>
                <w:szCs w:val="20"/>
                <w:lang w:val="sr-Cyrl-CS" w:eastAsia="sr-Latn-CS"/>
              </w:rPr>
            </w:pPr>
            <w:r w:rsidRPr="00EB42C2">
              <w:rPr>
                <w:rFonts w:ascii="Tahoma" w:hAnsi="Tahoma" w:cs="Tahoma"/>
                <w:i/>
                <w:iCs/>
                <w:noProof/>
                <w:sz w:val="20"/>
                <w:szCs w:val="20"/>
                <w:lang w:val="sr-Cyrl-CS" w:eastAsia="sr-Latn-CS"/>
              </w:rPr>
              <w:t>Приходи од регреса по основу неживотних осигурања</w:t>
            </w:r>
          </w:p>
        </w:tc>
        <w:tc>
          <w:tcPr>
            <w:tcW w:w="838" w:type="pct"/>
            <w:shd w:val="clear" w:color="auto" w:fill="auto"/>
          </w:tcPr>
          <w:p w:rsidR="00B706E0" w:rsidRPr="00A70D76" w:rsidRDefault="00B706E0" w:rsidP="00953148">
            <w:pPr>
              <w:pStyle w:val="NoSpacing"/>
              <w:jc w:val="right"/>
              <w:rPr>
                <w:rFonts w:ascii="Tahoma" w:hAnsi="Tahoma" w:cs="Tahoma"/>
                <w:noProof/>
                <w:sz w:val="20"/>
                <w:szCs w:val="20"/>
                <w:highlight w:val="yellow"/>
                <w:lang w:val="sr-Cyrl-CS" w:eastAsia="sr-Latn-CS"/>
              </w:rPr>
            </w:pPr>
          </w:p>
        </w:tc>
        <w:tc>
          <w:tcPr>
            <w:tcW w:w="826" w:type="pct"/>
          </w:tcPr>
          <w:p w:rsidR="00B706E0" w:rsidRPr="00A70D76" w:rsidRDefault="00B706E0" w:rsidP="00B706E0">
            <w:pPr>
              <w:pStyle w:val="NoSpacing"/>
              <w:jc w:val="right"/>
              <w:rPr>
                <w:rFonts w:ascii="Tahoma" w:hAnsi="Tahoma" w:cs="Tahoma"/>
                <w:noProof/>
                <w:sz w:val="20"/>
                <w:szCs w:val="20"/>
                <w:highlight w:val="yellow"/>
                <w:lang w:val="sr-Cyrl-CS" w:eastAsia="sr-Latn-CS"/>
              </w:rPr>
            </w:pPr>
          </w:p>
        </w:tc>
      </w:tr>
      <w:tr w:rsidR="00B706E0" w:rsidRPr="00D17523" w:rsidTr="00803B9E">
        <w:trPr>
          <w:trHeight w:val="227"/>
          <w:tblCellSpacing w:w="20" w:type="dxa"/>
        </w:trPr>
        <w:tc>
          <w:tcPr>
            <w:tcW w:w="3248" w:type="pct"/>
            <w:tcBorders>
              <w:top w:val="inset" w:sz="6" w:space="0" w:color="auto"/>
              <w:left w:val="inset" w:sz="6" w:space="0" w:color="auto"/>
              <w:bottom w:val="inset" w:sz="6" w:space="0" w:color="auto"/>
              <w:right w:val="inset" w:sz="6" w:space="0" w:color="auto"/>
            </w:tcBorders>
            <w:shd w:val="clear" w:color="auto" w:fill="auto"/>
            <w:noWrap/>
          </w:tcPr>
          <w:p w:rsidR="00B706E0" w:rsidRPr="004B38DE" w:rsidRDefault="00B706E0" w:rsidP="00B424E5">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838" w:type="pct"/>
            <w:tcBorders>
              <w:top w:val="inset" w:sz="6" w:space="0" w:color="auto"/>
              <w:left w:val="inset" w:sz="6" w:space="0" w:color="auto"/>
              <w:bottom w:val="inset" w:sz="6" w:space="0" w:color="auto"/>
              <w:right w:val="inset" w:sz="6" w:space="0" w:color="auto"/>
            </w:tcBorders>
            <w:shd w:val="clear" w:color="auto" w:fill="auto"/>
          </w:tcPr>
          <w:p w:rsidR="00B706E0" w:rsidRPr="004B38DE" w:rsidRDefault="0050343B" w:rsidP="0057720F">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6.342</w:t>
            </w:r>
          </w:p>
        </w:tc>
        <w:tc>
          <w:tcPr>
            <w:tcW w:w="826" w:type="pct"/>
            <w:tcBorders>
              <w:top w:val="inset" w:sz="6" w:space="0" w:color="auto"/>
              <w:left w:val="inset" w:sz="6" w:space="0" w:color="auto"/>
              <w:bottom w:val="inset" w:sz="6" w:space="0" w:color="auto"/>
              <w:right w:val="inset" w:sz="6" w:space="0" w:color="auto"/>
            </w:tcBorders>
          </w:tcPr>
          <w:p w:rsidR="00B706E0" w:rsidRPr="004B38D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11.925</w:t>
            </w:r>
          </w:p>
        </w:tc>
      </w:tr>
      <w:tr w:rsidR="00B706E0" w:rsidRPr="00EB42C2" w:rsidTr="00803B9E">
        <w:trPr>
          <w:trHeight w:val="227"/>
          <w:tblCellSpacing w:w="20" w:type="dxa"/>
        </w:trPr>
        <w:tc>
          <w:tcPr>
            <w:tcW w:w="3248" w:type="pct"/>
            <w:shd w:val="clear" w:color="auto" w:fill="auto"/>
            <w:noWrap/>
          </w:tcPr>
          <w:p w:rsidR="00B706E0" w:rsidRPr="00EB42C2" w:rsidRDefault="00B706E0" w:rsidP="00B424E5">
            <w:pPr>
              <w:pStyle w:val="NoSpacing"/>
              <w:jc w:val="both"/>
              <w:rPr>
                <w:rFonts w:ascii="Tahoma" w:hAnsi="Tahoma" w:cs="Tahoma"/>
                <w:i/>
                <w:iCs/>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838" w:type="pct"/>
            <w:shd w:val="clear" w:color="auto" w:fill="auto"/>
          </w:tcPr>
          <w:p w:rsidR="00B706E0" w:rsidRPr="004B38DE" w:rsidRDefault="00B706E0" w:rsidP="004B38DE">
            <w:pPr>
              <w:pStyle w:val="NoSpacing"/>
              <w:jc w:val="right"/>
              <w:rPr>
                <w:rFonts w:ascii="Tahoma" w:hAnsi="Tahoma" w:cs="Tahoma"/>
                <w:noProof/>
                <w:sz w:val="20"/>
                <w:szCs w:val="20"/>
                <w:lang w:val="sr-Cyrl-CS" w:eastAsia="sr-Latn-CS"/>
              </w:rPr>
            </w:pPr>
          </w:p>
        </w:tc>
        <w:tc>
          <w:tcPr>
            <w:tcW w:w="826" w:type="pct"/>
          </w:tcPr>
          <w:p w:rsidR="00B706E0" w:rsidRPr="004B38DE" w:rsidRDefault="00B706E0" w:rsidP="00B706E0">
            <w:pPr>
              <w:pStyle w:val="NoSpacing"/>
              <w:jc w:val="right"/>
              <w:rPr>
                <w:rFonts w:ascii="Tahoma" w:hAnsi="Tahoma" w:cs="Tahoma"/>
                <w:noProof/>
                <w:sz w:val="20"/>
                <w:szCs w:val="20"/>
                <w:lang w:val="sr-Cyrl-CS" w:eastAsia="sr-Latn-CS"/>
              </w:rPr>
            </w:pPr>
          </w:p>
        </w:tc>
      </w:tr>
      <w:tr w:rsidR="00B706E0" w:rsidRPr="00EB42C2" w:rsidTr="00803B9E">
        <w:trPr>
          <w:trHeight w:val="227"/>
          <w:tblCellSpacing w:w="20" w:type="dxa"/>
        </w:trPr>
        <w:tc>
          <w:tcPr>
            <w:tcW w:w="3248" w:type="pct"/>
            <w:shd w:val="clear" w:color="auto" w:fill="auto"/>
            <w:noWrap/>
          </w:tcPr>
          <w:p w:rsidR="00B706E0" w:rsidRPr="004B38DE" w:rsidRDefault="00B706E0" w:rsidP="00C96D37">
            <w:pPr>
              <w:pStyle w:val="NoSpacing"/>
              <w:jc w:val="both"/>
              <w:rPr>
                <w:rFonts w:ascii="Tahoma" w:hAnsi="Tahoma" w:cs="Tahoma"/>
                <w:b/>
                <w:iCs/>
                <w:noProof/>
                <w:sz w:val="20"/>
                <w:szCs w:val="20"/>
                <w:lang w:val="sr-Cyrl-CS" w:eastAsia="sr-Latn-CS"/>
              </w:rPr>
            </w:pPr>
            <w:r w:rsidRPr="004B38DE">
              <w:rPr>
                <w:rFonts w:ascii="Tahoma" w:hAnsi="Tahoma" w:cs="Tahoma"/>
                <w:b/>
                <w:iCs/>
                <w:noProof/>
                <w:sz w:val="20"/>
                <w:szCs w:val="20"/>
                <w:lang w:val="sr-Cyrl-CS" w:eastAsia="sr-Latn-CS"/>
              </w:rPr>
              <w:t>Укупно приходи по основу регреса</w:t>
            </w:r>
          </w:p>
        </w:tc>
        <w:tc>
          <w:tcPr>
            <w:tcW w:w="838" w:type="pct"/>
            <w:shd w:val="clear" w:color="auto" w:fill="auto"/>
          </w:tcPr>
          <w:p w:rsidR="00B706E0" w:rsidRPr="007D467F" w:rsidRDefault="0050343B" w:rsidP="00953148">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6.342</w:t>
            </w:r>
          </w:p>
        </w:tc>
        <w:tc>
          <w:tcPr>
            <w:tcW w:w="826" w:type="pct"/>
          </w:tcPr>
          <w:p w:rsidR="00B706E0" w:rsidRPr="007D467F" w:rsidRDefault="00B706E0" w:rsidP="00B706E0">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11.925</w:t>
            </w: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i/>
                <w:iCs/>
                <w:noProof/>
                <w:sz w:val="20"/>
                <w:szCs w:val="20"/>
                <w:lang w:val="sr-Cyrl-CS" w:eastAsia="sr-Latn-CS"/>
              </w:rPr>
            </w:pPr>
            <w:r w:rsidRPr="00EB42C2">
              <w:rPr>
                <w:rFonts w:ascii="Tahoma" w:hAnsi="Tahoma" w:cs="Tahoma"/>
                <w:i/>
                <w:iCs/>
                <w:noProof/>
                <w:sz w:val="20"/>
                <w:szCs w:val="20"/>
                <w:lang w:val="sr-Cyrl-CS" w:eastAsia="sr-Latn-CS"/>
              </w:rPr>
              <w:t>Приходи  од провизије по основу уговора о реосигурању</w:t>
            </w:r>
          </w:p>
        </w:tc>
        <w:tc>
          <w:tcPr>
            <w:tcW w:w="838" w:type="pct"/>
            <w:shd w:val="clear" w:color="auto" w:fill="auto"/>
          </w:tcPr>
          <w:p w:rsidR="00B706E0" w:rsidRPr="00A70D76" w:rsidRDefault="00B706E0" w:rsidP="00953148">
            <w:pPr>
              <w:pStyle w:val="NoSpacing"/>
              <w:jc w:val="right"/>
              <w:rPr>
                <w:rFonts w:ascii="Tahoma" w:hAnsi="Tahoma" w:cs="Tahoma"/>
                <w:noProof/>
                <w:sz w:val="20"/>
                <w:szCs w:val="20"/>
                <w:highlight w:val="yellow"/>
                <w:lang w:val="sr-Cyrl-CS" w:eastAsia="sr-Latn-CS"/>
              </w:rPr>
            </w:pPr>
          </w:p>
        </w:tc>
        <w:tc>
          <w:tcPr>
            <w:tcW w:w="826" w:type="pct"/>
          </w:tcPr>
          <w:p w:rsidR="00B706E0" w:rsidRPr="00A70D76" w:rsidRDefault="00B706E0" w:rsidP="00B706E0">
            <w:pPr>
              <w:pStyle w:val="NoSpacing"/>
              <w:jc w:val="right"/>
              <w:rPr>
                <w:rFonts w:ascii="Tahoma" w:hAnsi="Tahoma" w:cs="Tahoma"/>
                <w:noProof/>
                <w:sz w:val="20"/>
                <w:szCs w:val="20"/>
                <w:highlight w:val="yellow"/>
                <w:lang w:val="sr-Cyrl-CS" w:eastAsia="sr-Latn-CS"/>
              </w:rPr>
            </w:pPr>
          </w:p>
        </w:tc>
      </w:tr>
      <w:tr w:rsidR="00B706E0" w:rsidRPr="00D32B58" w:rsidTr="00803B9E">
        <w:trPr>
          <w:trHeight w:val="227"/>
          <w:tblCellSpacing w:w="20" w:type="dxa"/>
        </w:trPr>
        <w:tc>
          <w:tcPr>
            <w:tcW w:w="3248" w:type="pct"/>
            <w:shd w:val="clear" w:color="auto" w:fill="auto"/>
            <w:noWrap/>
          </w:tcPr>
          <w:p w:rsidR="00B706E0" w:rsidRPr="00C0530D" w:rsidRDefault="00B706E0" w:rsidP="00C96D37">
            <w:pPr>
              <w:pStyle w:val="NoSpacing"/>
              <w:jc w:val="both"/>
              <w:rPr>
                <w:rFonts w:ascii="Tahoma" w:hAnsi="Tahoma" w:cs="Tahoma"/>
                <w:noProof/>
                <w:sz w:val="20"/>
                <w:szCs w:val="20"/>
                <w:lang w:val="sr-Cyrl-CS" w:eastAsia="sr-Latn-CS"/>
              </w:rPr>
            </w:pPr>
            <w:r w:rsidRPr="00C0530D">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rsidR="00B706E0" w:rsidRPr="0050343B" w:rsidRDefault="00C0530D" w:rsidP="00D32B58">
            <w:pPr>
              <w:pStyle w:val="NoSpacing"/>
              <w:jc w:val="right"/>
              <w:rPr>
                <w:rFonts w:ascii="Tahoma" w:hAnsi="Tahoma" w:cs="Tahoma"/>
                <w:noProof/>
                <w:sz w:val="20"/>
                <w:szCs w:val="20"/>
                <w:highlight w:val="yellow"/>
                <w:lang w:val="sr-Cyrl-CS" w:eastAsia="sr-Latn-CS"/>
              </w:rPr>
            </w:pPr>
            <w:r w:rsidRPr="00C0530D">
              <w:rPr>
                <w:rFonts w:ascii="Tahoma" w:hAnsi="Tahoma" w:cs="Tahoma"/>
                <w:noProof/>
                <w:sz w:val="20"/>
                <w:szCs w:val="20"/>
                <w:lang w:val="sr-Cyrl-CS" w:eastAsia="sr-Latn-CS"/>
              </w:rPr>
              <w:t>24.604</w:t>
            </w:r>
          </w:p>
        </w:tc>
        <w:tc>
          <w:tcPr>
            <w:tcW w:w="826" w:type="pct"/>
          </w:tcPr>
          <w:p w:rsidR="00B706E0" w:rsidRPr="00D32B58"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13.467</w:t>
            </w: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i/>
                <w:iCs/>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838" w:type="pct"/>
            <w:shd w:val="clear" w:color="auto" w:fill="auto"/>
          </w:tcPr>
          <w:p w:rsidR="00B706E0" w:rsidRPr="004B38DE" w:rsidRDefault="0050343B" w:rsidP="00953148">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932</w:t>
            </w:r>
          </w:p>
        </w:tc>
        <w:tc>
          <w:tcPr>
            <w:tcW w:w="826" w:type="pct"/>
          </w:tcPr>
          <w:p w:rsidR="00B706E0" w:rsidRPr="004B38D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1.084</w:t>
            </w:r>
          </w:p>
        </w:tc>
      </w:tr>
      <w:tr w:rsidR="00B706E0" w:rsidRPr="00E27B6F" w:rsidTr="00803B9E">
        <w:trPr>
          <w:trHeight w:val="227"/>
          <w:tblCellSpacing w:w="20" w:type="dxa"/>
        </w:trPr>
        <w:tc>
          <w:tcPr>
            <w:tcW w:w="3248" w:type="pct"/>
            <w:shd w:val="clear" w:color="auto" w:fill="auto"/>
            <w:noWrap/>
          </w:tcPr>
          <w:p w:rsidR="00B706E0" w:rsidRPr="004B38DE" w:rsidRDefault="00B706E0" w:rsidP="00C96D37">
            <w:pPr>
              <w:pStyle w:val="NoSpacing"/>
              <w:jc w:val="both"/>
              <w:rPr>
                <w:rFonts w:ascii="Tahoma" w:hAnsi="Tahoma" w:cs="Tahoma"/>
                <w:b/>
                <w:i/>
                <w:noProof/>
                <w:sz w:val="20"/>
                <w:szCs w:val="20"/>
                <w:lang w:val="sr-Cyrl-CS" w:eastAsia="sr-Latn-CS"/>
              </w:rPr>
            </w:pPr>
            <w:r w:rsidRPr="004B38DE">
              <w:rPr>
                <w:rFonts w:ascii="Tahoma" w:hAnsi="Tahoma" w:cs="Tahoma"/>
                <w:b/>
                <w:i/>
                <w:noProof/>
                <w:sz w:val="20"/>
                <w:szCs w:val="20"/>
                <w:lang w:val="sr-Cyrl-CS" w:eastAsia="sr-Latn-CS"/>
              </w:rPr>
              <w:t>Укупно приходи по основу  провизија</w:t>
            </w:r>
          </w:p>
        </w:tc>
        <w:tc>
          <w:tcPr>
            <w:tcW w:w="838" w:type="pct"/>
            <w:shd w:val="clear" w:color="auto" w:fill="auto"/>
          </w:tcPr>
          <w:p w:rsidR="00B706E0" w:rsidRPr="00E27B6F" w:rsidRDefault="00C0530D" w:rsidP="00E27B6F">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25.536</w:t>
            </w:r>
          </w:p>
        </w:tc>
        <w:tc>
          <w:tcPr>
            <w:tcW w:w="826" w:type="pct"/>
          </w:tcPr>
          <w:p w:rsidR="00B706E0" w:rsidRPr="00E27B6F" w:rsidRDefault="00B706E0" w:rsidP="00B706E0">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14.551</w:t>
            </w: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i/>
                <w:iCs/>
                <w:noProof/>
                <w:sz w:val="20"/>
                <w:szCs w:val="20"/>
                <w:lang w:val="sr-Cyrl-CS" w:eastAsia="sr-Latn-CS"/>
              </w:rPr>
            </w:pPr>
            <w:r>
              <w:rPr>
                <w:rFonts w:ascii="Tahoma" w:hAnsi="Tahoma" w:cs="Tahoma"/>
                <w:i/>
                <w:iCs/>
                <w:noProof/>
                <w:sz w:val="20"/>
                <w:szCs w:val="20"/>
                <w:lang w:val="sr-Cyrl-CS" w:eastAsia="sr-Latn-CS"/>
              </w:rPr>
              <w:t>Приходи од камате</w:t>
            </w:r>
          </w:p>
        </w:tc>
        <w:tc>
          <w:tcPr>
            <w:tcW w:w="838" w:type="pct"/>
            <w:shd w:val="clear" w:color="auto" w:fill="auto"/>
          </w:tcPr>
          <w:p w:rsidR="00B706E0" w:rsidRPr="00A70D76" w:rsidRDefault="00B706E0" w:rsidP="00953148">
            <w:pPr>
              <w:pStyle w:val="NoSpacing"/>
              <w:jc w:val="right"/>
              <w:rPr>
                <w:rFonts w:ascii="Tahoma" w:hAnsi="Tahoma" w:cs="Tahoma"/>
                <w:noProof/>
                <w:sz w:val="20"/>
                <w:szCs w:val="20"/>
                <w:highlight w:val="yellow"/>
                <w:lang w:val="sr-Cyrl-CS" w:eastAsia="sr-Latn-CS"/>
              </w:rPr>
            </w:pPr>
          </w:p>
        </w:tc>
        <w:tc>
          <w:tcPr>
            <w:tcW w:w="826" w:type="pct"/>
          </w:tcPr>
          <w:p w:rsidR="00B706E0" w:rsidRPr="00A70D76" w:rsidRDefault="00B706E0" w:rsidP="00B706E0">
            <w:pPr>
              <w:pStyle w:val="NoSpacing"/>
              <w:jc w:val="right"/>
              <w:rPr>
                <w:rFonts w:ascii="Tahoma" w:hAnsi="Tahoma" w:cs="Tahoma"/>
                <w:noProof/>
                <w:sz w:val="20"/>
                <w:szCs w:val="20"/>
                <w:highlight w:val="yellow"/>
                <w:lang w:val="sr-Cyrl-CS" w:eastAsia="sr-Latn-CS"/>
              </w:rPr>
            </w:pPr>
          </w:p>
        </w:tc>
      </w:tr>
      <w:tr w:rsidR="00B706E0" w:rsidRPr="00EB42C2" w:rsidTr="00803B9E">
        <w:trPr>
          <w:trHeight w:val="227"/>
          <w:tblCellSpacing w:w="20" w:type="dxa"/>
        </w:trPr>
        <w:tc>
          <w:tcPr>
            <w:tcW w:w="3248" w:type="pct"/>
            <w:shd w:val="clear" w:color="auto" w:fill="auto"/>
            <w:noWrap/>
          </w:tcPr>
          <w:p w:rsidR="00B706E0" w:rsidRPr="00D17523" w:rsidRDefault="00B706E0" w:rsidP="00C96D37">
            <w:pPr>
              <w:pStyle w:val="NoSpacing"/>
              <w:jc w:val="both"/>
              <w:rPr>
                <w:rFonts w:ascii="Tahoma" w:hAnsi="Tahoma" w:cs="Tahoma"/>
                <w:iCs/>
                <w:noProof/>
                <w:sz w:val="20"/>
                <w:szCs w:val="20"/>
                <w:lang w:val="sr-Cyrl-CS" w:eastAsia="sr-Latn-CS"/>
              </w:rPr>
            </w:pPr>
            <w:r w:rsidRPr="00D17523">
              <w:rPr>
                <w:rFonts w:ascii="Tahoma" w:hAnsi="Tahoma" w:cs="Tahoma"/>
                <w:iCs/>
                <w:noProof/>
                <w:sz w:val="20"/>
                <w:szCs w:val="20"/>
                <w:lang w:val="sr-Cyrl-CS" w:eastAsia="sr-Latn-CS"/>
              </w:rPr>
              <w:t>-Дунав Банка</w:t>
            </w:r>
            <w:r>
              <w:rPr>
                <w:rFonts w:ascii="Tahoma" w:hAnsi="Tahoma" w:cs="Tahoma"/>
                <w:iCs/>
                <w:noProof/>
                <w:sz w:val="20"/>
                <w:szCs w:val="20"/>
                <w:lang w:val="sr-Cyrl-CS" w:eastAsia="sr-Latn-CS"/>
              </w:rPr>
              <w:t xml:space="preserve"> а.д Београд</w:t>
            </w:r>
          </w:p>
        </w:tc>
        <w:tc>
          <w:tcPr>
            <w:tcW w:w="838" w:type="pct"/>
            <w:shd w:val="clear" w:color="auto" w:fill="auto"/>
          </w:tcPr>
          <w:p w:rsidR="00B706E0" w:rsidRPr="004B38DE" w:rsidRDefault="0050343B" w:rsidP="00953148">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881</w:t>
            </w:r>
          </w:p>
        </w:tc>
        <w:tc>
          <w:tcPr>
            <w:tcW w:w="826" w:type="pct"/>
          </w:tcPr>
          <w:p w:rsidR="00B706E0" w:rsidRPr="004B38D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15.196</w:t>
            </w:r>
          </w:p>
        </w:tc>
      </w:tr>
      <w:tr w:rsidR="00B706E0" w:rsidRPr="00EB42C2" w:rsidTr="00803B9E">
        <w:trPr>
          <w:trHeight w:val="227"/>
          <w:tblCellSpacing w:w="20" w:type="dxa"/>
        </w:trPr>
        <w:tc>
          <w:tcPr>
            <w:tcW w:w="3248" w:type="pct"/>
            <w:shd w:val="clear" w:color="auto" w:fill="auto"/>
            <w:noWrap/>
          </w:tcPr>
          <w:p w:rsidR="00B706E0" w:rsidRPr="004B38DE" w:rsidRDefault="00B706E0" w:rsidP="00C96D37">
            <w:pPr>
              <w:pStyle w:val="NoSpacing"/>
              <w:jc w:val="both"/>
              <w:rPr>
                <w:rFonts w:ascii="Tahoma" w:hAnsi="Tahoma" w:cs="Tahoma"/>
                <w:b/>
                <w:i/>
                <w:iCs/>
                <w:noProof/>
                <w:sz w:val="20"/>
                <w:szCs w:val="20"/>
                <w:lang w:val="sr-Cyrl-CS" w:eastAsia="sr-Latn-CS"/>
              </w:rPr>
            </w:pPr>
            <w:r w:rsidRPr="004B38DE">
              <w:rPr>
                <w:rFonts w:ascii="Tahoma" w:hAnsi="Tahoma" w:cs="Tahoma"/>
                <w:b/>
                <w:i/>
                <w:iCs/>
                <w:noProof/>
                <w:sz w:val="20"/>
                <w:szCs w:val="20"/>
                <w:lang w:val="sr-Cyrl-CS" w:eastAsia="sr-Latn-CS"/>
              </w:rPr>
              <w:t>Укупно приходи од камате</w:t>
            </w:r>
          </w:p>
        </w:tc>
        <w:tc>
          <w:tcPr>
            <w:tcW w:w="838" w:type="pct"/>
            <w:shd w:val="clear" w:color="auto" w:fill="auto"/>
          </w:tcPr>
          <w:p w:rsidR="00B706E0" w:rsidRPr="004B38DE" w:rsidRDefault="0050343B" w:rsidP="00953148">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881</w:t>
            </w:r>
          </w:p>
        </w:tc>
        <w:tc>
          <w:tcPr>
            <w:tcW w:w="826" w:type="pct"/>
          </w:tcPr>
          <w:p w:rsidR="00B706E0" w:rsidRPr="004B38DE"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15.196</w:t>
            </w: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Pr>
                <w:rFonts w:ascii="Tahoma" w:hAnsi="Tahoma" w:cs="Tahoma"/>
                <w:noProof/>
                <w:sz w:val="20"/>
                <w:szCs w:val="20"/>
                <w:lang w:val="sr-Cyrl-CS" w:eastAsia="sr-Latn-CS"/>
              </w:rPr>
              <w:t>Приходи од ефеката валутне клаузуле</w:t>
            </w:r>
          </w:p>
        </w:tc>
        <w:tc>
          <w:tcPr>
            <w:tcW w:w="838" w:type="pct"/>
            <w:shd w:val="clear" w:color="auto" w:fill="auto"/>
            <w:noWrap/>
          </w:tcPr>
          <w:p w:rsidR="00B706E0" w:rsidRPr="00E27B6F" w:rsidRDefault="00B706E0" w:rsidP="00E27B6F">
            <w:pPr>
              <w:pStyle w:val="NoSpacing"/>
              <w:jc w:val="right"/>
              <w:rPr>
                <w:rFonts w:ascii="Tahoma" w:hAnsi="Tahoma" w:cs="Tahoma"/>
                <w:noProof/>
                <w:sz w:val="20"/>
                <w:szCs w:val="20"/>
                <w:lang w:val="sr-Cyrl-CS" w:eastAsia="sr-Latn-CS"/>
              </w:rPr>
            </w:pPr>
          </w:p>
        </w:tc>
        <w:tc>
          <w:tcPr>
            <w:tcW w:w="826" w:type="pct"/>
          </w:tcPr>
          <w:p w:rsidR="00B706E0" w:rsidRPr="00E27B6F" w:rsidRDefault="00B706E0" w:rsidP="00B706E0">
            <w:pPr>
              <w:pStyle w:val="NoSpacing"/>
              <w:jc w:val="right"/>
              <w:rPr>
                <w:rFonts w:ascii="Tahoma" w:hAnsi="Tahoma" w:cs="Tahoma"/>
                <w:noProof/>
                <w:sz w:val="20"/>
                <w:szCs w:val="20"/>
                <w:lang w:val="sr-Cyrl-CS" w:eastAsia="sr-Latn-CS"/>
              </w:rPr>
            </w:pP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rsidR="00B706E0" w:rsidRPr="00E27B6F" w:rsidRDefault="0050343B" w:rsidP="00E27B6F">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9.429</w:t>
            </w:r>
          </w:p>
        </w:tc>
        <w:tc>
          <w:tcPr>
            <w:tcW w:w="826" w:type="pct"/>
          </w:tcPr>
          <w:p w:rsidR="00B706E0" w:rsidRPr="00E27B6F"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9.173</w:t>
            </w:r>
          </w:p>
        </w:tc>
      </w:tr>
      <w:tr w:rsidR="00B706E0" w:rsidRPr="00EB42C2" w:rsidTr="00803B9E">
        <w:trPr>
          <w:trHeight w:val="227"/>
          <w:tblCellSpacing w:w="20" w:type="dxa"/>
        </w:trPr>
        <w:tc>
          <w:tcPr>
            <w:tcW w:w="3248" w:type="pct"/>
            <w:shd w:val="clear" w:color="auto" w:fill="auto"/>
            <w:noWrap/>
          </w:tcPr>
          <w:p w:rsidR="00B706E0" w:rsidRPr="004B38DE" w:rsidRDefault="00B706E0" w:rsidP="00C96D37">
            <w:pPr>
              <w:pStyle w:val="NoSpacing"/>
              <w:jc w:val="both"/>
              <w:rPr>
                <w:rFonts w:ascii="Tahoma" w:hAnsi="Tahoma" w:cs="Tahoma"/>
                <w:b/>
                <w:i/>
                <w:noProof/>
                <w:sz w:val="20"/>
                <w:szCs w:val="20"/>
                <w:lang w:val="sr-Cyrl-CS" w:eastAsia="sr-Latn-CS"/>
              </w:rPr>
            </w:pPr>
            <w:r w:rsidRPr="004B38DE">
              <w:rPr>
                <w:rFonts w:ascii="Tahoma" w:hAnsi="Tahoma" w:cs="Tahoma"/>
                <w:b/>
                <w:i/>
                <w:noProof/>
                <w:sz w:val="20"/>
                <w:szCs w:val="20"/>
                <w:lang w:val="sr-Cyrl-CS" w:eastAsia="sr-Latn-CS"/>
              </w:rPr>
              <w:t>Укупно приходи од ефеката валутне клаузуле</w:t>
            </w:r>
          </w:p>
        </w:tc>
        <w:tc>
          <w:tcPr>
            <w:tcW w:w="838" w:type="pct"/>
            <w:shd w:val="clear" w:color="auto" w:fill="auto"/>
            <w:noWrap/>
          </w:tcPr>
          <w:p w:rsidR="00B706E0" w:rsidRPr="004F173F" w:rsidRDefault="004F173F" w:rsidP="00E27B6F">
            <w:pPr>
              <w:pStyle w:val="NoSpacing"/>
              <w:jc w:val="right"/>
              <w:rPr>
                <w:rFonts w:ascii="Tahoma" w:hAnsi="Tahoma" w:cs="Tahoma"/>
                <w:b/>
                <w:i/>
                <w:noProof/>
                <w:sz w:val="20"/>
                <w:szCs w:val="20"/>
                <w:lang w:val="sr-Cyrl-CS" w:eastAsia="sr-Latn-CS"/>
              </w:rPr>
            </w:pPr>
            <w:r w:rsidRPr="004F173F">
              <w:rPr>
                <w:rFonts w:ascii="Tahoma" w:hAnsi="Tahoma" w:cs="Tahoma"/>
                <w:b/>
                <w:noProof/>
                <w:sz w:val="20"/>
                <w:szCs w:val="20"/>
                <w:lang w:val="sr-Cyrl-CS" w:eastAsia="sr-Latn-CS"/>
              </w:rPr>
              <w:t>9.429</w:t>
            </w:r>
          </w:p>
        </w:tc>
        <w:tc>
          <w:tcPr>
            <w:tcW w:w="826" w:type="pct"/>
          </w:tcPr>
          <w:p w:rsidR="00B706E0" w:rsidRPr="004B38DE"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9.173</w:t>
            </w:r>
          </w:p>
        </w:tc>
      </w:tr>
      <w:tr w:rsidR="00B706E0" w:rsidRPr="00E27B6F" w:rsidTr="00803B9E">
        <w:trPr>
          <w:trHeight w:val="227"/>
          <w:tblCellSpacing w:w="20" w:type="dxa"/>
        </w:trPr>
        <w:tc>
          <w:tcPr>
            <w:tcW w:w="3248" w:type="pct"/>
            <w:shd w:val="clear" w:color="auto" w:fill="auto"/>
            <w:noWrap/>
          </w:tcPr>
          <w:p w:rsidR="00B706E0" w:rsidRPr="00E27B6F" w:rsidRDefault="00B706E0" w:rsidP="00C96D37">
            <w:pPr>
              <w:pStyle w:val="NoSpacing"/>
              <w:jc w:val="both"/>
              <w:rPr>
                <w:rFonts w:ascii="Tahoma" w:hAnsi="Tahoma" w:cs="Tahoma"/>
                <w:b/>
                <w:i/>
                <w:noProof/>
                <w:sz w:val="20"/>
                <w:szCs w:val="20"/>
                <w:lang w:val="sr-Cyrl-CS" w:eastAsia="sr-Latn-CS"/>
              </w:rPr>
            </w:pPr>
            <w:r w:rsidRPr="00E27B6F">
              <w:rPr>
                <w:rFonts w:ascii="Tahoma" w:hAnsi="Tahoma" w:cs="Tahoma"/>
                <w:b/>
                <w:i/>
                <w:noProof/>
                <w:sz w:val="20"/>
                <w:szCs w:val="20"/>
                <w:lang w:val="sr-Cyrl-CS" w:eastAsia="sr-Latn-CS"/>
              </w:rPr>
              <w:t>Позитивне курсне разлике</w:t>
            </w:r>
          </w:p>
        </w:tc>
        <w:tc>
          <w:tcPr>
            <w:tcW w:w="838" w:type="pct"/>
            <w:shd w:val="clear" w:color="auto" w:fill="auto"/>
            <w:noWrap/>
          </w:tcPr>
          <w:p w:rsidR="00B706E0" w:rsidRPr="00E27B6F" w:rsidRDefault="00B706E0" w:rsidP="00953148">
            <w:pPr>
              <w:pStyle w:val="NoSpacing"/>
              <w:jc w:val="right"/>
              <w:rPr>
                <w:rFonts w:ascii="Tahoma" w:hAnsi="Tahoma" w:cs="Tahoma"/>
                <w:b/>
                <w:noProof/>
                <w:sz w:val="20"/>
                <w:szCs w:val="20"/>
                <w:lang w:val="sr-Cyrl-CS" w:eastAsia="sr-Latn-CS"/>
              </w:rPr>
            </w:pPr>
          </w:p>
        </w:tc>
        <w:tc>
          <w:tcPr>
            <w:tcW w:w="826" w:type="pct"/>
          </w:tcPr>
          <w:p w:rsidR="00B706E0" w:rsidRPr="00E27B6F" w:rsidRDefault="00B706E0" w:rsidP="00B706E0">
            <w:pPr>
              <w:pStyle w:val="NoSpacing"/>
              <w:jc w:val="right"/>
              <w:rPr>
                <w:rFonts w:ascii="Tahoma" w:hAnsi="Tahoma" w:cs="Tahoma"/>
                <w:b/>
                <w:noProof/>
                <w:sz w:val="20"/>
                <w:szCs w:val="20"/>
                <w:lang w:val="sr-Cyrl-CS" w:eastAsia="sr-Latn-CS"/>
              </w:rPr>
            </w:pP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838" w:type="pct"/>
            <w:shd w:val="clear" w:color="auto" w:fill="auto"/>
            <w:noWrap/>
          </w:tcPr>
          <w:p w:rsidR="00B706E0" w:rsidRPr="00E27B6F" w:rsidRDefault="0050343B" w:rsidP="00E27B6F">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1.247</w:t>
            </w:r>
          </w:p>
        </w:tc>
        <w:tc>
          <w:tcPr>
            <w:tcW w:w="826" w:type="pct"/>
          </w:tcPr>
          <w:p w:rsidR="00B706E0" w:rsidRPr="00E27B6F"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389</w:t>
            </w:r>
          </w:p>
        </w:tc>
      </w:tr>
      <w:tr w:rsidR="00B706E0" w:rsidRPr="00EB42C2" w:rsidTr="00803B9E">
        <w:trPr>
          <w:trHeight w:val="227"/>
          <w:tblCellSpacing w:w="20" w:type="dxa"/>
        </w:trPr>
        <w:tc>
          <w:tcPr>
            <w:tcW w:w="3248" w:type="pct"/>
            <w:shd w:val="clear" w:color="auto" w:fill="auto"/>
            <w:noWrap/>
          </w:tcPr>
          <w:p w:rsidR="00B706E0" w:rsidRPr="00555B84" w:rsidRDefault="00B706E0" w:rsidP="00C96D37">
            <w:pPr>
              <w:pStyle w:val="NoSpacing"/>
              <w:jc w:val="both"/>
              <w:rPr>
                <w:rFonts w:ascii="Tahoma" w:hAnsi="Tahoma" w:cs="Tahoma"/>
                <w:i/>
                <w:noProof/>
                <w:sz w:val="20"/>
                <w:szCs w:val="20"/>
                <w:lang w:val="sr-Cyrl-RS" w:eastAsia="sr-Latn-CS"/>
              </w:rPr>
            </w:pPr>
            <w:r>
              <w:rPr>
                <w:rFonts w:ascii="Tahoma" w:hAnsi="Tahoma" w:cs="Tahoma"/>
                <w:i/>
                <w:noProof/>
                <w:sz w:val="20"/>
                <w:szCs w:val="20"/>
                <w:lang w:val="sr-Cyrl-CS" w:eastAsia="sr-Latn-CS"/>
              </w:rPr>
              <w:t xml:space="preserve">Дунав банка а.д </w:t>
            </w:r>
            <w:r>
              <w:rPr>
                <w:rFonts w:ascii="Tahoma" w:hAnsi="Tahoma" w:cs="Tahoma"/>
                <w:i/>
                <w:noProof/>
                <w:sz w:val="20"/>
                <w:szCs w:val="20"/>
                <w:lang w:val="sr-Cyrl-RS" w:eastAsia="sr-Latn-CS"/>
              </w:rPr>
              <w:t>Београд</w:t>
            </w:r>
          </w:p>
        </w:tc>
        <w:tc>
          <w:tcPr>
            <w:tcW w:w="838" w:type="pct"/>
            <w:shd w:val="clear" w:color="auto" w:fill="auto"/>
            <w:noWrap/>
          </w:tcPr>
          <w:p w:rsidR="00B706E0" w:rsidRPr="00E27B6F" w:rsidRDefault="0050343B" w:rsidP="00953148">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197</w:t>
            </w:r>
          </w:p>
        </w:tc>
        <w:tc>
          <w:tcPr>
            <w:tcW w:w="826" w:type="pct"/>
          </w:tcPr>
          <w:p w:rsidR="00B706E0" w:rsidRPr="00E27B6F"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8.478</w:t>
            </w:r>
          </w:p>
        </w:tc>
      </w:tr>
      <w:tr w:rsidR="00B706E0" w:rsidRPr="00E27B6F" w:rsidTr="00803B9E">
        <w:trPr>
          <w:trHeight w:val="227"/>
          <w:tblCellSpacing w:w="20" w:type="dxa"/>
        </w:trPr>
        <w:tc>
          <w:tcPr>
            <w:tcW w:w="3248" w:type="pct"/>
            <w:shd w:val="clear" w:color="auto" w:fill="auto"/>
            <w:noWrap/>
          </w:tcPr>
          <w:p w:rsidR="00B706E0" w:rsidRPr="00E27B6F" w:rsidRDefault="00B706E0" w:rsidP="00C96D37">
            <w:pPr>
              <w:pStyle w:val="NoSpacing"/>
              <w:jc w:val="both"/>
              <w:rPr>
                <w:rFonts w:ascii="Tahoma" w:hAnsi="Tahoma" w:cs="Tahoma"/>
                <w:b/>
                <w:i/>
                <w:noProof/>
                <w:sz w:val="20"/>
                <w:szCs w:val="20"/>
                <w:lang w:val="sr-Cyrl-CS" w:eastAsia="sr-Latn-CS"/>
              </w:rPr>
            </w:pPr>
            <w:r>
              <w:rPr>
                <w:rFonts w:ascii="Tahoma" w:hAnsi="Tahoma" w:cs="Tahoma"/>
                <w:b/>
                <w:i/>
                <w:noProof/>
                <w:sz w:val="20"/>
                <w:szCs w:val="20"/>
                <w:lang w:val="sr-Cyrl-CS" w:eastAsia="sr-Latn-CS"/>
              </w:rPr>
              <w:t>Укупно позитивне курсне разлике</w:t>
            </w:r>
          </w:p>
        </w:tc>
        <w:tc>
          <w:tcPr>
            <w:tcW w:w="838" w:type="pct"/>
            <w:shd w:val="clear" w:color="auto" w:fill="auto"/>
            <w:noWrap/>
          </w:tcPr>
          <w:p w:rsidR="00B706E0" w:rsidRPr="00E27B6F" w:rsidRDefault="0050343B" w:rsidP="00953148">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1.444</w:t>
            </w:r>
          </w:p>
        </w:tc>
        <w:tc>
          <w:tcPr>
            <w:tcW w:w="826" w:type="pct"/>
          </w:tcPr>
          <w:p w:rsidR="00B706E0" w:rsidRPr="00E27B6F"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8.867</w:t>
            </w:r>
          </w:p>
        </w:tc>
      </w:tr>
      <w:tr w:rsidR="00B706E0" w:rsidRPr="00EB42C2" w:rsidTr="00803B9E">
        <w:trPr>
          <w:trHeight w:val="227"/>
          <w:tblCellSpacing w:w="20" w:type="dxa"/>
        </w:trPr>
        <w:tc>
          <w:tcPr>
            <w:tcW w:w="3248" w:type="pct"/>
            <w:shd w:val="clear" w:color="auto" w:fill="auto"/>
            <w:noWrap/>
          </w:tcPr>
          <w:p w:rsidR="00B706E0" w:rsidRPr="00851653" w:rsidRDefault="00B706E0" w:rsidP="00C96D37">
            <w:pPr>
              <w:pStyle w:val="NoSpacing"/>
              <w:jc w:val="both"/>
              <w:rPr>
                <w:rFonts w:ascii="Tahoma" w:hAnsi="Tahoma" w:cs="Tahoma"/>
                <w:i/>
                <w:noProof/>
                <w:sz w:val="20"/>
                <w:szCs w:val="20"/>
                <w:lang w:val="sr-Cyrl-CS" w:eastAsia="sr-Latn-CS"/>
              </w:rPr>
            </w:pPr>
            <w:r w:rsidRPr="00851653">
              <w:rPr>
                <w:rFonts w:ascii="Tahoma" w:hAnsi="Tahoma" w:cs="Tahoma"/>
                <w:i/>
                <w:noProof/>
                <w:sz w:val="20"/>
                <w:szCs w:val="20"/>
                <w:lang w:val="sr-Cyrl-CS" w:eastAsia="sr-Latn-CS"/>
              </w:rPr>
              <w:t>Приходи од усклађивања вредности</w:t>
            </w:r>
          </w:p>
        </w:tc>
        <w:tc>
          <w:tcPr>
            <w:tcW w:w="838" w:type="pct"/>
            <w:shd w:val="clear" w:color="auto" w:fill="auto"/>
            <w:noWrap/>
          </w:tcPr>
          <w:p w:rsidR="00B706E0" w:rsidRPr="00A70D76" w:rsidRDefault="00B706E0" w:rsidP="00E27B6F">
            <w:pPr>
              <w:pStyle w:val="NoSpacing"/>
              <w:jc w:val="right"/>
              <w:rPr>
                <w:rFonts w:ascii="Tahoma" w:hAnsi="Tahoma" w:cs="Tahoma"/>
                <w:noProof/>
                <w:sz w:val="20"/>
                <w:szCs w:val="20"/>
                <w:highlight w:val="yellow"/>
                <w:lang w:val="sr-Cyrl-CS" w:eastAsia="sr-Latn-CS"/>
              </w:rPr>
            </w:pPr>
          </w:p>
        </w:tc>
        <w:tc>
          <w:tcPr>
            <w:tcW w:w="826" w:type="pct"/>
          </w:tcPr>
          <w:p w:rsidR="00B706E0" w:rsidRPr="00A70D76" w:rsidRDefault="00B706E0" w:rsidP="00B706E0">
            <w:pPr>
              <w:pStyle w:val="NoSpacing"/>
              <w:jc w:val="right"/>
              <w:rPr>
                <w:rFonts w:ascii="Tahoma" w:hAnsi="Tahoma" w:cs="Tahoma"/>
                <w:noProof/>
                <w:sz w:val="20"/>
                <w:szCs w:val="20"/>
                <w:highlight w:val="yellow"/>
                <w:lang w:val="sr-Cyrl-CS" w:eastAsia="sr-Latn-CS"/>
              </w:rPr>
            </w:pPr>
          </w:p>
        </w:tc>
      </w:tr>
      <w:tr w:rsidR="00B706E0" w:rsidRPr="00EB42C2" w:rsidTr="00803B9E">
        <w:trPr>
          <w:trHeight w:val="227"/>
          <w:tblCellSpacing w:w="20" w:type="dxa"/>
        </w:trPr>
        <w:tc>
          <w:tcPr>
            <w:tcW w:w="3248" w:type="pct"/>
            <w:shd w:val="clear" w:color="auto" w:fill="auto"/>
            <w:noWrap/>
          </w:tcPr>
          <w:p w:rsidR="00B706E0" w:rsidRPr="00EB42C2" w:rsidRDefault="00B706E0" w:rsidP="00B424E5">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rsidR="00B706E0" w:rsidRPr="00AE6785" w:rsidRDefault="0050343B" w:rsidP="00AE6785">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42.690</w:t>
            </w:r>
          </w:p>
        </w:tc>
        <w:tc>
          <w:tcPr>
            <w:tcW w:w="826" w:type="pct"/>
          </w:tcPr>
          <w:p w:rsidR="00B706E0" w:rsidRPr="00AE6785" w:rsidRDefault="00B706E0" w:rsidP="00B706E0">
            <w:pPr>
              <w:pStyle w:val="NoSpacing"/>
              <w:jc w:val="right"/>
              <w:rPr>
                <w:rFonts w:ascii="Tahoma" w:hAnsi="Tahoma" w:cs="Tahoma"/>
                <w:noProof/>
                <w:sz w:val="20"/>
                <w:szCs w:val="20"/>
                <w:lang w:val="sr-Cyrl-CS" w:eastAsia="sr-Latn-CS"/>
              </w:rPr>
            </w:pPr>
            <w:r w:rsidRPr="00AE6785">
              <w:rPr>
                <w:rFonts w:ascii="Tahoma" w:hAnsi="Tahoma" w:cs="Tahoma"/>
                <w:noProof/>
                <w:sz w:val="20"/>
                <w:szCs w:val="20"/>
                <w:lang w:val="sr-Cyrl-CS" w:eastAsia="sr-Latn-CS"/>
              </w:rPr>
              <w:t>216.497</w:t>
            </w:r>
          </w:p>
        </w:tc>
      </w:tr>
      <w:tr w:rsidR="00B706E0" w:rsidRPr="00EB42C2" w:rsidTr="00803B9E">
        <w:trPr>
          <w:trHeight w:val="227"/>
          <w:tblCellSpacing w:w="20" w:type="dxa"/>
        </w:trPr>
        <w:tc>
          <w:tcPr>
            <w:tcW w:w="3248" w:type="pct"/>
            <w:shd w:val="clear" w:color="auto" w:fill="auto"/>
            <w:noWrap/>
          </w:tcPr>
          <w:p w:rsidR="00B706E0" w:rsidRPr="00EB42C2" w:rsidRDefault="00B706E0" w:rsidP="00B424E5">
            <w:pPr>
              <w:pStyle w:val="NoSpacing"/>
              <w:jc w:val="both"/>
              <w:rPr>
                <w:rFonts w:ascii="Tahoma" w:hAnsi="Tahoma" w:cs="Tahoma"/>
                <w:i/>
                <w:iCs/>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838" w:type="pct"/>
            <w:shd w:val="clear" w:color="auto" w:fill="auto"/>
            <w:noWrap/>
          </w:tcPr>
          <w:p w:rsidR="00B706E0" w:rsidRPr="00AE6785" w:rsidRDefault="0050343B" w:rsidP="007D467F">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1.040</w:t>
            </w:r>
          </w:p>
        </w:tc>
        <w:tc>
          <w:tcPr>
            <w:tcW w:w="826" w:type="pct"/>
          </w:tcPr>
          <w:p w:rsidR="00B706E0" w:rsidRPr="00AE6785" w:rsidRDefault="00B706E0" w:rsidP="00B706E0">
            <w:pPr>
              <w:pStyle w:val="NoSpacing"/>
              <w:jc w:val="right"/>
              <w:rPr>
                <w:rFonts w:ascii="Tahoma" w:hAnsi="Tahoma" w:cs="Tahoma"/>
                <w:noProof/>
                <w:sz w:val="20"/>
                <w:szCs w:val="20"/>
                <w:lang w:val="sr-Cyrl-CS" w:eastAsia="sr-Latn-CS"/>
              </w:rPr>
            </w:pPr>
            <w:r w:rsidRPr="00AE6785">
              <w:rPr>
                <w:rFonts w:ascii="Tahoma" w:hAnsi="Tahoma" w:cs="Tahoma"/>
                <w:noProof/>
                <w:sz w:val="20"/>
                <w:szCs w:val="20"/>
                <w:lang w:val="sr-Cyrl-CS" w:eastAsia="sr-Latn-CS"/>
              </w:rPr>
              <w:t>19.386</w:t>
            </w:r>
          </w:p>
        </w:tc>
      </w:tr>
      <w:tr w:rsidR="00B706E0" w:rsidRPr="00E27B6F" w:rsidTr="00803B9E">
        <w:trPr>
          <w:trHeight w:val="227"/>
          <w:tblCellSpacing w:w="20" w:type="dxa"/>
        </w:trPr>
        <w:tc>
          <w:tcPr>
            <w:tcW w:w="3248" w:type="pct"/>
            <w:shd w:val="clear" w:color="auto" w:fill="auto"/>
            <w:noWrap/>
          </w:tcPr>
          <w:p w:rsidR="00B706E0" w:rsidRPr="00E27B6F" w:rsidRDefault="00B706E0" w:rsidP="00C96D37">
            <w:pPr>
              <w:pStyle w:val="NoSpacing"/>
              <w:jc w:val="both"/>
              <w:rPr>
                <w:rFonts w:ascii="Tahoma" w:hAnsi="Tahoma" w:cs="Tahoma"/>
                <w:b/>
                <w:i/>
                <w:noProof/>
                <w:sz w:val="20"/>
                <w:szCs w:val="20"/>
                <w:lang w:val="sr-Cyrl-CS" w:eastAsia="sr-Latn-CS"/>
              </w:rPr>
            </w:pPr>
            <w:r>
              <w:rPr>
                <w:rFonts w:ascii="Tahoma" w:hAnsi="Tahoma" w:cs="Tahoma"/>
                <w:b/>
                <w:i/>
                <w:noProof/>
                <w:sz w:val="20"/>
                <w:szCs w:val="20"/>
                <w:lang w:val="sr-Cyrl-CS" w:eastAsia="sr-Latn-CS"/>
              </w:rPr>
              <w:t>Укупно приходи од усклађивања</w:t>
            </w:r>
          </w:p>
        </w:tc>
        <w:tc>
          <w:tcPr>
            <w:tcW w:w="838" w:type="pct"/>
            <w:shd w:val="clear" w:color="auto" w:fill="auto"/>
            <w:noWrap/>
          </w:tcPr>
          <w:p w:rsidR="00B706E0" w:rsidRPr="00AE6785" w:rsidRDefault="0050343B" w:rsidP="00AE6785">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43.730</w:t>
            </w:r>
          </w:p>
        </w:tc>
        <w:tc>
          <w:tcPr>
            <w:tcW w:w="826" w:type="pct"/>
          </w:tcPr>
          <w:p w:rsidR="00B706E0" w:rsidRPr="00AE6785"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235.883</w:t>
            </w:r>
          </w:p>
        </w:tc>
      </w:tr>
      <w:tr w:rsidR="00B706E0" w:rsidRPr="00EB42C2" w:rsidTr="00803B9E">
        <w:trPr>
          <w:trHeight w:val="227"/>
          <w:tblCellSpacing w:w="20" w:type="dxa"/>
        </w:trPr>
        <w:tc>
          <w:tcPr>
            <w:tcW w:w="3248" w:type="pct"/>
            <w:shd w:val="clear" w:color="auto" w:fill="auto"/>
            <w:noWrap/>
          </w:tcPr>
          <w:p w:rsidR="00B706E0" w:rsidRPr="00E27B6F" w:rsidRDefault="00B706E0" w:rsidP="00C96D37">
            <w:pPr>
              <w:pStyle w:val="NoSpacing"/>
              <w:jc w:val="both"/>
              <w:rPr>
                <w:rFonts w:ascii="Tahoma" w:hAnsi="Tahoma" w:cs="Tahoma"/>
                <w:b/>
                <w:i/>
                <w:noProof/>
                <w:sz w:val="20"/>
                <w:szCs w:val="20"/>
                <w:lang w:val="sr-Cyrl-CS" w:eastAsia="sr-Latn-CS"/>
              </w:rPr>
            </w:pPr>
            <w:r w:rsidRPr="00E27B6F">
              <w:rPr>
                <w:rFonts w:ascii="Tahoma" w:hAnsi="Tahoma" w:cs="Tahoma"/>
                <w:b/>
                <w:i/>
                <w:noProof/>
                <w:sz w:val="20"/>
                <w:szCs w:val="20"/>
                <w:lang w:val="sr-Cyrl-CS" w:eastAsia="sr-Latn-CS"/>
              </w:rPr>
              <w:t>Приходи ранијих година</w:t>
            </w:r>
          </w:p>
        </w:tc>
        <w:tc>
          <w:tcPr>
            <w:tcW w:w="838" w:type="pct"/>
            <w:shd w:val="clear" w:color="auto" w:fill="auto"/>
            <w:noWrap/>
          </w:tcPr>
          <w:p w:rsidR="00B706E0" w:rsidRPr="00C93B5E" w:rsidRDefault="00B706E0" w:rsidP="00953148">
            <w:pPr>
              <w:pStyle w:val="NoSpacing"/>
              <w:jc w:val="right"/>
              <w:rPr>
                <w:rFonts w:ascii="Tahoma" w:hAnsi="Tahoma" w:cs="Tahoma"/>
                <w:b/>
                <w:i/>
                <w:noProof/>
                <w:sz w:val="20"/>
                <w:szCs w:val="20"/>
                <w:lang w:val="sr-Cyrl-CS" w:eastAsia="sr-Latn-CS"/>
              </w:rPr>
            </w:pPr>
          </w:p>
        </w:tc>
        <w:tc>
          <w:tcPr>
            <w:tcW w:w="826" w:type="pct"/>
          </w:tcPr>
          <w:p w:rsidR="00B706E0" w:rsidRPr="00C93B5E" w:rsidRDefault="00B706E0" w:rsidP="00B706E0">
            <w:pPr>
              <w:pStyle w:val="NoSpacing"/>
              <w:jc w:val="right"/>
              <w:rPr>
                <w:rFonts w:ascii="Tahoma" w:hAnsi="Tahoma" w:cs="Tahoma"/>
                <w:b/>
                <w:i/>
                <w:noProof/>
                <w:sz w:val="20"/>
                <w:szCs w:val="20"/>
                <w:lang w:val="sr-Cyrl-CS" w:eastAsia="sr-Latn-CS"/>
              </w:rPr>
            </w:pP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838" w:type="pct"/>
            <w:shd w:val="clear" w:color="auto" w:fill="auto"/>
            <w:noWrap/>
          </w:tcPr>
          <w:p w:rsidR="00B706E0" w:rsidRPr="00C93B5E" w:rsidRDefault="0050343B" w:rsidP="00953148">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52.015</w:t>
            </w:r>
          </w:p>
        </w:tc>
        <w:tc>
          <w:tcPr>
            <w:tcW w:w="826" w:type="pct"/>
          </w:tcPr>
          <w:p w:rsidR="00B706E0" w:rsidRPr="00C93B5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15.076</w:t>
            </w:r>
          </w:p>
        </w:tc>
      </w:tr>
      <w:tr w:rsidR="00B706E0" w:rsidRPr="00EB42C2" w:rsidTr="00803B9E">
        <w:trPr>
          <w:trHeight w:val="227"/>
          <w:tblCellSpacing w:w="20" w:type="dxa"/>
        </w:trPr>
        <w:tc>
          <w:tcPr>
            <w:tcW w:w="3248" w:type="pct"/>
            <w:shd w:val="clear" w:color="auto" w:fill="auto"/>
            <w:noWrap/>
          </w:tcPr>
          <w:p w:rsidR="00B706E0" w:rsidRPr="00EB42C2" w:rsidRDefault="00B706E0" w:rsidP="00E460E3">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838" w:type="pct"/>
            <w:shd w:val="clear" w:color="auto" w:fill="auto"/>
            <w:noWrap/>
          </w:tcPr>
          <w:p w:rsidR="00B706E0" w:rsidRPr="00C93B5E" w:rsidRDefault="0050343B" w:rsidP="00953148">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1.161</w:t>
            </w:r>
          </w:p>
        </w:tc>
        <w:tc>
          <w:tcPr>
            <w:tcW w:w="826" w:type="pct"/>
          </w:tcPr>
          <w:p w:rsidR="00B706E0" w:rsidRPr="00C93B5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74</w:t>
            </w:r>
          </w:p>
        </w:tc>
      </w:tr>
      <w:tr w:rsidR="00B706E0" w:rsidRPr="00EB42C2" w:rsidTr="00803B9E">
        <w:trPr>
          <w:trHeight w:val="227"/>
          <w:tblCellSpacing w:w="20" w:type="dxa"/>
        </w:trPr>
        <w:tc>
          <w:tcPr>
            <w:tcW w:w="3248" w:type="pct"/>
            <w:shd w:val="clear" w:color="auto" w:fill="auto"/>
            <w:noWrap/>
          </w:tcPr>
          <w:p w:rsidR="00B706E0" w:rsidRPr="00EB42C2" w:rsidRDefault="00B706E0" w:rsidP="00C96D37">
            <w:pPr>
              <w:pStyle w:val="NoSpacing"/>
              <w:jc w:val="both"/>
              <w:rPr>
                <w:rFonts w:ascii="Tahoma" w:hAnsi="Tahoma" w:cs="Tahoma"/>
                <w:b/>
                <w:bCs/>
                <w:i/>
                <w:iCs/>
                <w:noProof/>
                <w:sz w:val="20"/>
                <w:szCs w:val="20"/>
                <w:lang w:val="sr-Cyrl-CS" w:eastAsia="sr-Latn-CS"/>
              </w:rPr>
            </w:pPr>
            <w:r w:rsidRPr="00EB42C2">
              <w:rPr>
                <w:rFonts w:ascii="Tahoma" w:hAnsi="Tahoma" w:cs="Tahoma"/>
                <w:b/>
                <w:bCs/>
                <w:i/>
                <w:iCs/>
                <w:noProof/>
                <w:sz w:val="20"/>
                <w:szCs w:val="20"/>
                <w:lang w:val="sr-Cyrl-CS" w:eastAsia="sr-Latn-CS"/>
              </w:rPr>
              <w:t>Укупни приходи</w:t>
            </w:r>
            <w:r>
              <w:rPr>
                <w:rFonts w:ascii="Tahoma" w:hAnsi="Tahoma" w:cs="Tahoma"/>
                <w:b/>
                <w:bCs/>
                <w:i/>
                <w:iCs/>
                <w:noProof/>
                <w:sz w:val="20"/>
                <w:szCs w:val="20"/>
                <w:lang w:val="sr-Cyrl-CS" w:eastAsia="sr-Latn-CS"/>
              </w:rPr>
              <w:t xml:space="preserve"> ранијих година</w:t>
            </w:r>
          </w:p>
        </w:tc>
        <w:tc>
          <w:tcPr>
            <w:tcW w:w="838" w:type="pct"/>
            <w:shd w:val="clear" w:color="auto" w:fill="auto"/>
            <w:noWrap/>
          </w:tcPr>
          <w:p w:rsidR="00B706E0" w:rsidRPr="00C0530D" w:rsidRDefault="0050343B" w:rsidP="00AE6785">
            <w:pPr>
              <w:pStyle w:val="NoSpacing"/>
              <w:jc w:val="right"/>
              <w:rPr>
                <w:rFonts w:ascii="Tahoma" w:hAnsi="Tahoma" w:cs="Tahoma"/>
                <w:b/>
                <w:noProof/>
                <w:sz w:val="20"/>
                <w:szCs w:val="20"/>
                <w:lang w:val="sr-Cyrl-CS" w:eastAsia="sr-Latn-CS"/>
              </w:rPr>
            </w:pPr>
            <w:r w:rsidRPr="00C0530D">
              <w:rPr>
                <w:rFonts w:ascii="Tahoma" w:hAnsi="Tahoma" w:cs="Tahoma"/>
                <w:b/>
                <w:noProof/>
                <w:sz w:val="20"/>
                <w:szCs w:val="20"/>
                <w:lang w:val="sr-Cyrl-CS" w:eastAsia="sr-Latn-CS"/>
              </w:rPr>
              <w:t>53.176</w:t>
            </w:r>
          </w:p>
        </w:tc>
        <w:tc>
          <w:tcPr>
            <w:tcW w:w="826" w:type="pct"/>
          </w:tcPr>
          <w:p w:rsidR="00B706E0" w:rsidRPr="00C0530D" w:rsidRDefault="00B706E0" w:rsidP="00B706E0">
            <w:pPr>
              <w:pStyle w:val="NoSpacing"/>
              <w:jc w:val="right"/>
              <w:rPr>
                <w:rFonts w:ascii="Tahoma" w:hAnsi="Tahoma" w:cs="Tahoma"/>
                <w:b/>
                <w:noProof/>
                <w:sz w:val="20"/>
                <w:szCs w:val="20"/>
                <w:lang w:val="sr-Cyrl-CS" w:eastAsia="sr-Latn-CS"/>
              </w:rPr>
            </w:pPr>
            <w:r w:rsidRPr="00C0530D">
              <w:rPr>
                <w:rFonts w:ascii="Tahoma" w:hAnsi="Tahoma" w:cs="Tahoma"/>
                <w:b/>
                <w:noProof/>
                <w:sz w:val="20"/>
                <w:szCs w:val="20"/>
                <w:lang w:val="sr-Cyrl-CS" w:eastAsia="sr-Latn-CS"/>
              </w:rPr>
              <w:t>15.150</w:t>
            </w:r>
          </w:p>
        </w:tc>
      </w:tr>
      <w:tr w:rsidR="00B706E0" w:rsidRPr="00AE6785" w:rsidTr="00803B9E">
        <w:trPr>
          <w:trHeight w:val="227"/>
          <w:tblCellSpacing w:w="20" w:type="dxa"/>
        </w:trPr>
        <w:tc>
          <w:tcPr>
            <w:tcW w:w="3248" w:type="pct"/>
            <w:shd w:val="clear" w:color="auto" w:fill="auto"/>
            <w:noWrap/>
          </w:tcPr>
          <w:p w:rsidR="00B706E0" w:rsidRPr="00AE6785" w:rsidRDefault="00B706E0" w:rsidP="00C96D37">
            <w:pPr>
              <w:pStyle w:val="NoSpacing"/>
              <w:jc w:val="both"/>
              <w:rPr>
                <w:rFonts w:ascii="Tahoma" w:hAnsi="Tahoma" w:cs="Tahoma"/>
                <w:b/>
                <w:bCs/>
                <w:i/>
                <w:iCs/>
                <w:noProof/>
                <w:sz w:val="20"/>
                <w:szCs w:val="20"/>
                <w:lang w:val="sr-Cyrl-CS" w:eastAsia="sr-Latn-CS"/>
              </w:rPr>
            </w:pPr>
            <w:r w:rsidRPr="00AE6785">
              <w:rPr>
                <w:rFonts w:ascii="Tahoma" w:hAnsi="Tahoma" w:cs="Tahoma"/>
                <w:b/>
                <w:bCs/>
                <w:i/>
                <w:iCs/>
                <w:noProof/>
                <w:sz w:val="20"/>
                <w:szCs w:val="20"/>
                <w:lang w:val="sr-Cyrl-CS" w:eastAsia="sr-Latn-CS"/>
              </w:rPr>
              <w:t>Укупни приходи</w:t>
            </w:r>
          </w:p>
        </w:tc>
        <w:tc>
          <w:tcPr>
            <w:tcW w:w="838" w:type="pct"/>
            <w:shd w:val="clear" w:color="auto" w:fill="auto"/>
            <w:noWrap/>
          </w:tcPr>
          <w:p w:rsidR="00B706E0" w:rsidRPr="00C0530D" w:rsidRDefault="004F173F" w:rsidP="00171783">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1.059.</w:t>
            </w:r>
            <w:r w:rsidRPr="004F173F">
              <w:rPr>
                <w:rFonts w:ascii="Tahoma" w:hAnsi="Tahoma" w:cs="Tahoma"/>
                <w:b/>
                <w:noProof/>
                <w:sz w:val="20"/>
                <w:szCs w:val="20"/>
                <w:lang w:val="sr-Cyrl-CS" w:eastAsia="sr-Latn-CS"/>
              </w:rPr>
              <w:t>591</w:t>
            </w:r>
          </w:p>
        </w:tc>
        <w:tc>
          <w:tcPr>
            <w:tcW w:w="826" w:type="pct"/>
          </w:tcPr>
          <w:p w:rsidR="00B706E0" w:rsidRPr="00C0530D" w:rsidRDefault="00B706E0" w:rsidP="00B706E0">
            <w:pPr>
              <w:pStyle w:val="NoSpacing"/>
              <w:jc w:val="right"/>
              <w:rPr>
                <w:rFonts w:ascii="Tahoma" w:hAnsi="Tahoma" w:cs="Tahoma"/>
                <w:b/>
                <w:noProof/>
                <w:sz w:val="20"/>
                <w:szCs w:val="20"/>
                <w:lang w:val="sr-Cyrl-CS" w:eastAsia="sr-Latn-CS"/>
              </w:rPr>
            </w:pPr>
            <w:r w:rsidRPr="00C0530D">
              <w:rPr>
                <w:rFonts w:ascii="Tahoma" w:hAnsi="Tahoma" w:cs="Tahoma"/>
                <w:b/>
                <w:noProof/>
                <w:sz w:val="20"/>
                <w:szCs w:val="20"/>
                <w:lang w:val="sr-Cyrl-CS" w:eastAsia="sr-Latn-CS"/>
              </w:rPr>
              <w:t>1.681.911</w:t>
            </w:r>
          </w:p>
        </w:tc>
      </w:tr>
    </w:tbl>
    <w:p w:rsidR="00C96D37" w:rsidRDefault="00C96D37"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410396" w:rsidRDefault="00410396"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Default="006F7593" w:rsidP="00C96D37">
      <w:pPr>
        <w:pStyle w:val="NoSpacing"/>
        <w:jc w:val="both"/>
        <w:rPr>
          <w:rFonts w:ascii="Tahoma" w:hAnsi="Tahoma" w:cs="Tahoma"/>
          <w:noProof/>
          <w:sz w:val="2"/>
          <w:szCs w:val="2"/>
          <w:lang w:val="sr-Cyrl-RS"/>
        </w:rPr>
      </w:pPr>
    </w:p>
    <w:p w:rsidR="006F7593" w:rsidRPr="006F7593" w:rsidRDefault="006F7593" w:rsidP="00C96D37">
      <w:pPr>
        <w:pStyle w:val="NoSpacing"/>
        <w:jc w:val="both"/>
        <w:rPr>
          <w:rFonts w:ascii="Tahoma" w:hAnsi="Tahoma" w:cs="Tahoma"/>
          <w:noProof/>
          <w:sz w:val="2"/>
          <w:szCs w:val="2"/>
          <w:lang w:val="sr-Cyrl-RS"/>
        </w:rPr>
      </w:pPr>
    </w:p>
    <w:p w:rsidR="00CB26B2" w:rsidRPr="00803B9E" w:rsidRDefault="00803B9E" w:rsidP="00803B9E">
      <w:pPr>
        <w:pStyle w:val="NoSpacing"/>
        <w:tabs>
          <w:tab w:val="left" w:pos="2520"/>
        </w:tabs>
        <w:jc w:val="both"/>
        <w:rPr>
          <w:rFonts w:ascii="Tahoma" w:hAnsi="Tahoma" w:cs="Tahoma"/>
          <w:noProof/>
          <w:sz w:val="12"/>
          <w:szCs w:val="10"/>
          <w:lang w:val="sr-Latn-RS"/>
        </w:rPr>
      </w:pPr>
      <w:r>
        <w:rPr>
          <w:rFonts w:ascii="Tahoma" w:hAnsi="Tahoma" w:cs="Tahoma"/>
          <w:noProof/>
          <w:sz w:val="10"/>
          <w:szCs w:val="10"/>
          <w:lang w:val="sr-Latn-RS"/>
        </w:rPr>
        <w:tab/>
      </w:r>
    </w:p>
    <w:tbl>
      <w:tblPr>
        <w:tblW w:w="4662" w:type="pct"/>
        <w:tblCellSpacing w:w="20" w:type="dxa"/>
        <w:tblInd w:w="44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5320"/>
        <w:gridCol w:w="174"/>
        <w:gridCol w:w="86"/>
        <w:gridCol w:w="1586"/>
        <w:gridCol w:w="109"/>
        <w:gridCol w:w="1797"/>
      </w:tblGrid>
      <w:tr w:rsidR="00A2509B" w:rsidRPr="00EB42C2" w:rsidTr="008E711A">
        <w:trPr>
          <w:trHeight w:val="227"/>
          <w:tblCellSpacing w:w="20" w:type="dxa"/>
        </w:trPr>
        <w:tc>
          <w:tcPr>
            <w:tcW w:w="3040" w:type="pct"/>
            <w:gridSpan w:val="3"/>
            <w:shd w:val="clear" w:color="auto" w:fill="auto"/>
            <w:noWrap/>
          </w:tcPr>
          <w:p w:rsidR="00D17523" w:rsidRPr="00EB42C2" w:rsidRDefault="00D17523" w:rsidP="00EE3AC2">
            <w:pPr>
              <w:pStyle w:val="NoSpacing"/>
              <w:jc w:val="center"/>
              <w:rPr>
                <w:rFonts w:ascii="Tahoma" w:hAnsi="Tahoma" w:cs="Tahoma"/>
                <w:i/>
                <w:iCs/>
                <w:noProof/>
                <w:sz w:val="20"/>
                <w:szCs w:val="20"/>
                <w:lang w:val="sr-Cyrl-CS" w:eastAsia="sr-Latn-CS"/>
              </w:rPr>
            </w:pPr>
            <w:r w:rsidRPr="00EB42C2">
              <w:rPr>
                <w:rFonts w:ascii="Tahoma" w:hAnsi="Tahoma" w:cs="Tahoma"/>
                <w:b/>
                <w:iCs/>
                <w:noProof/>
                <w:sz w:val="20"/>
                <w:szCs w:val="20"/>
                <w:lang w:val="sr-Cyrl-CS" w:eastAsia="sr-Latn-CS"/>
              </w:rPr>
              <w:lastRenderedPageBreak/>
              <w:t>РАСХОДИ</w:t>
            </w:r>
          </w:p>
        </w:tc>
        <w:tc>
          <w:tcPr>
            <w:tcW w:w="902" w:type="pct"/>
            <w:gridSpan w:val="2"/>
            <w:shd w:val="clear" w:color="auto" w:fill="auto"/>
            <w:noWrap/>
          </w:tcPr>
          <w:p w:rsidR="00D17523" w:rsidRPr="003467F1" w:rsidRDefault="003467F1" w:rsidP="00D6471C">
            <w:pPr>
              <w:pStyle w:val="NoSpacing"/>
              <w:jc w:val="center"/>
              <w:rPr>
                <w:rFonts w:ascii="Tahoma" w:hAnsi="Tahoma" w:cs="Tahoma"/>
                <w:b/>
                <w:bCs/>
                <w:noProof/>
                <w:sz w:val="20"/>
                <w:lang w:val="sr-Cyrl-RS"/>
              </w:rPr>
            </w:pPr>
            <w:r>
              <w:rPr>
                <w:rFonts w:ascii="Tahoma" w:hAnsi="Tahoma" w:cs="Tahoma"/>
                <w:b/>
                <w:bCs/>
                <w:noProof/>
                <w:sz w:val="20"/>
                <w:lang w:val="sr-Cyrl-RS"/>
              </w:rPr>
              <w:t>Текућа година</w:t>
            </w:r>
          </w:p>
        </w:tc>
        <w:tc>
          <w:tcPr>
            <w:tcW w:w="970" w:type="pct"/>
          </w:tcPr>
          <w:p w:rsidR="00D17523" w:rsidRPr="003467F1" w:rsidRDefault="003467F1" w:rsidP="00B706E0">
            <w:pPr>
              <w:pStyle w:val="NoSpacing"/>
              <w:ind w:right="49"/>
              <w:jc w:val="center"/>
              <w:rPr>
                <w:rFonts w:ascii="Tahoma" w:hAnsi="Tahoma" w:cs="Tahoma"/>
                <w:b/>
                <w:bCs/>
                <w:noProof/>
                <w:sz w:val="20"/>
                <w:lang w:val="sr-Cyrl-RS"/>
              </w:rPr>
            </w:pPr>
            <w:r>
              <w:rPr>
                <w:rFonts w:ascii="Tahoma" w:hAnsi="Tahoma" w:cs="Tahoma"/>
                <w:b/>
                <w:bCs/>
                <w:noProof/>
                <w:sz w:val="20"/>
                <w:lang w:val="sr-Cyrl-RS"/>
              </w:rPr>
              <w:t>Претходна година</w:t>
            </w:r>
          </w:p>
        </w:tc>
      </w:tr>
      <w:tr w:rsidR="00A2509B" w:rsidRPr="00EB42C2" w:rsidTr="008E711A">
        <w:trPr>
          <w:trHeight w:val="170"/>
          <w:tblCellSpacing w:w="20" w:type="dxa"/>
        </w:trPr>
        <w:tc>
          <w:tcPr>
            <w:tcW w:w="3040" w:type="pct"/>
            <w:gridSpan w:val="3"/>
            <w:shd w:val="clear" w:color="auto" w:fill="auto"/>
            <w:noWrap/>
          </w:tcPr>
          <w:p w:rsidR="00B706E0" w:rsidRPr="007C7E52" w:rsidRDefault="00B706E0" w:rsidP="00E86CB1">
            <w:pPr>
              <w:pStyle w:val="NoSpacing"/>
              <w:jc w:val="both"/>
              <w:rPr>
                <w:rFonts w:ascii="Tahoma" w:hAnsi="Tahoma" w:cs="Tahoma"/>
                <w:b/>
                <w:i/>
                <w:iCs/>
                <w:noProof/>
                <w:sz w:val="20"/>
                <w:szCs w:val="20"/>
                <w:lang w:val="sr-Cyrl-CS" w:eastAsia="sr-Latn-CS"/>
              </w:rPr>
            </w:pPr>
            <w:r w:rsidRPr="007C7E52">
              <w:rPr>
                <w:rFonts w:ascii="Tahoma" w:hAnsi="Tahoma" w:cs="Tahoma"/>
                <w:b/>
                <w:i/>
                <w:iCs/>
                <w:noProof/>
                <w:sz w:val="20"/>
                <w:szCs w:val="20"/>
                <w:lang w:val="sr-Cyrl-CS" w:eastAsia="sr-Latn-CS"/>
              </w:rPr>
              <w:t>Расхо</w:t>
            </w:r>
            <w:r>
              <w:rPr>
                <w:rFonts w:ascii="Tahoma" w:hAnsi="Tahoma" w:cs="Tahoma"/>
                <w:b/>
                <w:i/>
                <w:iCs/>
                <w:noProof/>
                <w:sz w:val="20"/>
                <w:szCs w:val="20"/>
                <w:lang w:val="sr-Cyrl-CS" w:eastAsia="sr-Latn-CS"/>
              </w:rPr>
              <w:t>ди по основу премије реосигур</w:t>
            </w:r>
            <w:r w:rsidRPr="007C7E52">
              <w:rPr>
                <w:rFonts w:ascii="Tahoma" w:hAnsi="Tahoma" w:cs="Tahoma"/>
                <w:b/>
                <w:i/>
                <w:iCs/>
                <w:noProof/>
                <w:sz w:val="20"/>
                <w:szCs w:val="20"/>
                <w:lang w:val="sr-Cyrl-CS" w:eastAsia="sr-Latn-CS"/>
              </w:rPr>
              <w:t xml:space="preserve"> у иностранств</w:t>
            </w:r>
            <w:r>
              <w:rPr>
                <w:rFonts w:ascii="Tahoma" w:hAnsi="Tahoma" w:cs="Tahoma"/>
                <w:b/>
                <w:i/>
                <w:iCs/>
                <w:noProof/>
                <w:sz w:val="20"/>
                <w:szCs w:val="20"/>
                <w:lang w:val="sr-Cyrl-CS" w:eastAsia="sr-Latn-CS"/>
              </w:rPr>
              <w:t>а</w:t>
            </w:r>
          </w:p>
        </w:tc>
        <w:tc>
          <w:tcPr>
            <w:tcW w:w="902" w:type="pct"/>
            <w:gridSpan w:val="2"/>
            <w:shd w:val="clear" w:color="auto" w:fill="auto"/>
            <w:noWrap/>
          </w:tcPr>
          <w:p w:rsidR="00B706E0" w:rsidRPr="00DF029E" w:rsidRDefault="00B706E0" w:rsidP="00E460E3">
            <w:pPr>
              <w:pStyle w:val="NoSpacing"/>
              <w:jc w:val="right"/>
              <w:rPr>
                <w:rFonts w:ascii="Tahoma" w:hAnsi="Tahoma" w:cs="Tahoma"/>
                <w:b/>
                <w:i/>
                <w:noProof/>
                <w:sz w:val="20"/>
                <w:szCs w:val="20"/>
                <w:lang w:val="sr-Cyrl-CS" w:eastAsia="sr-Latn-CS"/>
              </w:rPr>
            </w:pPr>
          </w:p>
        </w:tc>
        <w:tc>
          <w:tcPr>
            <w:tcW w:w="970" w:type="pct"/>
          </w:tcPr>
          <w:p w:rsidR="00B706E0" w:rsidRPr="00DF029E" w:rsidRDefault="00B706E0" w:rsidP="00B706E0">
            <w:pPr>
              <w:pStyle w:val="NoSpacing"/>
              <w:jc w:val="right"/>
              <w:rPr>
                <w:rFonts w:ascii="Tahoma" w:hAnsi="Tahoma" w:cs="Tahoma"/>
                <w:b/>
                <w:i/>
                <w:noProof/>
                <w:sz w:val="20"/>
                <w:szCs w:val="20"/>
                <w:lang w:val="sr-Cyrl-CS" w:eastAsia="sr-Latn-CS"/>
              </w:rPr>
            </w:pPr>
          </w:p>
        </w:tc>
      </w:tr>
      <w:tr w:rsidR="00A2509B" w:rsidRPr="00C93B5E" w:rsidTr="008E711A">
        <w:trPr>
          <w:trHeight w:val="170"/>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i/>
                <w:iCs/>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902" w:type="pct"/>
            <w:gridSpan w:val="2"/>
            <w:shd w:val="clear" w:color="auto" w:fill="auto"/>
            <w:noWrap/>
          </w:tcPr>
          <w:p w:rsidR="00B706E0" w:rsidRPr="00DF029E" w:rsidRDefault="00B706E0" w:rsidP="00EE3AC2">
            <w:pPr>
              <w:pStyle w:val="NoSpacing"/>
              <w:jc w:val="right"/>
              <w:rPr>
                <w:rFonts w:ascii="Tahoma" w:hAnsi="Tahoma" w:cs="Tahoma"/>
                <w:noProof/>
                <w:sz w:val="20"/>
                <w:szCs w:val="20"/>
                <w:lang w:val="sr-Cyrl-CS" w:eastAsia="sr-Latn-CS"/>
              </w:rPr>
            </w:pPr>
          </w:p>
        </w:tc>
        <w:tc>
          <w:tcPr>
            <w:tcW w:w="970" w:type="pct"/>
          </w:tcPr>
          <w:p w:rsidR="00B706E0" w:rsidRPr="00DF029E" w:rsidRDefault="00B706E0" w:rsidP="00B706E0">
            <w:pPr>
              <w:pStyle w:val="NoSpacing"/>
              <w:jc w:val="right"/>
              <w:rPr>
                <w:rFonts w:ascii="Tahoma" w:hAnsi="Tahoma" w:cs="Tahoma"/>
                <w:noProof/>
                <w:sz w:val="20"/>
                <w:szCs w:val="20"/>
                <w:lang w:val="sr-Cyrl-CS" w:eastAsia="sr-Latn-CS"/>
              </w:rPr>
            </w:pPr>
          </w:p>
        </w:tc>
      </w:tr>
      <w:tr w:rsidR="00A2509B" w:rsidRPr="00EB42C2" w:rsidTr="008E711A">
        <w:trPr>
          <w:trHeight w:val="170"/>
          <w:tblCellSpacing w:w="20" w:type="dxa"/>
        </w:trPr>
        <w:tc>
          <w:tcPr>
            <w:tcW w:w="3040" w:type="pct"/>
            <w:gridSpan w:val="3"/>
            <w:shd w:val="clear" w:color="auto" w:fill="auto"/>
            <w:noWrap/>
          </w:tcPr>
          <w:p w:rsidR="00B706E0" w:rsidRPr="007C7E52" w:rsidRDefault="00B706E0" w:rsidP="0054364E">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Укупно расходи по основу премије реосигурања</w:t>
            </w:r>
          </w:p>
        </w:tc>
        <w:tc>
          <w:tcPr>
            <w:tcW w:w="902" w:type="pct"/>
            <w:gridSpan w:val="2"/>
            <w:shd w:val="clear" w:color="auto" w:fill="auto"/>
            <w:noWrap/>
          </w:tcPr>
          <w:p w:rsidR="00B706E0" w:rsidRPr="00DF029E" w:rsidRDefault="00B706E0" w:rsidP="00EE3AC2">
            <w:pPr>
              <w:pStyle w:val="NoSpacing"/>
              <w:jc w:val="right"/>
              <w:rPr>
                <w:rFonts w:ascii="Tahoma" w:hAnsi="Tahoma" w:cs="Tahoma"/>
                <w:b/>
                <w:i/>
                <w:noProof/>
                <w:sz w:val="20"/>
                <w:szCs w:val="20"/>
                <w:lang w:val="sr-Cyrl-CS" w:eastAsia="sr-Latn-CS"/>
              </w:rPr>
            </w:pPr>
          </w:p>
        </w:tc>
        <w:tc>
          <w:tcPr>
            <w:tcW w:w="970" w:type="pct"/>
          </w:tcPr>
          <w:p w:rsidR="00B706E0" w:rsidRPr="00DF029E" w:rsidRDefault="00B706E0" w:rsidP="00B706E0">
            <w:pPr>
              <w:pStyle w:val="NoSpacing"/>
              <w:jc w:val="right"/>
              <w:rPr>
                <w:rFonts w:ascii="Tahoma" w:hAnsi="Tahoma" w:cs="Tahoma"/>
                <w:b/>
                <w:i/>
                <w:noProof/>
                <w:sz w:val="20"/>
                <w:szCs w:val="20"/>
                <w:lang w:val="sr-Cyrl-CS" w:eastAsia="sr-Latn-CS"/>
              </w:rPr>
            </w:pPr>
          </w:p>
        </w:tc>
      </w:tr>
      <w:tr w:rsidR="00A2509B" w:rsidRPr="00EB42C2" w:rsidTr="008E711A">
        <w:trPr>
          <w:trHeight w:val="170"/>
          <w:tblCellSpacing w:w="20" w:type="dxa"/>
        </w:trPr>
        <w:tc>
          <w:tcPr>
            <w:tcW w:w="3040" w:type="pct"/>
            <w:gridSpan w:val="3"/>
            <w:shd w:val="clear" w:color="auto" w:fill="auto"/>
            <w:noWrap/>
          </w:tcPr>
          <w:p w:rsidR="00B706E0" w:rsidRPr="007C7E52" w:rsidRDefault="00B706E0" w:rsidP="0054364E">
            <w:pPr>
              <w:pStyle w:val="NoSpacing"/>
              <w:jc w:val="both"/>
              <w:rPr>
                <w:rFonts w:ascii="Tahoma" w:hAnsi="Tahoma" w:cs="Tahoma"/>
                <w:b/>
                <w:i/>
                <w:iCs/>
                <w:noProof/>
                <w:sz w:val="20"/>
                <w:szCs w:val="20"/>
                <w:lang w:val="sr-Cyrl-CS" w:eastAsia="sr-Latn-CS"/>
              </w:rPr>
            </w:pPr>
            <w:r w:rsidRPr="007C7E52">
              <w:rPr>
                <w:rFonts w:ascii="Tahoma" w:hAnsi="Tahoma" w:cs="Tahoma"/>
                <w:b/>
                <w:i/>
                <w:iCs/>
                <w:noProof/>
                <w:sz w:val="20"/>
                <w:szCs w:val="20"/>
                <w:lang w:val="sr-Cyrl-CS" w:eastAsia="sr-Latn-CS"/>
              </w:rPr>
              <w:t>Расходи по основу удела у штета реосигур</w:t>
            </w:r>
            <w:r>
              <w:rPr>
                <w:rFonts w:ascii="Tahoma" w:hAnsi="Tahoma" w:cs="Tahoma"/>
                <w:b/>
                <w:i/>
                <w:iCs/>
                <w:noProof/>
                <w:sz w:val="20"/>
                <w:szCs w:val="20"/>
                <w:lang w:val="sr-Latn-RS" w:eastAsia="sr-Latn-CS"/>
              </w:rPr>
              <w:t xml:space="preserve"> </w:t>
            </w:r>
          </w:p>
        </w:tc>
        <w:tc>
          <w:tcPr>
            <w:tcW w:w="902" w:type="pct"/>
            <w:gridSpan w:val="2"/>
            <w:shd w:val="clear" w:color="auto" w:fill="auto"/>
            <w:noWrap/>
          </w:tcPr>
          <w:p w:rsidR="00B706E0" w:rsidRPr="00DF029E" w:rsidRDefault="00B706E0" w:rsidP="00EE3AC2">
            <w:pPr>
              <w:pStyle w:val="NoSpacing"/>
              <w:jc w:val="right"/>
              <w:rPr>
                <w:rFonts w:ascii="Tahoma" w:hAnsi="Tahoma" w:cs="Tahoma"/>
                <w:b/>
                <w:i/>
                <w:noProof/>
                <w:sz w:val="20"/>
                <w:szCs w:val="20"/>
                <w:lang w:val="sr-Cyrl-CS" w:eastAsia="sr-Latn-CS"/>
              </w:rPr>
            </w:pPr>
          </w:p>
        </w:tc>
        <w:tc>
          <w:tcPr>
            <w:tcW w:w="970" w:type="pct"/>
          </w:tcPr>
          <w:p w:rsidR="00B706E0" w:rsidRPr="00DF029E" w:rsidRDefault="00B706E0" w:rsidP="00B706E0">
            <w:pPr>
              <w:pStyle w:val="NoSpacing"/>
              <w:jc w:val="right"/>
              <w:rPr>
                <w:rFonts w:ascii="Tahoma" w:hAnsi="Tahoma" w:cs="Tahoma"/>
                <w:b/>
                <w:i/>
                <w:noProof/>
                <w:sz w:val="20"/>
                <w:szCs w:val="20"/>
                <w:lang w:val="sr-Cyrl-CS" w:eastAsia="sr-Latn-CS"/>
              </w:rPr>
            </w:pPr>
          </w:p>
        </w:tc>
      </w:tr>
      <w:tr w:rsidR="00A2509B" w:rsidRPr="00EB42C2" w:rsidTr="008E711A">
        <w:trPr>
          <w:trHeight w:val="170"/>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902" w:type="pct"/>
            <w:gridSpan w:val="2"/>
            <w:shd w:val="clear" w:color="auto" w:fill="auto"/>
            <w:noWrap/>
          </w:tcPr>
          <w:p w:rsidR="00B706E0" w:rsidRPr="00DF029E" w:rsidRDefault="0050343B" w:rsidP="00C93B5E">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(207.226)</w:t>
            </w:r>
          </w:p>
        </w:tc>
        <w:tc>
          <w:tcPr>
            <w:tcW w:w="970" w:type="pct"/>
          </w:tcPr>
          <w:p w:rsidR="00B706E0" w:rsidRPr="00DF029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(254.488)</w:t>
            </w:r>
          </w:p>
        </w:tc>
      </w:tr>
      <w:tr w:rsidR="00A2509B" w:rsidRPr="00EB42C2" w:rsidTr="008E711A">
        <w:trPr>
          <w:trHeight w:val="170"/>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902" w:type="pct"/>
            <w:gridSpan w:val="2"/>
            <w:shd w:val="clear" w:color="auto" w:fill="auto"/>
            <w:noWrap/>
          </w:tcPr>
          <w:p w:rsidR="00B706E0" w:rsidRPr="00DF029E" w:rsidRDefault="0050343B" w:rsidP="00C93B5E">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(7.375)</w:t>
            </w:r>
          </w:p>
        </w:tc>
        <w:tc>
          <w:tcPr>
            <w:tcW w:w="970" w:type="pct"/>
          </w:tcPr>
          <w:p w:rsidR="00B706E0" w:rsidRPr="00DF029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(35.939)</w:t>
            </w:r>
          </w:p>
        </w:tc>
      </w:tr>
      <w:tr w:rsidR="00A2509B" w:rsidRPr="007C7E52" w:rsidTr="008E711A">
        <w:trPr>
          <w:trHeight w:val="170"/>
          <w:tblCellSpacing w:w="20" w:type="dxa"/>
        </w:trPr>
        <w:tc>
          <w:tcPr>
            <w:tcW w:w="3040" w:type="pct"/>
            <w:gridSpan w:val="3"/>
            <w:shd w:val="clear" w:color="auto" w:fill="auto"/>
            <w:noWrap/>
          </w:tcPr>
          <w:p w:rsidR="00B706E0" w:rsidRPr="007C7E52"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Укупно расходи по основу удела у штетама</w:t>
            </w:r>
          </w:p>
        </w:tc>
        <w:tc>
          <w:tcPr>
            <w:tcW w:w="902" w:type="pct"/>
            <w:gridSpan w:val="2"/>
            <w:shd w:val="clear" w:color="auto" w:fill="auto"/>
            <w:noWrap/>
          </w:tcPr>
          <w:p w:rsidR="00B706E0" w:rsidRPr="00DF029E" w:rsidRDefault="0050343B" w:rsidP="00EE3AC2">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(214.601)</w:t>
            </w:r>
          </w:p>
        </w:tc>
        <w:tc>
          <w:tcPr>
            <w:tcW w:w="970" w:type="pct"/>
          </w:tcPr>
          <w:p w:rsidR="00B706E0" w:rsidRPr="00DF029E"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(290.427)</w:t>
            </w:r>
          </w:p>
        </w:tc>
      </w:tr>
      <w:tr w:rsidR="00A2509B" w:rsidRPr="007C7E52" w:rsidTr="008E711A">
        <w:trPr>
          <w:trHeight w:val="170"/>
          <w:tblCellSpacing w:w="20" w:type="dxa"/>
        </w:trPr>
        <w:tc>
          <w:tcPr>
            <w:tcW w:w="3040" w:type="pct"/>
            <w:gridSpan w:val="3"/>
            <w:shd w:val="clear" w:color="auto" w:fill="auto"/>
            <w:noWrap/>
          </w:tcPr>
          <w:p w:rsidR="00B706E0" w:rsidRPr="007C7E52" w:rsidRDefault="00B706E0" w:rsidP="00C96D37">
            <w:pPr>
              <w:pStyle w:val="NoSpacing"/>
              <w:jc w:val="both"/>
              <w:rPr>
                <w:rFonts w:ascii="Tahoma" w:hAnsi="Tahoma" w:cs="Tahoma"/>
                <w:b/>
                <w:i/>
                <w:iCs/>
                <w:noProof/>
                <w:sz w:val="20"/>
                <w:szCs w:val="20"/>
                <w:lang w:val="sr-Cyrl-CS" w:eastAsia="sr-Latn-CS"/>
              </w:rPr>
            </w:pPr>
            <w:r w:rsidRPr="007C7E52">
              <w:rPr>
                <w:rFonts w:ascii="Tahoma" w:hAnsi="Tahoma" w:cs="Tahoma"/>
                <w:b/>
                <w:i/>
                <w:iCs/>
                <w:noProof/>
                <w:sz w:val="20"/>
                <w:szCs w:val="20"/>
                <w:lang w:val="sr-Cyrl-CS" w:eastAsia="sr-Latn-CS"/>
              </w:rPr>
              <w:t>Провизије из послова реосигурања у земљи</w:t>
            </w:r>
          </w:p>
        </w:tc>
        <w:tc>
          <w:tcPr>
            <w:tcW w:w="902" w:type="pct"/>
            <w:gridSpan w:val="2"/>
            <w:shd w:val="clear" w:color="auto" w:fill="auto"/>
            <w:noWrap/>
          </w:tcPr>
          <w:p w:rsidR="00B706E0" w:rsidRPr="00DF029E" w:rsidRDefault="00B706E0" w:rsidP="00EE3AC2">
            <w:pPr>
              <w:pStyle w:val="NoSpacing"/>
              <w:jc w:val="right"/>
              <w:rPr>
                <w:rFonts w:ascii="Tahoma" w:hAnsi="Tahoma" w:cs="Tahoma"/>
                <w:b/>
                <w:i/>
                <w:noProof/>
                <w:sz w:val="20"/>
                <w:szCs w:val="20"/>
                <w:lang w:val="sr-Cyrl-CS" w:eastAsia="sr-Latn-CS"/>
              </w:rPr>
            </w:pPr>
          </w:p>
        </w:tc>
        <w:tc>
          <w:tcPr>
            <w:tcW w:w="970" w:type="pct"/>
          </w:tcPr>
          <w:p w:rsidR="00B706E0" w:rsidRPr="00DF029E" w:rsidRDefault="00B706E0" w:rsidP="00B706E0">
            <w:pPr>
              <w:pStyle w:val="NoSpacing"/>
              <w:jc w:val="right"/>
              <w:rPr>
                <w:rFonts w:ascii="Tahoma" w:hAnsi="Tahoma" w:cs="Tahoma"/>
                <w:b/>
                <w:i/>
                <w:noProof/>
                <w:sz w:val="20"/>
                <w:szCs w:val="20"/>
                <w:lang w:val="sr-Cyrl-CS" w:eastAsia="sr-Latn-CS"/>
              </w:rPr>
            </w:pPr>
          </w:p>
        </w:tc>
      </w:tr>
      <w:tr w:rsidR="00A2509B" w:rsidRPr="00EB42C2" w:rsidTr="008E711A">
        <w:trPr>
          <w:trHeight w:val="170"/>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i/>
                <w:iCs/>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902" w:type="pct"/>
            <w:gridSpan w:val="2"/>
            <w:shd w:val="clear" w:color="auto" w:fill="auto"/>
            <w:noWrap/>
          </w:tcPr>
          <w:p w:rsidR="00B706E0" w:rsidRPr="00DF029E" w:rsidRDefault="0050343B" w:rsidP="00C93B5E">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(94.951)</w:t>
            </w:r>
          </w:p>
        </w:tc>
        <w:tc>
          <w:tcPr>
            <w:tcW w:w="970" w:type="pct"/>
          </w:tcPr>
          <w:p w:rsidR="00B706E0" w:rsidRPr="00DF029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(223.216)</w:t>
            </w:r>
          </w:p>
        </w:tc>
      </w:tr>
      <w:tr w:rsidR="00A2509B" w:rsidRPr="00EB42C2" w:rsidTr="008E711A">
        <w:trPr>
          <w:trHeight w:val="170"/>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i/>
                <w:iCs/>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902" w:type="pct"/>
            <w:gridSpan w:val="2"/>
            <w:shd w:val="clear" w:color="auto" w:fill="auto"/>
            <w:noWrap/>
          </w:tcPr>
          <w:p w:rsidR="00B706E0" w:rsidRPr="00DF029E" w:rsidRDefault="0050343B" w:rsidP="00C93B5E">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(6.016)</w:t>
            </w:r>
          </w:p>
        </w:tc>
        <w:tc>
          <w:tcPr>
            <w:tcW w:w="970" w:type="pct"/>
          </w:tcPr>
          <w:p w:rsidR="00B706E0" w:rsidRPr="00DF029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(6.925)</w:t>
            </w:r>
          </w:p>
        </w:tc>
      </w:tr>
      <w:tr w:rsidR="00A2509B" w:rsidRPr="00AC5292" w:rsidTr="008E711A">
        <w:trPr>
          <w:trHeight w:val="170"/>
          <w:tblCellSpacing w:w="20" w:type="dxa"/>
        </w:trPr>
        <w:tc>
          <w:tcPr>
            <w:tcW w:w="3040" w:type="pct"/>
            <w:gridSpan w:val="3"/>
            <w:shd w:val="clear" w:color="auto" w:fill="auto"/>
            <w:noWrap/>
          </w:tcPr>
          <w:p w:rsidR="00B706E0"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Укупно расходи по основу провизије</w:t>
            </w:r>
          </w:p>
        </w:tc>
        <w:tc>
          <w:tcPr>
            <w:tcW w:w="902" w:type="pct"/>
            <w:gridSpan w:val="2"/>
            <w:shd w:val="clear" w:color="auto" w:fill="auto"/>
            <w:noWrap/>
          </w:tcPr>
          <w:p w:rsidR="00B706E0" w:rsidRPr="00AC5292" w:rsidRDefault="0050343B" w:rsidP="00EE3AC2">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(100.967)</w:t>
            </w:r>
          </w:p>
        </w:tc>
        <w:tc>
          <w:tcPr>
            <w:tcW w:w="970" w:type="pct"/>
          </w:tcPr>
          <w:p w:rsidR="00B706E0" w:rsidRPr="00AC5292" w:rsidRDefault="00B706E0" w:rsidP="00B706E0">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(230.141)</w:t>
            </w:r>
          </w:p>
        </w:tc>
      </w:tr>
      <w:tr w:rsidR="00A2509B" w:rsidRPr="00AC5292" w:rsidTr="008E711A">
        <w:trPr>
          <w:trHeight w:val="170"/>
          <w:tblCellSpacing w:w="20" w:type="dxa"/>
        </w:trPr>
        <w:tc>
          <w:tcPr>
            <w:tcW w:w="3040" w:type="pct"/>
            <w:gridSpan w:val="3"/>
            <w:shd w:val="clear" w:color="auto" w:fill="auto"/>
            <w:noWrap/>
          </w:tcPr>
          <w:p w:rsidR="00B706E0" w:rsidRPr="00AC5292"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Трошкови горива и енергије</w:t>
            </w:r>
          </w:p>
        </w:tc>
        <w:tc>
          <w:tcPr>
            <w:tcW w:w="902" w:type="pct"/>
            <w:gridSpan w:val="2"/>
            <w:shd w:val="clear" w:color="auto" w:fill="auto"/>
            <w:noWrap/>
          </w:tcPr>
          <w:p w:rsidR="00B706E0" w:rsidRPr="00AC5292" w:rsidRDefault="00B706E0" w:rsidP="00EE3AC2">
            <w:pPr>
              <w:pStyle w:val="NoSpacing"/>
              <w:jc w:val="right"/>
              <w:rPr>
                <w:rFonts w:ascii="Tahoma" w:hAnsi="Tahoma" w:cs="Tahoma"/>
                <w:b/>
                <w:noProof/>
                <w:sz w:val="20"/>
                <w:szCs w:val="20"/>
                <w:lang w:val="sr-Cyrl-CS" w:eastAsia="sr-Latn-CS"/>
              </w:rPr>
            </w:pPr>
          </w:p>
        </w:tc>
        <w:tc>
          <w:tcPr>
            <w:tcW w:w="970" w:type="pct"/>
          </w:tcPr>
          <w:p w:rsidR="00B706E0" w:rsidRPr="00AC5292" w:rsidRDefault="00B706E0" w:rsidP="00B706E0">
            <w:pPr>
              <w:pStyle w:val="NoSpacing"/>
              <w:jc w:val="right"/>
              <w:rPr>
                <w:rFonts w:ascii="Tahoma" w:hAnsi="Tahoma" w:cs="Tahoma"/>
                <w:b/>
                <w:noProof/>
                <w:sz w:val="20"/>
                <w:szCs w:val="20"/>
                <w:lang w:val="sr-Cyrl-CS" w:eastAsia="sr-Latn-CS"/>
              </w:rPr>
            </w:pPr>
          </w:p>
        </w:tc>
      </w:tr>
      <w:tr w:rsidR="00A2509B" w:rsidRPr="00AC5292" w:rsidTr="008E711A">
        <w:trPr>
          <w:trHeight w:val="170"/>
          <w:tblCellSpacing w:w="20" w:type="dxa"/>
        </w:trPr>
        <w:tc>
          <w:tcPr>
            <w:tcW w:w="3040" w:type="pct"/>
            <w:gridSpan w:val="3"/>
            <w:shd w:val="clear" w:color="auto" w:fill="auto"/>
            <w:noWrap/>
          </w:tcPr>
          <w:p w:rsidR="00B706E0" w:rsidRPr="00AC5292" w:rsidRDefault="00B706E0" w:rsidP="00C96D37">
            <w:pPr>
              <w:pStyle w:val="NoSpacing"/>
              <w:jc w:val="both"/>
              <w:rPr>
                <w:rFonts w:ascii="Tahoma" w:hAnsi="Tahoma" w:cs="Tahoma"/>
                <w:b/>
                <w:i/>
                <w:iCs/>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902" w:type="pct"/>
            <w:gridSpan w:val="2"/>
            <w:shd w:val="clear" w:color="auto" w:fill="auto"/>
            <w:noWrap/>
          </w:tcPr>
          <w:p w:rsidR="00B706E0" w:rsidRPr="00030D33" w:rsidRDefault="0050343B" w:rsidP="00EE3AC2">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(78)</w:t>
            </w:r>
          </w:p>
        </w:tc>
        <w:tc>
          <w:tcPr>
            <w:tcW w:w="970" w:type="pct"/>
          </w:tcPr>
          <w:p w:rsidR="00B706E0" w:rsidRPr="00030D33"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(1.969)</w:t>
            </w:r>
          </w:p>
        </w:tc>
      </w:tr>
      <w:tr w:rsidR="00A2509B" w:rsidRPr="00AC5292" w:rsidTr="008E711A">
        <w:trPr>
          <w:trHeight w:val="170"/>
          <w:tblCellSpacing w:w="20" w:type="dxa"/>
        </w:trPr>
        <w:tc>
          <w:tcPr>
            <w:tcW w:w="3040" w:type="pct"/>
            <w:gridSpan w:val="3"/>
            <w:shd w:val="clear" w:color="auto" w:fill="auto"/>
            <w:noWrap/>
          </w:tcPr>
          <w:p w:rsidR="00B706E0" w:rsidRPr="00AC5292"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Укупно трошкови горива и енергије</w:t>
            </w:r>
          </w:p>
        </w:tc>
        <w:tc>
          <w:tcPr>
            <w:tcW w:w="902" w:type="pct"/>
            <w:gridSpan w:val="2"/>
            <w:shd w:val="clear" w:color="auto" w:fill="auto"/>
            <w:noWrap/>
          </w:tcPr>
          <w:p w:rsidR="00B706E0" w:rsidRPr="00030D33" w:rsidRDefault="0050343B" w:rsidP="00B424E5">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(78)</w:t>
            </w:r>
          </w:p>
        </w:tc>
        <w:tc>
          <w:tcPr>
            <w:tcW w:w="970" w:type="pct"/>
          </w:tcPr>
          <w:p w:rsidR="00B706E0" w:rsidRPr="00030D33" w:rsidRDefault="00B706E0" w:rsidP="00B706E0">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(1.969)</w:t>
            </w:r>
          </w:p>
        </w:tc>
      </w:tr>
      <w:tr w:rsidR="00A2509B" w:rsidRPr="001D496E" w:rsidTr="008E711A">
        <w:trPr>
          <w:trHeight w:val="170"/>
          <w:tblCellSpacing w:w="20" w:type="dxa"/>
        </w:trPr>
        <w:tc>
          <w:tcPr>
            <w:tcW w:w="3040" w:type="pct"/>
            <w:gridSpan w:val="3"/>
            <w:shd w:val="clear" w:color="auto" w:fill="auto"/>
            <w:noWrap/>
          </w:tcPr>
          <w:p w:rsidR="00B706E0" w:rsidRPr="00030D33" w:rsidRDefault="00B706E0" w:rsidP="00C96D37">
            <w:pPr>
              <w:pStyle w:val="NoSpacing"/>
              <w:jc w:val="both"/>
              <w:rPr>
                <w:rFonts w:ascii="Tahoma" w:hAnsi="Tahoma" w:cs="Tahoma"/>
                <w:b/>
                <w:i/>
                <w:noProof/>
                <w:sz w:val="20"/>
                <w:szCs w:val="20"/>
                <w:lang w:val="sr-Cyrl-CS" w:eastAsia="sr-Latn-CS"/>
              </w:rPr>
            </w:pPr>
            <w:r w:rsidRPr="00030D33">
              <w:rPr>
                <w:rFonts w:ascii="Tahoma" w:hAnsi="Tahoma" w:cs="Tahoma"/>
                <w:b/>
                <w:i/>
                <w:noProof/>
                <w:sz w:val="20"/>
                <w:szCs w:val="20"/>
                <w:lang w:val="sr-Cyrl-CS" w:eastAsia="sr-Latn-CS"/>
              </w:rPr>
              <w:t>Трошкови производних услуга</w:t>
            </w:r>
          </w:p>
        </w:tc>
        <w:tc>
          <w:tcPr>
            <w:tcW w:w="902" w:type="pct"/>
            <w:gridSpan w:val="2"/>
            <w:shd w:val="clear" w:color="auto" w:fill="auto"/>
            <w:noWrap/>
          </w:tcPr>
          <w:p w:rsidR="00B706E0" w:rsidRPr="001D496E" w:rsidRDefault="00B706E0" w:rsidP="001D496E">
            <w:pPr>
              <w:pStyle w:val="NoSpacing"/>
              <w:jc w:val="right"/>
              <w:rPr>
                <w:rFonts w:ascii="Tahoma" w:hAnsi="Tahoma" w:cs="Tahoma"/>
                <w:noProof/>
                <w:sz w:val="20"/>
                <w:szCs w:val="20"/>
                <w:lang w:val="sr-Cyrl-CS" w:eastAsia="sr-Latn-CS"/>
              </w:rPr>
            </w:pPr>
          </w:p>
        </w:tc>
        <w:tc>
          <w:tcPr>
            <w:tcW w:w="970" w:type="pct"/>
          </w:tcPr>
          <w:p w:rsidR="00B706E0" w:rsidRPr="001D496E" w:rsidRDefault="00B706E0" w:rsidP="00B706E0">
            <w:pPr>
              <w:pStyle w:val="NoSpacing"/>
              <w:jc w:val="right"/>
              <w:rPr>
                <w:rFonts w:ascii="Tahoma" w:hAnsi="Tahoma" w:cs="Tahoma"/>
                <w:noProof/>
                <w:sz w:val="20"/>
                <w:szCs w:val="20"/>
                <w:lang w:val="sr-Cyrl-CS" w:eastAsia="sr-Latn-CS"/>
              </w:rPr>
            </w:pPr>
          </w:p>
        </w:tc>
      </w:tr>
      <w:tr w:rsidR="00A2509B" w:rsidRPr="001D496E" w:rsidTr="008E711A">
        <w:trPr>
          <w:trHeight w:val="170"/>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902" w:type="pct"/>
            <w:gridSpan w:val="2"/>
            <w:shd w:val="clear" w:color="auto" w:fill="auto"/>
            <w:noWrap/>
          </w:tcPr>
          <w:p w:rsidR="00B706E0" w:rsidRPr="001D496E" w:rsidRDefault="0050343B" w:rsidP="001D496E">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(11.013)</w:t>
            </w:r>
          </w:p>
        </w:tc>
        <w:tc>
          <w:tcPr>
            <w:tcW w:w="970" w:type="pct"/>
          </w:tcPr>
          <w:p w:rsidR="00B706E0" w:rsidRPr="001D496E"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(8.894)</w:t>
            </w:r>
          </w:p>
        </w:tc>
      </w:tr>
      <w:tr w:rsidR="00A2509B" w:rsidRPr="007C7E52" w:rsidTr="008E711A">
        <w:trPr>
          <w:trHeight w:val="170"/>
          <w:tblCellSpacing w:w="20" w:type="dxa"/>
        </w:trPr>
        <w:tc>
          <w:tcPr>
            <w:tcW w:w="3040" w:type="pct"/>
            <w:gridSpan w:val="3"/>
            <w:shd w:val="clear" w:color="auto" w:fill="auto"/>
            <w:noWrap/>
          </w:tcPr>
          <w:p w:rsidR="00B706E0" w:rsidRPr="00EB42C2" w:rsidRDefault="00B706E0" w:rsidP="00030D33">
            <w:pPr>
              <w:pStyle w:val="NoSpacing"/>
              <w:jc w:val="both"/>
              <w:rPr>
                <w:rFonts w:ascii="Tahoma" w:hAnsi="Tahoma" w:cs="Tahoma"/>
                <w:noProof/>
                <w:sz w:val="20"/>
                <w:szCs w:val="20"/>
                <w:lang w:val="sr-Cyrl-CS" w:eastAsia="sr-Latn-CS"/>
              </w:rPr>
            </w:pPr>
            <w:r>
              <w:rPr>
                <w:rFonts w:ascii="Tahoma" w:hAnsi="Tahoma" w:cs="Tahoma"/>
                <w:noProof/>
                <w:sz w:val="20"/>
                <w:szCs w:val="20"/>
                <w:lang w:val="sr-Cyrl-CS" w:eastAsia="sr-Latn-CS"/>
              </w:rPr>
              <w:t>Дунав Ауто</w:t>
            </w:r>
            <w:r w:rsidRPr="00EB42C2">
              <w:rPr>
                <w:rFonts w:ascii="Tahoma" w:hAnsi="Tahoma" w:cs="Tahoma"/>
                <w:noProof/>
                <w:sz w:val="20"/>
                <w:szCs w:val="20"/>
                <w:lang w:val="sr-Cyrl-CS" w:eastAsia="sr-Latn-CS"/>
              </w:rPr>
              <w:t>., Београд</w:t>
            </w:r>
          </w:p>
        </w:tc>
        <w:tc>
          <w:tcPr>
            <w:tcW w:w="902" w:type="pct"/>
            <w:gridSpan w:val="2"/>
            <w:shd w:val="clear" w:color="auto" w:fill="auto"/>
            <w:noWrap/>
          </w:tcPr>
          <w:p w:rsidR="00B706E0" w:rsidRPr="007C7E52" w:rsidRDefault="0050343B" w:rsidP="00EE3AC2">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(11)</w:t>
            </w:r>
          </w:p>
        </w:tc>
        <w:tc>
          <w:tcPr>
            <w:tcW w:w="970" w:type="pct"/>
          </w:tcPr>
          <w:p w:rsidR="00B706E0" w:rsidRPr="007C7E52"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(3)</w:t>
            </w:r>
          </w:p>
        </w:tc>
      </w:tr>
      <w:tr w:rsidR="00A2509B" w:rsidRPr="00AC4644" w:rsidTr="008E711A">
        <w:trPr>
          <w:trHeight w:val="227"/>
          <w:tblCellSpacing w:w="20" w:type="dxa"/>
        </w:trPr>
        <w:tc>
          <w:tcPr>
            <w:tcW w:w="3040" w:type="pct"/>
            <w:gridSpan w:val="3"/>
            <w:shd w:val="clear" w:color="auto" w:fill="auto"/>
            <w:noWrap/>
          </w:tcPr>
          <w:p w:rsidR="00B706E0"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Укупно трошкови производних услуга</w:t>
            </w:r>
          </w:p>
        </w:tc>
        <w:tc>
          <w:tcPr>
            <w:tcW w:w="902" w:type="pct"/>
            <w:gridSpan w:val="2"/>
            <w:shd w:val="clear" w:color="auto" w:fill="auto"/>
            <w:noWrap/>
          </w:tcPr>
          <w:p w:rsidR="00B706E0" w:rsidRPr="00AC4644" w:rsidRDefault="0050343B" w:rsidP="00EE3AC2">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(11.024)</w:t>
            </w:r>
          </w:p>
        </w:tc>
        <w:tc>
          <w:tcPr>
            <w:tcW w:w="970" w:type="pct"/>
          </w:tcPr>
          <w:p w:rsidR="00B706E0" w:rsidRPr="00AC4644"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(8.897)</w:t>
            </w:r>
          </w:p>
        </w:tc>
      </w:tr>
      <w:tr w:rsidR="00A2509B" w:rsidRPr="00AC4644" w:rsidTr="008E711A">
        <w:trPr>
          <w:trHeight w:val="227"/>
          <w:tblCellSpacing w:w="20" w:type="dxa"/>
        </w:trPr>
        <w:tc>
          <w:tcPr>
            <w:tcW w:w="3040" w:type="pct"/>
            <w:gridSpan w:val="3"/>
            <w:shd w:val="clear" w:color="auto" w:fill="auto"/>
            <w:noWrap/>
          </w:tcPr>
          <w:p w:rsidR="00B706E0"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Трошкови премије осигурања</w:t>
            </w:r>
          </w:p>
        </w:tc>
        <w:tc>
          <w:tcPr>
            <w:tcW w:w="902" w:type="pct"/>
            <w:gridSpan w:val="2"/>
            <w:shd w:val="clear" w:color="auto" w:fill="auto"/>
            <w:noWrap/>
          </w:tcPr>
          <w:p w:rsidR="00B706E0" w:rsidRPr="00AC4644" w:rsidRDefault="00B706E0" w:rsidP="00EE3AC2">
            <w:pPr>
              <w:pStyle w:val="NoSpacing"/>
              <w:jc w:val="right"/>
              <w:rPr>
                <w:rFonts w:ascii="Tahoma" w:hAnsi="Tahoma" w:cs="Tahoma"/>
                <w:b/>
                <w:i/>
                <w:noProof/>
                <w:sz w:val="20"/>
                <w:szCs w:val="20"/>
                <w:lang w:val="sr-Cyrl-CS" w:eastAsia="sr-Latn-CS"/>
              </w:rPr>
            </w:pPr>
          </w:p>
        </w:tc>
        <w:tc>
          <w:tcPr>
            <w:tcW w:w="970" w:type="pct"/>
          </w:tcPr>
          <w:p w:rsidR="00B706E0" w:rsidRPr="00AC4644" w:rsidRDefault="00B706E0" w:rsidP="00B706E0">
            <w:pPr>
              <w:pStyle w:val="NoSpacing"/>
              <w:jc w:val="right"/>
              <w:rPr>
                <w:rFonts w:ascii="Tahoma" w:hAnsi="Tahoma" w:cs="Tahoma"/>
                <w:b/>
                <w:i/>
                <w:noProof/>
                <w:sz w:val="20"/>
                <w:szCs w:val="20"/>
                <w:lang w:val="sr-Cyrl-CS" w:eastAsia="sr-Latn-CS"/>
              </w:rPr>
            </w:pPr>
          </w:p>
        </w:tc>
      </w:tr>
      <w:tr w:rsidR="00A2509B" w:rsidRPr="00AC4644" w:rsidTr="008E711A">
        <w:trPr>
          <w:trHeight w:val="227"/>
          <w:tblCellSpacing w:w="20" w:type="dxa"/>
        </w:trPr>
        <w:tc>
          <w:tcPr>
            <w:tcW w:w="3040" w:type="pct"/>
            <w:gridSpan w:val="3"/>
            <w:shd w:val="clear" w:color="auto" w:fill="auto"/>
            <w:noWrap/>
          </w:tcPr>
          <w:p w:rsidR="00B706E0" w:rsidRDefault="00B706E0" w:rsidP="00C96D37">
            <w:pPr>
              <w:pStyle w:val="NoSpacing"/>
              <w:jc w:val="both"/>
              <w:rPr>
                <w:rFonts w:ascii="Tahoma" w:hAnsi="Tahoma" w:cs="Tahoma"/>
                <w:b/>
                <w:i/>
                <w:iCs/>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902" w:type="pct"/>
            <w:gridSpan w:val="2"/>
            <w:shd w:val="clear" w:color="auto" w:fill="auto"/>
            <w:noWrap/>
          </w:tcPr>
          <w:p w:rsidR="00B706E0" w:rsidRPr="00030D33" w:rsidRDefault="0050343B" w:rsidP="00EE3AC2">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(854)</w:t>
            </w:r>
          </w:p>
        </w:tc>
        <w:tc>
          <w:tcPr>
            <w:tcW w:w="970" w:type="pct"/>
          </w:tcPr>
          <w:p w:rsidR="00B706E0" w:rsidRPr="00030D33"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(571)</w:t>
            </w:r>
          </w:p>
        </w:tc>
      </w:tr>
      <w:tr w:rsidR="00A2509B" w:rsidRPr="00AC4644" w:rsidTr="008E711A">
        <w:trPr>
          <w:trHeight w:val="227"/>
          <w:tblCellSpacing w:w="20" w:type="dxa"/>
        </w:trPr>
        <w:tc>
          <w:tcPr>
            <w:tcW w:w="3040" w:type="pct"/>
            <w:gridSpan w:val="3"/>
            <w:shd w:val="clear" w:color="auto" w:fill="auto"/>
            <w:noWrap/>
          </w:tcPr>
          <w:p w:rsidR="00B706E0"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Укупно трошкови премије осигурања</w:t>
            </w:r>
          </w:p>
        </w:tc>
        <w:tc>
          <w:tcPr>
            <w:tcW w:w="902" w:type="pct"/>
            <w:gridSpan w:val="2"/>
            <w:shd w:val="clear" w:color="auto" w:fill="auto"/>
            <w:noWrap/>
          </w:tcPr>
          <w:p w:rsidR="00B706E0" w:rsidRPr="00AC4644" w:rsidRDefault="0050343B" w:rsidP="00B424E5">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(854)</w:t>
            </w:r>
          </w:p>
        </w:tc>
        <w:tc>
          <w:tcPr>
            <w:tcW w:w="970" w:type="pct"/>
          </w:tcPr>
          <w:p w:rsidR="00B706E0" w:rsidRPr="00AC4644"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(571)</w:t>
            </w:r>
          </w:p>
        </w:tc>
      </w:tr>
      <w:tr w:rsidR="00A2509B" w:rsidRPr="00AC4644" w:rsidTr="008E711A">
        <w:trPr>
          <w:trHeight w:val="227"/>
          <w:tblCellSpacing w:w="20" w:type="dxa"/>
        </w:trPr>
        <w:tc>
          <w:tcPr>
            <w:tcW w:w="3040" w:type="pct"/>
            <w:gridSpan w:val="3"/>
            <w:shd w:val="clear" w:color="auto" w:fill="auto"/>
            <w:noWrap/>
          </w:tcPr>
          <w:p w:rsidR="00B706E0" w:rsidRPr="0093782B"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Трошкови банкарских услуга</w:t>
            </w:r>
          </w:p>
        </w:tc>
        <w:tc>
          <w:tcPr>
            <w:tcW w:w="902" w:type="pct"/>
            <w:gridSpan w:val="2"/>
            <w:shd w:val="clear" w:color="auto" w:fill="auto"/>
            <w:noWrap/>
          </w:tcPr>
          <w:p w:rsidR="00B706E0" w:rsidRPr="00AC4644" w:rsidRDefault="00B706E0" w:rsidP="00EE3AC2">
            <w:pPr>
              <w:pStyle w:val="NoSpacing"/>
              <w:jc w:val="right"/>
              <w:rPr>
                <w:rFonts w:ascii="Tahoma" w:hAnsi="Tahoma" w:cs="Tahoma"/>
                <w:b/>
                <w:i/>
                <w:noProof/>
                <w:sz w:val="20"/>
                <w:szCs w:val="20"/>
                <w:lang w:val="sr-Cyrl-CS" w:eastAsia="sr-Latn-CS"/>
              </w:rPr>
            </w:pPr>
          </w:p>
        </w:tc>
        <w:tc>
          <w:tcPr>
            <w:tcW w:w="970" w:type="pct"/>
          </w:tcPr>
          <w:p w:rsidR="00B706E0" w:rsidRPr="00AC4644" w:rsidRDefault="00B706E0" w:rsidP="00B706E0">
            <w:pPr>
              <w:pStyle w:val="NoSpacing"/>
              <w:jc w:val="right"/>
              <w:rPr>
                <w:rFonts w:ascii="Tahoma" w:hAnsi="Tahoma" w:cs="Tahoma"/>
                <w:b/>
                <w:i/>
                <w:noProof/>
                <w:sz w:val="20"/>
                <w:szCs w:val="20"/>
                <w:lang w:val="sr-Cyrl-CS" w:eastAsia="sr-Latn-CS"/>
              </w:rPr>
            </w:pPr>
          </w:p>
        </w:tc>
      </w:tr>
      <w:tr w:rsidR="00A2509B" w:rsidRPr="00AC4644" w:rsidTr="008E711A">
        <w:trPr>
          <w:trHeight w:val="227"/>
          <w:tblCellSpacing w:w="20" w:type="dxa"/>
        </w:trPr>
        <w:tc>
          <w:tcPr>
            <w:tcW w:w="3040" w:type="pct"/>
            <w:gridSpan w:val="3"/>
            <w:shd w:val="clear" w:color="auto" w:fill="auto"/>
            <w:noWrap/>
          </w:tcPr>
          <w:p w:rsidR="00B706E0" w:rsidRPr="00DF029E" w:rsidRDefault="00B706E0" w:rsidP="00C96D37">
            <w:pPr>
              <w:pStyle w:val="NoSpacing"/>
              <w:jc w:val="both"/>
              <w:rPr>
                <w:rFonts w:ascii="Tahoma" w:hAnsi="Tahoma" w:cs="Tahoma"/>
                <w:iCs/>
                <w:noProof/>
                <w:sz w:val="20"/>
                <w:szCs w:val="20"/>
                <w:lang w:val="sr-Cyrl-CS" w:eastAsia="sr-Latn-CS"/>
              </w:rPr>
            </w:pPr>
            <w:r w:rsidRPr="00DF029E">
              <w:rPr>
                <w:rFonts w:ascii="Tahoma" w:hAnsi="Tahoma" w:cs="Tahoma"/>
                <w:iCs/>
                <w:noProof/>
                <w:sz w:val="20"/>
                <w:szCs w:val="20"/>
                <w:lang w:val="sr-Cyrl-CS" w:eastAsia="sr-Latn-CS"/>
              </w:rPr>
              <w:t>Дунав  банка</w:t>
            </w:r>
            <w:r>
              <w:rPr>
                <w:rFonts w:ascii="Tahoma" w:hAnsi="Tahoma" w:cs="Tahoma"/>
                <w:iCs/>
                <w:noProof/>
                <w:sz w:val="20"/>
                <w:szCs w:val="20"/>
                <w:lang w:val="sr-Cyrl-CS" w:eastAsia="sr-Latn-CS"/>
              </w:rPr>
              <w:t xml:space="preserve"> а.д Београд</w:t>
            </w:r>
          </w:p>
        </w:tc>
        <w:tc>
          <w:tcPr>
            <w:tcW w:w="902" w:type="pct"/>
            <w:gridSpan w:val="2"/>
            <w:shd w:val="clear" w:color="auto" w:fill="auto"/>
            <w:noWrap/>
          </w:tcPr>
          <w:p w:rsidR="00B706E0" w:rsidRPr="00030D33" w:rsidRDefault="0050343B" w:rsidP="00EE3AC2">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(1.080)</w:t>
            </w:r>
          </w:p>
        </w:tc>
        <w:tc>
          <w:tcPr>
            <w:tcW w:w="970" w:type="pct"/>
          </w:tcPr>
          <w:p w:rsidR="00B706E0" w:rsidRPr="00030D33"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(1.082)</w:t>
            </w:r>
          </w:p>
        </w:tc>
      </w:tr>
      <w:tr w:rsidR="00A2509B" w:rsidRPr="00AC4644" w:rsidTr="008E711A">
        <w:trPr>
          <w:trHeight w:val="227"/>
          <w:tblCellSpacing w:w="20" w:type="dxa"/>
        </w:trPr>
        <w:tc>
          <w:tcPr>
            <w:tcW w:w="3040" w:type="pct"/>
            <w:gridSpan w:val="3"/>
            <w:shd w:val="clear" w:color="auto" w:fill="auto"/>
            <w:noWrap/>
          </w:tcPr>
          <w:p w:rsidR="00B706E0" w:rsidRPr="0093782B"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Укупно трошкови банкарских услуга</w:t>
            </w:r>
          </w:p>
        </w:tc>
        <w:tc>
          <w:tcPr>
            <w:tcW w:w="902" w:type="pct"/>
            <w:gridSpan w:val="2"/>
            <w:shd w:val="clear" w:color="auto" w:fill="auto"/>
            <w:noWrap/>
          </w:tcPr>
          <w:p w:rsidR="00B706E0" w:rsidRPr="00AC4644" w:rsidRDefault="0050343B" w:rsidP="00B424E5">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(1.080)</w:t>
            </w:r>
          </w:p>
        </w:tc>
        <w:tc>
          <w:tcPr>
            <w:tcW w:w="970" w:type="pct"/>
          </w:tcPr>
          <w:p w:rsidR="00B706E0" w:rsidRPr="00AC4644"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(1.082)</w:t>
            </w:r>
          </w:p>
        </w:tc>
      </w:tr>
      <w:tr w:rsidR="00A2509B" w:rsidRPr="00AC4644" w:rsidTr="008E711A">
        <w:trPr>
          <w:trHeight w:val="227"/>
          <w:tblCellSpacing w:w="20" w:type="dxa"/>
        </w:trPr>
        <w:tc>
          <w:tcPr>
            <w:tcW w:w="3040" w:type="pct"/>
            <w:gridSpan w:val="3"/>
            <w:shd w:val="clear" w:color="auto" w:fill="auto"/>
            <w:noWrap/>
          </w:tcPr>
          <w:p w:rsidR="00B706E0" w:rsidRPr="0093782B"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Трошкови непроизводних услуга</w:t>
            </w:r>
          </w:p>
        </w:tc>
        <w:tc>
          <w:tcPr>
            <w:tcW w:w="902" w:type="pct"/>
            <w:gridSpan w:val="2"/>
            <w:shd w:val="clear" w:color="auto" w:fill="auto"/>
            <w:noWrap/>
          </w:tcPr>
          <w:p w:rsidR="00B706E0" w:rsidRPr="00AC4644" w:rsidRDefault="00B706E0" w:rsidP="00EE3AC2">
            <w:pPr>
              <w:pStyle w:val="NoSpacing"/>
              <w:jc w:val="right"/>
              <w:rPr>
                <w:rFonts w:ascii="Tahoma" w:hAnsi="Tahoma" w:cs="Tahoma"/>
                <w:b/>
                <w:i/>
                <w:noProof/>
                <w:sz w:val="20"/>
                <w:szCs w:val="20"/>
                <w:lang w:val="sr-Cyrl-CS" w:eastAsia="sr-Latn-CS"/>
              </w:rPr>
            </w:pPr>
          </w:p>
        </w:tc>
        <w:tc>
          <w:tcPr>
            <w:tcW w:w="970" w:type="pct"/>
          </w:tcPr>
          <w:p w:rsidR="00B706E0" w:rsidRPr="00AC4644" w:rsidRDefault="00B706E0" w:rsidP="00B706E0">
            <w:pPr>
              <w:pStyle w:val="NoSpacing"/>
              <w:jc w:val="right"/>
              <w:rPr>
                <w:rFonts w:ascii="Tahoma" w:hAnsi="Tahoma" w:cs="Tahoma"/>
                <w:b/>
                <w:i/>
                <w:noProof/>
                <w:sz w:val="20"/>
                <w:szCs w:val="20"/>
                <w:lang w:val="sr-Cyrl-CS" w:eastAsia="sr-Latn-CS"/>
              </w:rPr>
            </w:pPr>
          </w:p>
        </w:tc>
      </w:tr>
      <w:tr w:rsidR="00A2509B" w:rsidRPr="00AC4644" w:rsidTr="008E711A">
        <w:trPr>
          <w:trHeight w:val="227"/>
          <w:tblCellSpacing w:w="20" w:type="dxa"/>
        </w:trPr>
        <w:tc>
          <w:tcPr>
            <w:tcW w:w="3040" w:type="pct"/>
            <w:gridSpan w:val="3"/>
            <w:shd w:val="clear" w:color="auto" w:fill="auto"/>
            <w:noWrap/>
          </w:tcPr>
          <w:p w:rsidR="00B706E0" w:rsidRPr="0093782B" w:rsidRDefault="00B706E0" w:rsidP="00C96D37">
            <w:pPr>
              <w:pStyle w:val="NoSpacing"/>
              <w:jc w:val="both"/>
              <w:rPr>
                <w:rFonts w:ascii="Tahoma" w:hAnsi="Tahoma" w:cs="Tahoma"/>
                <w:b/>
                <w:i/>
                <w:iCs/>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902" w:type="pct"/>
            <w:gridSpan w:val="2"/>
            <w:shd w:val="clear" w:color="auto" w:fill="auto"/>
            <w:noWrap/>
          </w:tcPr>
          <w:p w:rsidR="00B706E0" w:rsidRPr="00B424E5" w:rsidRDefault="0050343B" w:rsidP="00EE3AC2">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(281)</w:t>
            </w:r>
          </w:p>
        </w:tc>
        <w:tc>
          <w:tcPr>
            <w:tcW w:w="970" w:type="pct"/>
          </w:tcPr>
          <w:p w:rsidR="00B706E0" w:rsidRPr="00B424E5"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(870)</w:t>
            </w:r>
          </w:p>
        </w:tc>
      </w:tr>
      <w:tr w:rsidR="00A2509B" w:rsidRPr="00AC4644" w:rsidTr="008E711A">
        <w:trPr>
          <w:trHeight w:val="227"/>
          <w:tblCellSpacing w:w="20" w:type="dxa"/>
        </w:trPr>
        <w:tc>
          <w:tcPr>
            <w:tcW w:w="3040" w:type="pct"/>
            <w:gridSpan w:val="3"/>
            <w:shd w:val="clear" w:color="auto" w:fill="auto"/>
            <w:noWrap/>
          </w:tcPr>
          <w:p w:rsidR="00B706E0" w:rsidRPr="00030D33" w:rsidRDefault="00B706E0" w:rsidP="00C96D37">
            <w:pPr>
              <w:pStyle w:val="NoSpacing"/>
              <w:jc w:val="both"/>
              <w:rPr>
                <w:rFonts w:ascii="Tahoma" w:hAnsi="Tahoma" w:cs="Tahoma"/>
                <w:iCs/>
                <w:noProof/>
                <w:sz w:val="20"/>
                <w:szCs w:val="20"/>
                <w:lang w:val="sr-Cyrl-CS" w:eastAsia="sr-Latn-CS"/>
              </w:rPr>
            </w:pPr>
            <w:r w:rsidRPr="00030D33">
              <w:rPr>
                <w:rFonts w:ascii="Tahoma" w:hAnsi="Tahoma" w:cs="Tahoma"/>
                <w:iCs/>
                <w:noProof/>
                <w:sz w:val="20"/>
                <w:szCs w:val="20"/>
                <w:lang w:val="sr-Cyrl-CS" w:eastAsia="sr-Latn-CS"/>
              </w:rPr>
              <w:t>Дунав Стокброкер</w:t>
            </w:r>
          </w:p>
        </w:tc>
        <w:tc>
          <w:tcPr>
            <w:tcW w:w="902" w:type="pct"/>
            <w:gridSpan w:val="2"/>
            <w:shd w:val="clear" w:color="auto" w:fill="auto"/>
            <w:noWrap/>
          </w:tcPr>
          <w:p w:rsidR="00B706E0" w:rsidRPr="00B424E5" w:rsidRDefault="0050343B" w:rsidP="00EE3AC2">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(1.242)</w:t>
            </w:r>
          </w:p>
        </w:tc>
        <w:tc>
          <w:tcPr>
            <w:tcW w:w="970" w:type="pct"/>
          </w:tcPr>
          <w:p w:rsidR="00B706E0" w:rsidRPr="00B424E5"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(748)</w:t>
            </w:r>
          </w:p>
        </w:tc>
      </w:tr>
      <w:tr w:rsidR="00A2509B" w:rsidRPr="00AC4644" w:rsidTr="008E711A">
        <w:trPr>
          <w:trHeight w:val="227"/>
          <w:tblCellSpacing w:w="20" w:type="dxa"/>
        </w:trPr>
        <w:tc>
          <w:tcPr>
            <w:tcW w:w="3040" w:type="pct"/>
            <w:gridSpan w:val="3"/>
            <w:shd w:val="clear" w:color="auto" w:fill="auto"/>
            <w:noWrap/>
          </w:tcPr>
          <w:p w:rsidR="00B706E0" w:rsidRPr="0093782B"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Укупно трошкови непроизводних услуга</w:t>
            </w:r>
          </w:p>
        </w:tc>
        <w:tc>
          <w:tcPr>
            <w:tcW w:w="902" w:type="pct"/>
            <w:gridSpan w:val="2"/>
            <w:shd w:val="clear" w:color="auto" w:fill="auto"/>
            <w:noWrap/>
          </w:tcPr>
          <w:p w:rsidR="00B706E0" w:rsidRPr="00AC4644" w:rsidRDefault="0050343B" w:rsidP="00EE3AC2">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(1.523)</w:t>
            </w:r>
          </w:p>
        </w:tc>
        <w:tc>
          <w:tcPr>
            <w:tcW w:w="970" w:type="pct"/>
          </w:tcPr>
          <w:p w:rsidR="00B706E0" w:rsidRPr="00AC4644"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(1.618)</w:t>
            </w:r>
          </w:p>
        </w:tc>
      </w:tr>
      <w:tr w:rsidR="00A2509B" w:rsidRPr="00AC4644" w:rsidTr="008E711A">
        <w:trPr>
          <w:trHeight w:val="227"/>
          <w:tblCellSpacing w:w="20" w:type="dxa"/>
        </w:trPr>
        <w:tc>
          <w:tcPr>
            <w:tcW w:w="3040" w:type="pct"/>
            <w:gridSpan w:val="3"/>
            <w:shd w:val="clear" w:color="auto" w:fill="auto"/>
            <w:noWrap/>
          </w:tcPr>
          <w:p w:rsidR="00B706E0" w:rsidRPr="0093782B"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Остали непоменути трошкови</w:t>
            </w:r>
          </w:p>
        </w:tc>
        <w:tc>
          <w:tcPr>
            <w:tcW w:w="902" w:type="pct"/>
            <w:gridSpan w:val="2"/>
            <w:shd w:val="clear" w:color="auto" w:fill="auto"/>
            <w:noWrap/>
          </w:tcPr>
          <w:p w:rsidR="00B706E0" w:rsidRPr="00AC4644" w:rsidRDefault="00B706E0" w:rsidP="00EE3AC2">
            <w:pPr>
              <w:pStyle w:val="NoSpacing"/>
              <w:jc w:val="right"/>
              <w:rPr>
                <w:rFonts w:ascii="Tahoma" w:hAnsi="Tahoma" w:cs="Tahoma"/>
                <w:b/>
                <w:i/>
                <w:noProof/>
                <w:sz w:val="20"/>
                <w:szCs w:val="20"/>
                <w:lang w:val="sr-Cyrl-CS" w:eastAsia="sr-Latn-CS"/>
              </w:rPr>
            </w:pPr>
          </w:p>
        </w:tc>
        <w:tc>
          <w:tcPr>
            <w:tcW w:w="970" w:type="pct"/>
          </w:tcPr>
          <w:p w:rsidR="00B706E0" w:rsidRPr="00AC4644" w:rsidRDefault="00B706E0" w:rsidP="00B706E0">
            <w:pPr>
              <w:pStyle w:val="NoSpacing"/>
              <w:jc w:val="right"/>
              <w:rPr>
                <w:rFonts w:ascii="Tahoma" w:hAnsi="Tahoma" w:cs="Tahoma"/>
                <w:b/>
                <w:i/>
                <w:noProof/>
                <w:sz w:val="20"/>
                <w:szCs w:val="20"/>
                <w:lang w:val="sr-Cyrl-CS" w:eastAsia="sr-Latn-CS"/>
              </w:rPr>
            </w:pPr>
          </w:p>
        </w:tc>
      </w:tr>
      <w:tr w:rsidR="00A2509B" w:rsidRPr="00EB42C2" w:rsidTr="008E711A">
        <w:trPr>
          <w:trHeight w:val="227"/>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Pr>
                <w:rFonts w:ascii="Tahoma" w:hAnsi="Tahoma" w:cs="Tahoma"/>
                <w:noProof/>
                <w:sz w:val="20"/>
                <w:szCs w:val="20"/>
                <w:lang w:val="sr-Cyrl-CS" w:eastAsia="sr-Latn-CS"/>
              </w:rPr>
              <w:t>Дунав турист</w:t>
            </w:r>
          </w:p>
        </w:tc>
        <w:tc>
          <w:tcPr>
            <w:tcW w:w="902" w:type="pct"/>
            <w:gridSpan w:val="2"/>
            <w:shd w:val="clear" w:color="auto" w:fill="auto"/>
            <w:noWrap/>
          </w:tcPr>
          <w:p w:rsidR="00B706E0" w:rsidRPr="00E130AC" w:rsidRDefault="00810B8C" w:rsidP="0093782B">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(70)</w:t>
            </w:r>
          </w:p>
        </w:tc>
        <w:tc>
          <w:tcPr>
            <w:tcW w:w="970" w:type="pct"/>
          </w:tcPr>
          <w:p w:rsidR="00B706E0" w:rsidRPr="00E130AC" w:rsidRDefault="00B706E0" w:rsidP="00B706E0">
            <w:pPr>
              <w:pStyle w:val="NoSpacing"/>
              <w:jc w:val="right"/>
              <w:rPr>
                <w:rFonts w:ascii="Tahoma" w:hAnsi="Tahoma" w:cs="Tahoma"/>
                <w:noProof/>
                <w:sz w:val="20"/>
                <w:szCs w:val="20"/>
                <w:lang w:val="sr-Cyrl-CS" w:eastAsia="sr-Latn-CS"/>
              </w:rPr>
            </w:pPr>
          </w:p>
        </w:tc>
      </w:tr>
      <w:tr w:rsidR="00A2509B" w:rsidRPr="00EB42C2" w:rsidTr="008E711A">
        <w:trPr>
          <w:trHeight w:val="113"/>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Pr>
                <w:rFonts w:ascii="Tahoma" w:hAnsi="Tahoma" w:cs="Tahoma"/>
                <w:noProof/>
                <w:sz w:val="20"/>
                <w:szCs w:val="20"/>
                <w:lang w:val="sr-Cyrl-CS" w:eastAsia="sr-Latn-CS"/>
              </w:rPr>
              <w:t>Дунав пензије</w:t>
            </w:r>
          </w:p>
        </w:tc>
        <w:tc>
          <w:tcPr>
            <w:tcW w:w="902" w:type="pct"/>
            <w:gridSpan w:val="2"/>
            <w:shd w:val="clear" w:color="auto" w:fill="auto"/>
            <w:noWrap/>
          </w:tcPr>
          <w:p w:rsidR="00B706E0" w:rsidRPr="00AC4644" w:rsidRDefault="00810B8C" w:rsidP="00AC4644">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(1.948)</w:t>
            </w:r>
          </w:p>
        </w:tc>
        <w:tc>
          <w:tcPr>
            <w:tcW w:w="970" w:type="pct"/>
          </w:tcPr>
          <w:p w:rsidR="00B706E0" w:rsidRPr="00AC4644"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(1.916)</w:t>
            </w:r>
          </w:p>
        </w:tc>
      </w:tr>
      <w:tr w:rsidR="00A2509B" w:rsidRPr="0093782B" w:rsidTr="008E711A">
        <w:trPr>
          <w:trHeight w:val="113"/>
          <w:tblCellSpacing w:w="20" w:type="dxa"/>
        </w:trPr>
        <w:tc>
          <w:tcPr>
            <w:tcW w:w="3040" w:type="pct"/>
            <w:gridSpan w:val="3"/>
            <w:shd w:val="clear" w:color="auto" w:fill="auto"/>
            <w:noWrap/>
          </w:tcPr>
          <w:p w:rsidR="00B706E0" w:rsidRPr="0093782B" w:rsidRDefault="00B706E0" w:rsidP="00C96D37">
            <w:pPr>
              <w:pStyle w:val="NoSpacing"/>
              <w:jc w:val="both"/>
              <w:rPr>
                <w:rFonts w:ascii="Tahoma" w:hAnsi="Tahoma" w:cs="Tahoma"/>
                <w:b/>
                <w:i/>
                <w:iCs/>
                <w:noProof/>
                <w:sz w:val="20"/>
                <w:szCs w:val="20"/>
                <w:lang w:val="sr-Cyrl-CS" w:eastAsia="sr-Latn-CS"/>
              </w:rPr>
            </w:pPr>
            <w:r>
              <w:rPr>
                <w:rFonts w:ascii="Tahoma" w:hAnsi="Tahoma" w:cs="Tahoma"/>
                <w:b/>
                <w:i/>
                <w:iCs/>
                <w:noProof/>
                <w:sz w:val="20"/>
                <w:szCs w:val="20"/>
                <w:lang w:val="sr-Cyrl-CS" w:eastAsia="sr-Latn-CS"/>
              </w:rPr>
              <w:t>Укупно остали непоменути трошкови</w:t>
            </w:r>
          </w:p>
        </w:tc>
        <w:tc>
          <w:tcPr>
            <w:tcW w:w="902" w:type="pct"/>
            <w:gridSpan w:val="2"/>
            <w:shd w:val="clear" w:color="auto" w:fill="auto"/>
            <w:noWrap/>
          </w:tcPr>
          <w:p w:rsidR="00B706E0" w:rsidRPr="00810B8C" w:rsidRDefault="00810B8C" w:rsidP="00EE3AC2">
            <w:pPr>
              <w:pStyle w:val="NoSpacing"/>
              <w:jc w:val="right"/>
              <w:rPr>
                <w:rFonts w:ascii="Tahoma" w:hAnsi="Tahoma" w:cs="Tahoma"/>
                <w:b/>
                <w:i/>
                <w:noProof/>
                <w:sz w:val="20"/>
                <w:szCs w:val="20"/>
                <w:lang w:val="sr-Cyrl-CS" w:eastAsia="sr-Latn-CS"/>
              </w:rPr>
            </w:pPr>
            <w:r w:rsidRPr="00810B8C">
              <w:rPr>
                <w:rFonts w:ascii="Tahoma" w:hAnsi="Tahoma" w:cs="Tahoma"/>
                <w:b/>
                <w:i/>
                <w:noProof/>
                <w:sz w:val="20"/>
                <w:szCs w:val="20"/>
                <w:lang w:val="sr-Cyrl-CS" w:eastAsia="sr-Latn-CS"/>
              </w:rPr>
              <w:t>(2.018)</w:t>
            </w:r>
          </w:p>
        </w:tc>
        <w:tc>
          <w:tcPr>
            <w:tcW w:w="970" w:type="pct"/>
          </w:tcPr>
          <w:p w:rsidR="00B706E0" w:rsidRPr="00810B8C" w:rsidRDefault="00B706E0" w:rsidP="00B706E0">
            <w:pPr>
              <w:pStyle w:val="NoSpacing"/>
              <w:jc w:val="right"/>
              <w:rPr>
                <w:rFonts w:ascii="Tahoma" w:hAnsi="Tahoma" w:cs="Tahoma"/>
                <w:b/>
                <w:i/>
                <w:noProof/>
                <w:sz w:val="20"/>
                <w:szCs w:val="20"/>
                <w:lang w:val="sr-Cyrl-CS" w:eastAsia="sr-Latn-CS"/>
              </w:rPr>
            </w:pPr>
            <w:r w:rsidRPr="00810B8C">
              <w:rPr>
                <w:rFonts w:ascii="Tahoma" w:hAnsi="Tahoma" w:cs="Tahoma"/>
                <w:b/>
                <w:i/>
                <w:noProof/>
                <w:sz w:val="20"/>
                <w:szCs w:val="20"/>
                <w:lang w:val="sr-Cyrl-CS" w:eastAsia="sr-Latn-CS"/>
              </w:rPr>
              <w:t>(1.916)</w:t>
            </w:r>
          </w:p>
        </w:tc>
      </w:tr>
      <w:tr w:rsidR="00A2509B" w:rsidRPr="0093782B" w:rsidTr="008E711A">
        <w:trPr>
          <w:trHeight w:val="113"/>
          <w:tblCellSpacing w:w="20" w:type="dxa"/>
        </w:trPr>
        <w:tc>
          <w:tcPr>
            <w:tcW w:w="3040" w:type="pct"/>
            <w:gridSpan w:val="3"/>
            <w:shd w:val="clear" w:color="auto" w:fill="auto"/>
            <w:noWrap/>
          </w:tcPr>
          <w:p w:rsidR="00B706E0" w:rsidRPr="006072FD" w:rsidRDefault="00B706E0" w:rsidP="00B424E5">
            <w:pPr>
              <w:pStyle w:val="NoSpacing"/>
              <w:jc w:val="both"/>
              <w:rPr>
                <w:rFonts w:ascii="Tahoma" w:hAnsi="Tahoma" w:cs="Tahoma"/>
                <w:b/>
                <w:bCs/>
                <w:i/>
                <w:iCs/>
                <w:noProof/>
                <w:sz w:val="20"/>
                <w:szCs w:val="20"/>
                <w:lang w:val="sr-Cyrl-CS" w:eastAsia="sr-Latn-CS"/>
              </w:rPr>
            </w:pPr>
            <w:r w:rsidRPr="006072FD">
              <w:rPr>
                <w:rFonts w:ascii="Tahoma" w:hAnsi="Tahoma" w:cs="Tahoma"/>
                <w:b/>
                <w:bCs/>
                <w:i/>
                <w:iCs/>
                <w:noProof/>
                <w:sz w:val="20"/>
                <w:szCs w:val="20"/>
                <w:lang w:val="sr-Cyrl-CS" w:eastAsia="sr-Latn-CS"/>
              </w:rPr>
              <w:t>Расходи камате</w:t>
            </w:r>
          </w:p>
        </w:tc>
        <w:tc>
          <w:tcPr>
            <w:tcW w:w="902" w:type="pct"/>
            <w:gridSpan w:val="2"/>
            <w:shd w:val="clear" w:color="auto" w:fill="auto"/>
            <w:noWrap/>
          </w:tcPr>
          <w:p w:rsidR="00B706E0" w:rsidRPr="006072FD" w:rsidRDefault="00B706E0" w:rsidP="00B424E5">
            <w:pPr>
              <w:pStyle w:val="NoSpacing"/>
              <w:jc w:val="right"/>
              <w:rPr>
                <w:rFonts w:ascii="Tahoma" w:hAnsi="Tahoma" w:cs="Tahoma"/>
                <w:b/>
                <w:i/>
                <w:noProof/>
                <w:sz w:val="20"/>
                <w:szCs w:val="20"/>
                <w:lang w:val="sr-Cyrl-CS" w:eastAsia="sr-Latn-CS"/>
              </w:rPr>
            </w:pPr>
          </w:p>
        </w:tc>
        <w:tc>
          <w:tcPr>
            <w:tcW w:w="970" w:type="pct"/>
          </w:tcPr>
          <w:p w:rsidR="00B706E0" w:rsidRPr="006072FD" w:rsidRDefault="00B706E0" w:rsidP="00B706E0">
            <w:pPr>
              <w:pStyle w:val="NoSpacing"/>
              <w:jc w:val="right"/>
              <w:rPr>
                <w:rFonts w:ascii="Tahoma" w:hAnsi="Tahoma" w:cs="Tahoma"/>
                <w:b/>
                <w:i/>
                <w:noProof/>
                <w:sz w:val="20"/>
                <w:szCs w:val="20"/>
                <w:lang w:val="sr-Cyrl-CS" w:eastAsia="sr-Latn-CS"/>
              </w:rPr>
            </w:pPr>
          </w:p>
        </w:tc>
      </w:tr>
      <w:tr w:rsidR="00A2509B" w:rsidRPr="00EB42C2" w:rsidTr="008E711A">
        <w:trPr>
          <w:trHeight w:val="113"/>
          <w:tblCellSpacing w:w="20" w:type="dxa"/>
        </w:trPr>
        <w:tc>
          <w:tcPr>
            <w:tcW w:w="3040" w:type="pct"/>
            <w:gridSpan w:val="3"/>
            <w:shd w:val="clear" w:color="auto" w:fill="auto"/>
            <w:noWrap/>
          </w:tcPr>
          <w:p w:rsidR="00B706E0" w:rsidRPr="00EB42C2" w:rsidRDefault="00B706E0" w:rsidP="00B424E5">
            <w:pPr>
              <w:pStyle w:val="NoSpacing"/>
              <w:jc w:val="both"/>
              <w:rPr>
                <w:rFonts w:ascii="Tahoma" w:hAnsi="Tahoma" w:cs="Tahoma"/>
                <w:b/>
                <w:bCs/>
                <w:i/>
                <w:iCs/>
                <w:noProof/>
                <w:sz w:val="20"/>
                <w:szCs w:val="20"/>
                <w:lang w:val="sr-Cyrl-CS" w:eastAsia="sr-Latn-CS"/>
              </w:rPr>
            </w:pPr>
            <w:r>
              <w:rPr>
                <w:rFonts w:ascii="Tahoma" w:hAnsi="Tahoma" w:cs="Tahoma"/>
                <w:i/>
                <w:noProof/>
                <w:sz w:val="20"/>
                <w:szCs w:val="20"/>
                <w:lang w:val="sr-Cyrl-CS" w:eastAsia="sr-Latn-CS"/>
              </w:rPr>
              <w:t>Дунав банка а.д Београд</w:t>
            </w:r>
          </w:p>
        </w:tc>
        <w:tc>
          <w:tcPr>
            <w:tcW w:w="902" w:type="pct"/>
            <w:gridSpan w:val="2"/>
            <w:shd w:val="clear" w:color="auto" w:fill="auto"/>
            <w:noWrap/>
          </w:tcPr>
          <w:p w:rsidR="00B706E0" w:rsidRPr="007C7E52" w:rsidRDefault="00B706E0" w:rsidP="00B424E5">
            <w:pPr>
              <w:pStyle w:val="NoSpacing"/>
              <w:jc w:val="right"/>
              <w:rPr>
                <w:rFonts w:ascii="Tahoma" w:hAnsi="Tahoma" w:cs="Tahoma"/>
                <w:noProof/>
                <w:sz w:val="20"/>
                <w:szCs w:val="20"/>
                <w:highlight w:val="yellow"/>
                <w:lang w:val="sr-Cyrl-CS" w:eastAsia="sr-Latn-CS"/>
              </w:rPr>
            </w:pPr>
          </w:p>
        </w:tc>
        <w:tc>
          <w:tcPr>
            <w:tcW w:w="970" w:type="pct"/>
          </w:tcPr>
          <w:p w:rsidR="00B706E0" w:rsidRPr="007C7E52" w:rsidRDefault="00B706E0" w:rsidP="00B706E0">
            <w:pPr>
              <w:pStyle w:val="NoSpacing"/>
              <w:jc w:val="right"/>
              <w:rPr>
                <w:rFonts w:ascii="Tahoma" w:hAnsi="Tahoma" w:cs="Tahoma"/>
                <w:noProof/>
                <w:sz w:val="20"/>
                <w:szCs w:val="20"/>
                <w:highlight w:val="yellow"/>
                <w:lang w:val="sr-Cyrl-CS" w:eastAsia="sr-Latn-CS"/>
              </w:rPr>
            </w:pPr>
          </w:p>
        </w:tc>
      </w:tr>
      <w:tr w:rsidR="00A2509B" w:rsidRPr="0093782B" w:rsidTr="008E711A">
        <w:trPr>
          <w:trHeight w:val="113"/>
          <w:tblCellSpacing w:w="20" w:type="dxa"/>
        </w:trPr>
        <w:tc>
          <w:tcPr>
            <w:tcW w:w="3040" w:type="pct"/>
            <w:gridSpan w:val="3"/>
            <w:shd w:val="clear" w:color="auto" w:fill="auto"/>
            <w:noWrap/>
          </w:tcPr>
          <w:p w:rsidR="00B706E0" w:rsidRPr="00B424E5" w:rsidRDefault="00B706E0" w:rsidP="00C96D37">
            <w:pPr>
              <w:pStyle w:val="NoSpacing"/>
              <w:jc w:val="both"/>
              <w:rPr>
                <w:rFonts w:ascii="Tahoma" w:hAnsi="Tahoma" w:cs="Tahoma"/>
                <w:b/>
                <w:iCs/>
                <w:noProof/>
                <w:sz w:val="20"/>
                <w:szCs w:val="20"/>
                <w:lang w:val="sr-Cyrl-CS" w:eastAsia="sr-Latn-CS"/>
              </w:rPr>
            </w:pPr>
            <w:r w:rsidRPr="00B424E5">
              <w:rPr>
                <w:rFonts w:ascii="Tahoma" w:hAnsi="Tahoma" w:cs="Tahoma"/>
                <w:b/>
                <w:iCs/>
                <w:noProof/>
                <w:sz w:val="20"/>
                <w:szCs w:val="20"/>
                <w:lang w:val="sr-Cyrl-CS" w:eastAsia="sr-Latn-CS"/>
              </w:rPr>
              <w:t>Укупно расходи камате</w:t>
            </w:r>
          </w:p>
        </w:tc>
        <w:tc>
          <w:tcPr>
            <w:tcW w:w="902" w:type="pct"/>
            <w:gridSpan w:val="2"/>
            <w:shd w:val="clear" w:color="auto" w:fill="auto"/>
            <w:noWrap/>
          </w:tcPr>
          <w:p w:rsidR="00B706E0" w:rsidRPr="0093782B" w:rsidRDefault="00B706E0" w:rsidP="00EE3AC2">
            <w:pPr>
              <w:pStyle w:val="NoSpacing"/>
              <w:jc w:val="right"/>
              <w:rPr>
                <w:rFonts w:ascii="Tahoma" w:hAnsi="Tahoma" w:cs="Tahoma"/>
                <w:b/>
                <w:noProof/>
                <w:sz w:val="20"/>
                <w:szCs w:val="20"/>
                <w:lang w:val="sr-Cyrl-CS" w:eastAsia="sr-Latn-CS"/>
              </w:rPr>
            </w:pPr>
          </w:p>
        </w:tc>
        <w:tc>
          <w:tcPr>
            <w:tcW w:w="970" w:type="pct"/>
          </w:tcPr>
          <w:p w:rsidR="00B706E0" w:rsidRPr="0093782B" w:rsidRDefault="00B706E0" w:rsidP="00B706E0">
            <w:pPr>
              <w:pStyle w:val="NoSpacing"/>
              <w:jc w:val="right"/>
              <w:rPr>
                <w:rFonts w:ascii="Tahoma" w:hAnsi="Tahoma" w:cs="Tahoma"/>
                <w:b/>
                <w:noProof/>
                <w:sz w:val="20"/>
                <w:szCs w:val="20"/>
                <w:lang w:val="sr-Cyrl-CS" w:eastAsia="sr-Latn-CS"/>
              </w:rPr>
            </w:pPr>
          </w:p>
        </w:tc>
      </w:tr>
      <w:tr w:rsidR="00A2509B" w:rsidRPr="00EB42C2" w:rsidTr="008E711A">
        <w:trPr>
          <w:trHeight w:val="113"/>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Pr>
                <w:rFonts w:ascii="Tahoma" w:hAnsi="Tahoma" w:cs="Tahoma"/>
                <w:noProof/>
                <w:sz w:val="20"/>
                <w:szCs w:val="20"/>
                <w:lang w:val="sr-Cyrl-CS" w:eastAsia="sr-Latn-CS"/>
              </w:rPr>
              <w:t>Расходи од ефеката валутне клаузуле</w:t>
            </w:r>
          </w:p>
        </w:tc>
        <w:tc>
          <w:tcPr>
            <w:tcW w:w="902" w:type="pct"/>
            <w:gridSpan w:val="2"/>
            <w:shd w:val="clear" w:color="auto" w:fill="auto"/>
            <w:noWrap/>
          </w:tcPr>
          <w:p w:rsidR="00B706E0" w:rsidRPr="0093782B" w:rsidRDefault="00B706E0" w:rsidP="0093782B">
            <w:pPr>
              <w:pStyle w:val="NoSpacing"/>
              <w:jc w:val="right"/>
              <w:rPr>
                <w:rFonts w:ascii="Tahoma" w:hAnsi="Tahoma" w:cs="Tahoma"/>
                <w:noProof/>
                <w:sz w:val="20"/>
                <w:szCs w:val="20"/>
                <w:lang w:val="sr-Cyrl-CS" w:eastAsia="sr-Latn-CS"/>
              </w:rPr>
            </w:pPr>
          </w:p>
        </w:tc>
        <w:tc>
          <w:tcPr>
            <w:tcW w:w="970" w:type="pct"/>
          </w:tcPr>
          <w:p w:rsidR="00B706E0" w:rsidRPr="0093782B" w:rsidRDefault="00B706E0" w:rsidP="00B706E0">
            <w:pPr>
              <w:pStyle w:val="NoSpacing"/>
              <w:jc w:val="right"/>
              <w:rPr>
                <w:rFonts w:ascii="Tahoma" w:hAnsi="Tahoma" w:cs="Tahoma"/>
                <w:noProof/>
                <w:sz w:val="20"/>
                <w:szCs w:val="20"/>
                <w:lang w:val="sr-Cyrl-CS" w:eastAsia="sr-Latn-CS"/>
              </w:rPr>
            </w:pPr>
          </w:p>
        </w:tc>
      </w:tr>
      <w:tr w:rsidR="00A2509B" w:rsidRPr="00EB42C2" w:rsidTr="008E711A">
        <w:trPr>
          <w:trHeight w:val="113"/>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902" w:type="pct"/>
            <w:gridSpan w:val="2"/>
            <w:shd w:val="clear" w:color="auto" w:fill="auto"/>
            <w:noWrap/>
          </w:tcPr>
          <w:p w:rsidR="00B706E0" w:rsidRPr="0093782B" w:rsidRDefault="00810B8C" w:rsidP="0093782B">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(1.283)</w:t>
            </w:r>
          </w:p>
        </w:tc>
        <w:tc>
          <w:tcPr>
            <w:tcW w:w="970" w:type="pct"/>
          </w:tcPr>
          <w:p w:rsidR="00B706E0" w:rsidRPr="0093782B" w:rsidRDefault="00B706E0" w:rsidP="00B706E0">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(8.995)</w:t>
            </w:r>
          </w:p>
        </w:tc>
      </w:tr>
      <w:tr w:rsidR="00A2509B" w:rsidRPr="00B424E5" w:rsidTr="008E711A">
        <w:trPr>
          <w:trHeight w:val="113"/>
          <w:tblCellSpacing w:w="20" w:type="dxa"/>
        </w:trPr>
        <w:tc>
          <w:tcPr>
            <w:tcW w:w="3040" w:type="pct"/>
            <w:gridSpan w:val="3"/>
            <w:shd w:val="clear" w:color="auto" w:fill="auto"/>
            <w:noWrap/>
          </w:tcPr>
          <w:p w:rsidR="00B706E0" w:rsidRPr="00B424E5" w:rsidRDefault="00B706E0" w:rsidP="0093782B">
            <w:pPr>
              <w:pStyle w:val="NoSpacing"/>
              <w:jc w:val="both"/>
              <w:rPr>
                <w:rFonts w:ascii="Tahoma" w:hAnsi="Tahoma" w:cs="Tahoma"/>
                <w:b/>
                <w:i/>
                <w:noProof/>
                <w:sz w:val="20"/>
                <w:szCs w:val="20"/>
                <w:lang w:val="sr-Cyrl-CS"/>
              </w:rPr>
            </w:pPr>
            <w:r w:rsidRPr="00B424E5">
              <w:rPr>
                <w:rFonts w:ascii="Tahoma" w:hAnsi="Tahoma" w:cs="Tahoma"/>
                <w:b/>
                <w:i/>
                <w:noProof/>
                <w:sz w:val="20"/>
                <w:szCs w:val="20"/>
                <w:lang w:val="sr-Cyrl-CS"/>
              </w:rPr>
              <w:t>Укупно расходи валутне клаузуле</w:t>
            </w:r>
          </w:p>
        </w:tc>
        <w:tc>
          <w:tcPr>
            <w:tcW w:w="902" w:type="pct"/>
            <w:gridSpan w:val="2"/>
            <w:shd w:val="clear" w:color="auto" w:fill="auto"/>
            <w:noWrap/>
          </w:tcPr>
          <w:p w:rsidR="00B706E0" w:rsidRPr="00B424E5" w:rsidRDefault="00B706E0" w:rsidP="00B424E5">
            <w:pPr>
              <w:pStyle w:val="NoSpacing"/>
              <w:jc w:val="right"/>
              <w:rPr>
                <w:rFonts w:ascii="Tahoma" w:hAnsi="Tahoma" w:cs="Tahoma"/>
                <w:b/>
                <w:i/>
                <w:noProof/>
                <w:sz w:val="20"/>
                <w:szCs w:val="20"/>
                <w:lang w:val="sr-Cyrl-CS" w:eastAsia="sr-Latn-CS"/>
              </w:rPr>
            </w:pPr>
          </w:p>
        </w:tc>
        <w:tc>
          <w:tcPr>
            <w:tcW w:w="970" w:type="pct"/>
          </w:tcPr>
          <w:p w:rsidR="00B706E0" w:rsidRPr="00B424E5"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(8.995)</w:t>
            </w:r>
          </w:p>
        </w:tc>
      </w:tr>
      <w:tr w:rsidR="00A2509B" w:rsidRPr="00EB42C2" w:rsidTr="008E711A">
        <w:trPr>
          <w:trHeight w:val="113"/>
          <w:tblCellSpacing w:w="20" w:type="dxa"/>
        </w:trPr>
        <w:tc>
          <w:tcPr>
            <w:tcW w:w="3040" w:type="pct"/>
            <w:gridSpan w:val="3"/>
            <w:shd w:val="clear" w:color="auto" w:fill="auto"/>
            <w:noWrap/>
          </w:tcPr>
          <w:p w:rsidR="00B706E0" w:rsidRPr="00B424E5" w:rsidRDefault="00B706E0" w:rsidP="00B424E5">
            <w:pPr>
              <w:pStyle w:val="NoSpacing"/>
              <w:jc w:val="both"/>
              <w:rPr>
                <w:rFonts w:ascii="Tahoma" w:hAnsi="Tahoma" w:cs="Tahoma"/>
                <w:b/>
                <w:i/>
                <w:noProof/>
                <w:sz w:val="20"/>
                <w:szCs w:val="20"/>
                <w:lang w:val="sr-Cyrl-CS"/>
              </w:rPr>
            </w:pPr>
            <w:r w:rsidRPr="00B424E5">
              <w:rPr>
                <w:rFonts w:ascii="Tahoma" w:hAnsi="Tahoma" w:cs="Tahoma"/>
                <w:b/>
                <w:i/>
                <w:noProof/>
                <w:sz w:val="20"/>
                <w:szCs w:val="20"/>
                <w:lang w:val="sr-Cyrl-CS"/>
              </w:rPr>
              <w:lastRenderedPageBreak/>
              <w:t>Негативне курсне разлике</w:t>
            </w:r>
          </w:p>
        </w:tc>
        <w:tc>
          <w:tcPr>
            <w:tcW w:w="902" w:type="pct"/>
            <w:gridSpan w:val="2"/>
            <w:shd w:val="clear" w:color="auto" w:fill="auto"/>
            <w:noWrap/>
          </w:tcPr>
          <w:p w:rsidR="00B706E0" w:rsidRPr="0093782B" w:rsidRDefault="00B706E0" w:rsidP="00EE3AC2">
            <w:pPr>
              <w:pStyle w:val="NoSpacing"/>
              <w:jc w:val="right"/>
              <w:rPr>
                <w:rFonts w:ascii="Tahoma" w:hAnsi="Tahoma" w:cs="Tahoma"/>
                <w:i/>
                <w:noProof/>
                <w:sz w:val="20"/>
                <w:szCs w:val="20"/>
                <w:lang w:val="sr-Cyrl-CS"/>
              </w:rPr>
            </w:pPr>
          </w:p>
        </w:tc>
        <w:tc>
          <w:tcPr>
            <w:tcW w:w="970" w:type="pct"/>
          </w:tcPr>
          <w:p w:rsidR="00B706E0" w:rsidRPr="0093782B" w:rsidRDefault="00B706E0" w:rsidP="00B706E0">
            <w:pPr>
              <w:pStyle w:val="NoSpacing"/>
              <w:jc w:val="right"/>
              <w:rPr>
                <w:rFonts w:ascii="Tahoma" w:hAnsi="Tahoma" w:cs="Tahoma"/>
                <w:i/>
                <w:noProof/>
                <w:sz w:val="20"/>
                <w:szCs w:val="20"/>
                <w:lang w:val="sr-Cyrl-CS"/>
              </w:rPr>
            </w:pPr>
          </w:p>
        </w:tc>
      </w:tr>
      <w:tr w:rsidR="00A2509B" w:rsidRPr="00EB42C2" w:rsidTr="008E711A">
        <w:trPr>
          <w:trHeight w:val="113"/>
          <w:tblCellSpacing w:w="20" w:type="dxa"/>
        </w:trPr>
        <w:tc>
          <w:tcPr>
            <w:tcW w:w="3040" w:type="pct"/>
            <w:gridSpan w:val="3"/>
            <w:shd w:val="clear" w:color="auto" w:fill="auto"/>
            <w:noWrap/>
          </w:tcPr>
          <w:p w:rsidR="00B706E0" w:rsidRPr="0093782B" w:rsidRDefault="00B706E0" w:rsidP="00C96D37">
            <w:pPr>
              <w:pStyle w:val="NoSpacing"/>
              <w:jc w:val="both"/>
              <w:rPr>
                <w:rFonts w:ascii="Tahoma" w:hAnsi="Tahoma" w:cs="Tahoma"/>
                <w:noProof/>
                <w:sz w:val="20"/>
                <w:szCs w:val="20"/>
                <w:lang w:val="sr-Cyrl-CS"/>
              </w:rPr>
            </w:pPr>
            <w:r w:rsidRPr="00EB42C2">
              <w:rPr>
                <w:rFonts w:ascii="Tahoma" w:hAnsi="Tahoma" w:cs="Tahoma"/>
                <w:noProof/>
                <w:sz w:val="20"/>
                <w:szCs w:val="20"/>
                <w:lang w:val="sr-Cyrl-CS" w:eastAsia="sr-Latn-CS"/>
              </w:rPr>
              <w:t>Косиг Дунав осигурање а.д., Бања Лука</w:t>
            </w:r>
          </w:p>
        </w:tc>
        <w:tc>
          <w:tcPr>
            <w:tcW w:w="902" w:type="pct"/>
            <w:gridSpan w:val="2"/>
            <w:shd w:val="clear" w:color="auto" w:fill="auto"/>
            <w:noWrap/>
          </w:tcPr>
          <w:p w:rsidR="00B706E0" w:rsidRPr="0093782B" w:rsidRDefault="00810B8C" w:rsidP="00EE3AC2">
            <w:pPr>
              <w:pStyle w:val="NoSpacing"/>
              <w:jc w:val="right"/>
              <w:rPr>
                <w:rFonts w:ascii="Tahoma" w:hAnsi="Tahoma" w:cs="Tahoma"/>
                <w:i/>
                <w:noProof/>
                <w:sz w:val="20"/>
                <w:szCs w:val="20"/>
                <w:lang w:val="sr-Cyrl-CS"/>
              </w:rPr>
            </w:pPr>
            <w:r>
              <w:rPr>
                <w:rFonts w:ascii="Tahoma" w:hAnsi="Tahoma" w:cs="Tahoma"/>
                <w:i/>
                <w:noProof/>
                <w:sz w:val="20"/>
                <w:szCs w:val="20"/>
                <w:lang w:val="sr-Cyrl-CS"/>
              </w:rPr>
              <w:t>(7)</w:t>
            </w:r>
          </w:p>
        </w:tc>
        <w:tc>
          <w:tcPr>
            <w:tcW w:w="970" w:type="pct"/>
          </w:tcPr>
          <w:p w:rsidR="00B706E0" w:rsidRPr="0093782B" w:rsidRDefault="00B706E0" w:rsidP="00B706E0">
            <w:pPr>
              <w:pStyle w:val="NoSpacing"/>
              <w:jc w:val="right"/>
              <w:rPr>
                <w:rFonts w:ascii="Tahoma" w:hAnsi="Tahoma" w:cs="Tahoma"/>
                <w:i/>
                <w:noProof/>
                <w:sz w:val="20"/>
                <w:szCs w:val="20"/>
                <w:lang w:val="sr-Cyrl-CS"/>
              </w:rPr>
            </w:pPr>
            <w:r>
              <w:rPr>
                <w:rFonts w:ascii="Tahoma" w:hAnsi="Tahoma" w:cs="Tahoma"/>
                <w:i/>
                <w:noProof/>
                <w:sz w:val="20"/>
                <w:szCs w:val="20"/>
                <w:lang w:val="sr-Cyrl-CS"/>
              </w:rPr>
              <w:t>(213)</w:t>
            </w:r>
          </w:p>
        </w:tc>
      </w:tr>
      <w:tr w:rsidR="00A2509B" w:rsidRPr="00EB42C2" w:rsidTr="008E711A">
        <w:trPr>
          <w:trHeight w:val="113"/>
          <w:tblCellSpacing w:w="20" w:type="dxa"/>
        </w:trPr>
        <w:tc>
          <w:tcPr>
            <w:tcW w:w="3040" w:type="pct"/>
            <w:gridSpan w:val="3"/>
            <w:shd w:val="clear" w:color="auto" w:fill="auto"/>
            <w:noWrap/>
          </w:tcPr>
          <w:p w:rsidR="00B706E0" w:rsidRPr="0093782B" w:rsidRDefault="00B706E0" w:rsidP="00C96D37">
            <w:pPr>
              <w:pStyle w:val="NoSpacing"/>
              <w:jc w:val="both"/>
              <w:rPr>
                <w:rFonts w:ascii="Tahoma" w:hAnsi="Tahoma" w:cs="Tahoma"/>
                <w:noProof/>
                <w:sz w:val="20"/>
                <w:szCs w:val="20"/>
                <w:lang w:val="sr-Cyrl-CS"/>
              </w:rPr>
            </w:pPr>
            <w:r>
              <w:rPr>
                <w:rFonts w:ascii="Tahoma" w:hAnsi="Tahoma" w:cs="Tahoma"/>
                <w:noProof/>
                <w:sz w:val="20"/>
                <w:szCs w:val="20"/>
                <w:lang w:val="sr-Cyrl-CS"/>
              </w:rPr>
              <w:t>Дунав банка а.д Београд</w:t>
            </w:r>
          </w:p>
        </w:tc>
        <w:tc>
          <w:tcPr>
            <w:tcW w:w="902" w:type="pct"/>
            <w:gridSpan w:val="2"/>
            <w:shd w:val="clear" w:color="auto" w:fill="auto"/>
            <w:noWrap/>
          </w:tcPr>
          <w:p w:rsidR="00B706E0" w:rsidRPr="0093782B" w:rsidRDefault="00B706E0" w:rsidP="00EE3AC2">
            <w:pPr>
              <w:pStyle w:val="NoSpacing"/>
              <w:jc w:val="right"/>
              <w:rPr>
                <w:rFonts w:ascii="Tahoma" w:hAnsi="Tahoma" w:cs="Tahoma"/>
                <w:i/>
                <w:noProof/>
                <w:sz w:val="20"/>
                <w:szCs w:val="20"/>
                <w:lang w:val="sr-Cyrl-CS"/>
              </w:rPr>
            </w:pPr>
          </w:p>
        </w:tc>
        <w:tc>
          <w:tcPr>
            <w:tcW w:w="970" w:type="pct"/>
          </w:tcPr>
          <w:p w:rsidR="00B706E0" w:rsidRPr="0093782B" w:rsidRDefault="00B706E0" w:rsidP="00B706E0">
            <w:pPr>
              <w:pStyle w:val="NoSpacing"/>
              <w:jc w:val="right"/>
              <w:rPr>
                <w:rFonts w:ascii="Tahoma" w:hAnsi="Tahoma" w:cs="Tahoma"/>
                <w:i/>
                <w:noProof/>
                <w:sz w:val="20"/>
                <w:szCs w:val="20"/>
                <w:lang w:val="sr-Cyrl-CS"/>
              </w:rPr>
            </w:pPr>
            <w:r>
              <w:rPr>
                <w:rFonts w:ascii="Tahoma" w:hAnsi="Tahoma" w:cs="Tahoma"/>
                <w:i/>
                <w:noProof/>
                <w:sz w:val="20"/>
                <w:szCs w:val="20"/>
                <w:lang w:val="sr-Cyrl-CS"/>
              </w:rPr>
              <w:t>(1.918)</w:t>
            </w:r>
          </w:p>
        </w:tc>
      </w:tr>
      <w:tr w:rsidR="00A2509B" w:rsidRPr="00EB42C2" w:rsidTr="008E711A">
        <w:trPr>
          <w:trHeight w:val="113"/>
          <w:tblCellSpacing w:w="20" w:type="dxa"/>
        </w:trPr>
        <w:tc>
          <w:tcPr>
            <w:tcW w:w="3040" w:type="pct"/>
            <w:gridSpan w:val="3"/>
            <w:shd w:val="clear" w:color="auto" w:fill="auto"/>
            <w:noWrap/>
          </w:tcPr>
          <w:p w:rsidR="00B706E0" w:rsidRPr="00B424E5" w:rsidRDefault="00B706E0" w:rsidP="00C96D37">
            <w:pPr>
              <w:pStyle w:val="NoSpacing"/>
              <w:jc w:val="both"/>
              <w:rPr>
                <w:rFonts w:ascii="Tahoma" w:hAnsi="Tahoma" w:cs="Tahoma"/>
                <w:b/>
                <w:i/>
                <w:noProof/>
                <w:sz w:val="20"/>
                <w:szCs w:val="20"/>
                <w:lang w:val="sr-Cyrl-CS"/>
              </w:rPr>
            </w:pPr>
            <w:r w:rsidRPr="00B424E5">
              <w:rPr>
                <w:rFonts w:ascii="Tahoma" w:hAnsi="Tahoma" w:cs="Tahoma"/>
                <w:b/>
                <w:i/>
                <w:noProof/>
                <w:sz w:val="20"/>
                <w:szCs w:val="20"/>
                <w:lang w:val="sr-Cyrl-CS"/>
              </w:rPr>
              <w:t>Укупно негативне курсне разлике</w:t>
            </w:r>
          </w:p>
        </w:tc>
        <w:tc>
          <w:tcPr>
            <w:tcW w:w="902" w:type="pct"/>
            <w:gridSpan w:val="2"/>
            <w:shd w:val="clear" w:color="auto" w:fill="auto"/>
            <w:noWrap/>
          </w:tcPr>
          <w:p w:rsidR="00B706E0" w:rsidRPr="00B424E5" w:rsidRDefault="00810B8C" w:rsidP="00EE3AC2">
            <w:pPr>
              <w:pStyle w:val="NoSpacing"/>
              <w:jc w:val="right"/>
              <w:rPr>
                <w:rFonts w:ascii="Tahoma" w:hAnsi="Tahoma" w:cs="Tahoma"/>
                <w:b/>
                <w:i/>
                <w:noProof/>
                <w:sz w:val="20"/>
                <w:szCs w:val="20"/>
                <w:lang w:val="sr-Cyrl-CS"/>
              </w:rPr>
            </w:pPr>
            <w:r>
              <w:rPr>
                <w:rFonts w:ascii="Tahoma" w:hAnsi="Tahoma" w:cs="Tahoma"/>
                <w:b/>
                <w:i/>
                <w:noProof/>
                <w:sz w:val="20"/>
                <w:szCs w:val="20"/>
                <w:lang w:val="sr-Cyrl-CS"/>
              </w:rPr>
              <w:t>(7)</w:t>
            </w:r>
          </w:p>
        </w:tc>
        <w:tc>
          <w:tcPr>
            <w:tcW w:w="970" w:type="pct"/>
          </w:tcPr>
          <w:p w:rsidR="00B706E0" w:rsidRPr="00B424E5" w:rsidRDefault="00B706E0" w:rsidP="00B706E0">
            <w:pPr>
              <w:pStyle w:val="NoSpacing"/>
              <w:jc w:val="right"/>
              <w:rPr>
                <w:rFonts w:ascii="Tahoma" w:hAnsi="Tahoma" w:cs="Tahoma"/>
                <w:b/>
                <w:i/>
                <w:noProof/>
                <w:sz w:val="20"/>
                <w:szCs w:val="20"/>
                <w:lang w:val="sr-Cyrl-CS"/>
              </w:rPr>
            </w:pPr>
            <w:r>
              <w:rPr>
                <w:rFonts w:ascii="Tahoma" w:hAnsi="Tahoma" w:cs="Tahoma"/>
                <w:b/>
                <w:i/>
                <w:noProof/>
                <w:sz w:val="20"/>
                <w:szCs w:val="20"/>
                <w:lang w:val="sr-Cyrl-CS"/>
              </w:rPr>
              <w:t>(2.131)</w:t>
            </w:r>
          </w:p>
        </w:tc>
      </w:tr>
      <w:tr w:rsidR="00A2509B" w:rsidRPr="00AC4644" w:rsidTr="008E711A">
        <w:trPr>
          <w:trHeight w:val="113"/>
          <w:tblCellSpacing w:w="20" w:type="dxa"/>
        </w:trPr>
        <w:tc>
          <w:tcPr>
            <w:tcW w:w="3040" w:type="pct"/>
            <w:gridSpan w:val="3"/>
            <w:shd w:val="clear" w:color="auto" w:fill="auto"/>
            <w:noWrap/>
          </w:tcPr>
          <w:p w:rsidR="00B706E0" w:rsidRPr="00AC4644" w:rsidRDefault="00B706E0" w:rsidP="00C96D37">
            <w:pPr>
              <w:pStyle w:val="NoSpacing"/>
              <w:jc w:val="both"/>
              <w:rPr>
                <w:rFonts w:ascii="Tahoma" w:hAnsi="Tahoma" w:cs="Tahoma"/>
                <w:b/>
                <w:i/>
                <w:noProof/>
                <w:sz w:val="20"/>
                <w:szCs w:val="20"/>
                <w:lang w:val="sr-Cyrl-CS"/>
              </w:rPr>
            </w:pPr>
            <w:r>
              <w:rPr>
                <w:rFonts w:ascii="Tahoma" w:hAnsi="Tahoma" w:cs="Tahoma"/>
                <w:b/>
                <w:i/>
                <w:noProof/>
                <w:sz w:val="20"/>
                <w:szCs w:val="20"/>
                <w:lang w:val="sr-Cyrl-CS"/>
              </w:rPr>
              <w:t>Расходи од усклађивања вредности имовине</w:t>
            </w:r>
          </w:p>
        </w:tc>
        <w:tc>
          <w:tcPr>
            <w:tcW w:w="902" w:type="pct"/>
            <w:gridSpan w:val="2"/>
            <w:shd w:val="clear" w:color="auto" w:fill="auto"/>
            <w:noWrap/>
          </w:tcPr>
          <w:p w:rsidR="00B706E0" w:rsidRPr="00AC4644" w:rsidRDefault="00B706E0" w:rsidP="00EE3AC2">
            <w:pPr>
              <w:pStyle w:val="NoSpacing"/>
              <w:jc w:val="right"/>
              <w:rPr>
                <w:rFonts w:ascii="Tahoma" w:hAnsi="Tahoma" w:cs="Tahoma"/>
                <w:b/>
                <w:i/>
                <w:noProof/>
                <w:sz w:val="20"/>
                <w:szCs w:val="20"/>
                <w:highlight w:val="yellow"/>
                <w:lang w:val="sr-Cyrl-CS"/>
              </w:rPr>
            </w:pPr>
          </w:p>
        </w:tc>
        <w:tc>
          <w:tcPr>
            <w:tcW w:w="970" w:type="pct"/>
          </w:tcPr>
          <w:p w:rsidR="00B706E0" w:rsidRPr="00AC4644" w:rsidRDefault="00B706E0" w:rsidP="00B706E0">
            <w:pPr>
              <w:pStyle w:val="NoSpacing"/>
              <w:jc w:val="right"/>
              <w:rPr>
                <w:rFonts w:ascii="Tahoma" w:hAnsi="Tahoma" w:cs="Tahoma"/>
                <w:b/>
                <w:i/>
                <w:noProof/>
                <w:sz w:val="20"/>
                <w:szCs w:val="20"/>
                <w:highlight w:val="yellow"/>
                <w:lang w:val="sr-Cyrl-CS"/>
              </w:rPr>
            </w:pPr>
          </w:p>
        </w:tc>
      </w:tr>
      <w:tr w:rsidR="00A2509B" w:rsidRPr="00AC4644" w:rsidTr="008E711A">
        <w:trPr>
          <w:trHeight w:val="113"/>
          <w:tblCellSpacing w:w="20" w:type="dxa"/>
        </w:trPr>
        <w:tc>
          <w:tcPr>
            <w:tcW w:w="3040" w:type="pct"/>
            <w:gridSpan w:val="3"/>
            <w:shd w:val="clear" w:color="auto" w:fill="auto"/>
            <w:noWrap/>
          </w:tcPr>
          <w:p w:rsidR="00B706E0" w:rsidRPr="00AE6785" w:rsidRDefault="00B706E0" w:rsidP="00FC2B64">
            <w:pPr>
              <w:pStyle w:val="NoSpacing"/>
              <w:jc w:val="both"/>
              <w:rPr>
                <w:rFonts w:ascii="Tahoma" w:hAnsi="Tahoma" w:cs="Tahoma"/>
                <w:noProof/>
                <w:sz w:val="20"/>
                <w:szCs w:val="20"/>
                <w:lang w:val="sr-Cyrl-CS" w:eastAsia="sr-Latn-CS"/>
              </w:rPr>
            </w:pPr>
            <w:r w:rsidRPr="00AE6785">
              <w:rPr>
                <w:rFonts w:ascii="Tahoma" w:hAnsi="Tahoma" w:cs="Tahoma"/>
                <w:noProof/>
                <w:sz w:val="20"/>
                <w:szCs w:val="20"/>
                <w:lang w:val="sr-Cyrl-CS" w:eastAsia="sr-Latn-CS"/>
              </w:rPr>
              <w:t>Компанија Дунав Осигурање а.д.о., Београд</w:t>
            </w:r>
          </w:p>
        </w:tc>
        <w:tc>
          <w:tcPr>
            <w:tcW w:w="902" w:type="pct"/>
            <w:gridSpan w:val="2"/>
            <w:shd w:val="clear" w:color="auto" w:fill="auto"/>
            <w:noWrap/>
          </w:tcPr>
          <w:p w:rsidR="00B706E0" w:rsidRPr="00AE6785" w:rsidRDefault="00B706E0" w:rsidP="00171783">
            <w:pPr>
              <w:pStyle w:val="NoSpacing"/>
              <w:jc w:val="right"/>
              <w:rPr>
                <w:rFonts w:ascii="Tahoma" w:hAnsi="Tahoma" w:cs="Tahoma"/>
                <w:noProof/>
                <w:sz w:val="20"/>
                <w:szCs w:val="20"/>
                <w:lang w:val="sr-Cyrl-CS"/>
              </w:rPr>
            </w:pPr>
          </w:p>
        </w:tc>
        <w:tc>
          <w:tcPr>
            <w:tcW w:w="970" w:type="pct"/>
          </w:tcPr>
          <w:p w:rsidR="00B706E0" w:rsidRPr="00AE6785" w:rsidRDefault="00B706E0" w:rsidP="00B706E0">
            <w:pPr>
              <w:pStyle w:val="NoSpacing"/>
              <w:jc w:val="right"/>
              <w:rPr>
                <w:rFonts w:ascii="Tahoma" w:hAnsi="Tahoma" w:cs="Tahoma"/>
                <w:noProof/>
                <w:sz w:val="20"/>
                <w:szCs w:val="20"/>
                <w:lang w:val="sr-Cyrl-CS"/>
              </w:rPr>
            </w:pPr>
            <w:r w:rsidRPr="00AE6785">
              <w:rPr>
                <w:rFonts w:ascii="Tahoma" w:hAnsi="Tahoma" w:cs="Tahoma"/>
                <w:noProof/>
                <w:sz w:val="20"/>
                <w:szCs w:val="20"/>
                <w:lang w:val="sr-Cyrl-CS"/>
              </w:rPr>
              <w:t>(42.670)</w:t>
            </w:r>
          </w:p>
        </w:tc>
      </w:tr>
      <w:tr w:rsidR="00A2509B" w:rsidRPr="00AC4644" w:rsidTr="008E711A">
        <w:trPr>
          <w:trHeight w:val="113"/>
          <w:tblCellSpacing w:w="20" w:type="dxa"/>
        </w:trPr>
        <w:tc>
          <w:tcPr>
            <w:tcW w:w="3040" w:type="pct"/>
            <w:gridSpan w:val="3"/>
            <w:shd w:val="clear" w:color="auto" w:fill="auto"/>
            <w:noWrap/>
          </w:tcPr>
          <w:p w:rsidR="00B706E0" w:rsidRPr="00AE6785" w:rsidRDefault="00B706E0" w:rsidP="00C96D37">
            <w:pPr>
              <w:pStyle w:val="NoSpacing"/>
              <w:jc w:val="both"/>
              <w:rPr>
                <w:rFonts w:ascii="Tahoma" w:hAnsi="Tahoma" w:cs="Tahoma"/>
                <w:b/>
                <w:i/>
                <w:noProof/>
                <w:sz w:val="20"/>
                <w:szCs w:val="20"/>
                <w:lang w:val="sr-Cyrl-CS"/>
              </w:rPr>
            </w:pPr>
            <w:r w:rsidRPr="00AE6785">
              <w:rPr>
                <w:rFonts w:ascii="Tahoma" w:hAnsi="Tahoma" w:cs="Tahoma"/>
                <w:noProof/>
                <w:sz w:val="20"/>
                <w:szCs w:val="20"/>
                <w:lang w:val="sr-Cyrl-CS" w:eastAsia="sr-Latn-CS"/>
              </w:rPr>
              <w:t>Дунав осигурање а.д., Бања Лука</w:t>
            </w:r>
          </w:p>
        </w:tc>
        <w:tc>
          <w:tcPr>
            <w:tcW w:w="902" w:type="pct"/>
            <w:gridSpan w:val="2"/>
            <w:shd w:val="clear" w:color="auto" w:fill="auto"/>
            <w:noWrap/>
          </w:tcPr>
          <w:p w:rsidR="00B706E0" w:rsidRPr="00AE6785" w:rsidRDefault="00810B8C" w:rsidP="0056644E">
            <w:pPr>
              <w:pStyle w:val="NoSpacing"/>
              <w:jc w:val="right"/>
              <w:rPr>
                <w:rFonts w:ascii="Tahoma" w:hAnsi="Tahoma" w:cs="Tahoma"/>
                <w:noProof/>
                <w:sz w:val="20"/>
                <w:szCs w:val="20"/>
                <w:lang w:val="sr-Cyrl-CS"/>
              </w:rPr>
            </w:pPr>
            <w:r>
              <w:rPr>
                <w:rFonts w:ascii="Tahoma" w:hAnsi="Tahoma" w:cs="Tahoma"/>
                <w:noProof/>
                <w:sz w:val="20"/>
                <w:szCs w:val="20"/>
                <w:lang w:val="sr-Cyrl-CS"/>
              </w:rPr>
              <w:t>(357)</w:t>
            </w:r>
          </w:p>
        </w:tc>
        <w:tc>
          <w:tcPr>
            <w:tcW w:w="970" w:type="pct"/>
          </w:tcPr>
          <w:p w:rsidR="00B706E0" w:rsidRPr="00AE6785" w:rsidRDefault="00B706E0" w:rsidP="00B706E0">
            <w:pPr>
              <w:pStyle w:val="NoSpacing"/>
              <w:jc w:val="right"/>
              <w:rPr>
                <w:rFonts w:ascii="Tahoma" w:hAnsi="Tahoma" w:cs="Tahoma"/>
                <w:noProof/>
                <w:sz w:val="20"/>
                <w:szCs w:val="20"/>
                <w:lang w:val="sr-Cyrl-CS"/>
              </w:rPr>
            </w:pPr>
            <w:r w:rsidRPr="00AE6785">
              <w:rPr>
                <w:rFonts w:ascii="Tahoma" w:hAnsi="Tahoma" w:cs="Tahoma"/>
                <w:noProof/>
                <w:sz w:val="20"/>
                <w:szCs w:val="20"/>
                <w:lang w:val="sr-Cyrl-CS"/>
              </w:rPr>
              <w:t>(1.040)</w:t>
            </w:r>
          </w:p>
        </w:tc>
      </w:tr>
      <w:tr w:rsidR="00810B8C" w:rsidRPr="00AC4644" w:rsidTr="008E711A">
        <w:trPr>
          <w:trHeight w:val="113"/>
          <w:tblCellSpacing w:w="20" w:type="dxa"/>
        </w:trPr>
        <w:tc>
          <w:tcPr>
            <w:tcW w:w="3040" w:type="pct"/>
            <w:gridSpan w:val="3"/>
            <w:shd w:val="clear" w:color="auto" w:fill="auto"/>
            <w:noWrap/>
          </w:tcPr>
          <w:p w:rsidR="00810B8C" w:rsidRPr="00AE6785" w:rsidRDefault="00810B8C" w:rsidP="00C96D37">
            <w:pPr>
              <w:pStyle w:val="NoSpacing"/>
              <w:jc w:val="both"/>
              <w:rPr>
                <w:rFonts w:ascii="Tahoma" w:hAnsi="Tahoma" w:cs="Tahoma"/>
                <w:noProof/>
                <w:sz w:val="20"/>
                <w:szCs w:val="20"/>
                <w:lang w:val="sr-Cyrl-CS" w:eastAsia="sr-Latn-CS"/>
              </w:rPr>
            </w:pPr>
            <w:r>
              <w:rPr>
                <w:rFonts w:ascii="Tahoma" w:hAnsi="Tahoma" w:cs="Tahoma"/>
                <w:noProof/>
                <w:sz w:val="20"/>
                <w:szCs w:val="20"/>
                <w:lang w:val="sr-Cyrl-CS" w:eastAsia="sr-Latn-CS"/>
              </w:rPr>
              <w:t>Дунав банка а.д</w:t>
            </w:r>
            <w:r w:rsidR="00D1410F">
              <w:rPr>
                <w:rFonts w:ascii="Tahoma" w:hAnsi="Tahoma" w:cs="Tahoma"/>
                <w:noProof/>
                <w:sz w:val="20"/>
                <w:szCs w:val="20"/>
                <w:lang w:val="sr-Cyrl-CS"/>
              </w:rPr>
              <w:t xml:space="preserve"> Београд</w:t>
            </w:r>
          </w:p>
        </w:tc>
        <w:tc>
          <w:tcPr>
            <w:tcW w:w="902" w:type="pct"/>
            <w:gridSpan w:val="2"/>
            <w:shd w:val="clear" w:color="auto" w:fill="auto"/>
            <w:noWrap/>
          </w:tcPr>
          <w:p w:rsidR="00810B8C" w:rsidRPr="00AE6785" w:rsidRDefault="00810B8C" w:rsidP="0056644E">
            <w:pPr>
              <w:pStyle w:val="NoSpacing"/>
              <w:jc w:val="right"/>
              <w:rPr>
                <w:rFonts w:ascii="Tahoma" w:hAnsi="Tahoma" w:cs="Tahoma"/>
                <w:noProof/>
                <w:sz w:val="20"/>
                <w:szCs w:val="20"/>
                <w:lang w:val="sr-Cyrl-CS"/>
              </w:rPr>
            </w:pPr>
            <w:r>
              <w:rPr>
                <w:rFonts w:ascii="Tahoma" w:hAnsi="Tahoma" w:cs="Tahoma"/>
                <w:noProof/>
                <w:sz w:val="20"/>
                <w:szCs w:val="20"/>
                <w:lang w:val="sr-Cyrl-CS"/>
              </w:rPr>
              <w:t>(172.074)</w:t>
            </w:r>
          </w:p>
        </w:tc>
        <w:tc>
          <w:tcPr>
            <w:tcW w:w="970" w:type="pct"/>
          </w:tcPr>
          <w:p w:rsidR="00810B8C" w:rsidRPr="00AE6785" w:rsidRDefault="00810B8C" w:rsidP="00B706E0">
            <w:pPr>
              <w:pStyle w:val="NoSpacing"/>
              <w:jc w:val="right"/>
              <w:rPr>
                <w:rFonts w:ascii="Tahoma" w:hAnsi="Tahoma" w:cs="Tahoma"/>
                <w:noProof/>
                <w:sz w:val="20"/>
                <w:szCs w:val="20"/>
                <w:lang w:val="sr-Cyrl-CS"/>
              </w:rPr>
            </w:pPr>
          </w:p>
        </w:tc>
      </w:tr>
      <w:tr w:rsidR="00A2509B" w:rsidRPr="00AC4644" w:rsidTr="008E711A">
        <w:trPr>
          <w:trHeight w:val="113"/>
          <w:tblCellSpacing w:w="20" w:type="dxa"/>
        </w:trPr>
        <w:tc>
          <w:tcPr>
            <w:tcW w:w="3040" w:type="pct"/>
            <w:gridSpan w:val="3"/>
            <w:shd w:val="clear" w:color="auto" w:fill="auto"/>
            <w:noWrap/>
          </w:tcPr>
          <w:p w:rsidR="00B706E0" w:rsidRPr="00AE6785" w:rsidRDefault="00B706E0" w:rsidP="00C96D37">
            <w:pPr>
              <w:pStyle w:val="NoSpacing"/>
              <w:jc w:val="both"/>
              <w:rPr>
                <w:rFonts w:ascii="Tahoma" w:hAnsi="Tahoma" w:cs="Tahoma"/>
                <w:b/>
                <w:i/>
                <w:noProof/>
                <w:sz w:val="20"/>
                <w:szCs w:val="20"/>
                <w:lang w:val="sr-Cyrl-CS"/>
              </w:rPr>
            </w:pPr>
            <w:r w:rsidRPr="00AE6785">
              <w:rPr>
                <w:rFonts w:ascii="Tahoma" w:hAnsi="Tahoma" w:cs="Tahoma"/>
                <w:b/>
                <w:i/>
                <w:noProof/>
                <w:sz w:val="20"/>
                <w:szCs w:val="20"/>
                <w:lang w:val="sr-Cyrl-CS"/>
              </w:rPr>
              <w:t>Укупно расходи од обезвређења</w:t>
            </w:r>
          </w:p>
        </w:tc>
        <w:tc>
          <w:tcPr>
            <w:tcW w:w="902" w:type="pct"/>
            <w:gridSpan w:val="2"/>
            <w:shd w:val="clear" w:color="auto" w:fill="auto"/>
            <w:noWrap/>
          </w:tcPr>
          <w:p w:rsidR="00B706E0" w:rsidRPr="00AE6785" w:rsidRDefault="00810B8C" w:rsidP="00171783">
            <w:pPr>
              <w:pStyle w:val="NoSpacing"/>
              <w:jc w:val="right"/>
              <w:rPr>
                <w:rFonts w:ascii="Tahoma" w:hAnsi="Tahoma" w:cs="Tahoma"/>
                <w:b/>
                <w:i/>
                <w:noProof/>
                <w:sz w:val="20"/>
                <w:szCs w:val="20"/>
                <w:lang w:val="sr-Cyrl-CS"/>
              </w:rPr>
            </w:pPr>
            <w:r>
              <w:rPr>
                <w:rFonts w:ascii="Tahoma" w:hAnsi="Tahoma" w:cs="Tahoma"/>
                <w:b/>
                <w:i/>
                <w:noProof/>
                <w:sz w:val="20"/>
                <w:szCs w:val="20"/>
                <w:lang w:val="sr-Cyrl-CS"/>
              </w:rPr>
              <w:t>(172.431)</w:t>
            </w:r>
          </w:p>
        </w:tc>
        <w:tc>
          <w:tcPr>
            <w:tcW w:w="970" w:type="pct"/>
          </w:tcPr>
          <w:p w:rsidR="00B706E0" w:rsidRPr="00AE6785" w:rsidRDefault="00B706E0" w:rsidP="00B706E0">
            <w:pPr>
              <w:pStyle w:val="NoSpacing"/>
              <w:jc w:val="right"/>
              <w:rPr>
                <w:rFonts w:ascii="Tahoma" w:hAnsi="Tahoma" w:cs="Tahoma"/>
                <w:b/>
                <w:i/>
                <w:noProof/>
                <w:sz w:val="20"/>
                <w:szCs w:val="20"/>
                <w:lang w:val="sr-Cyrl-CS"/>
              </w:rPr>
            </w:pPr>
            <w:r w:rsidRPr="00AE6785">
              <w:rPr>
                <w:rFonts w:ascii="Tahoma" w:hAnsi="Tahoma" w:cs="Tahoma"/>
                <w:b/>
                <w:i/>
                <w:noProof/>
                <w:sz w:val="20"/>
                <w:szCs w:val="20"/>
                <w:lang w:val="sr-Cyrl-CS"/>
              </w:rPr>
              <w:t>(43.710)</w:t>
            </w:r>
          </w:p>
        </w:tc>
      </w:tr>
      <w:tr w:rsidR="00A2509B" w:rsidRPr="00AC4644" w:rsidTr="008E711A">
        <w:trPr>
          <w:trHeight w:val="113"/>
          <w:tblCellSpacing w:w="20" w:type="dxa"/>
        </w:trPr>
        <w:tc>
          <w:tcPr>
            <w:tcW w:w="3040" w:type="pct"/>
            <w:gridSpan w:val="3"/>
            <w:shd w:val="clear" w:color="auto" w:fill="auto"/>
            <w:noWrap/>
          </w:tcPr>
          <w:p w:rsidR="00B706E0" w:rsidRPr="00AC4644" w:rsidRDefault="00B706E0" w:rsidP="00C96D37">
            <w:pPr>
              <w:pStyle w:val="NoSpacing"/>
              <w:jc w:val="both"/>
              <w:rPr>
                <w:rFonts w:ascii="Tahoma" w:hAnsi="Tahoma" w:cs="Tahoma"/>
                <w:b/>
                <w:i/>
                <w:noProof/>
                <w:sz w:val="20"/>
                <w:szCs w:val="20"/>
                <w:lang w:val="sr-Cyrl-CS"/>
              </w:rPr>
            </w:pPr>
            <w:bookmarkStart w:id="304" w:name="_Toc254619898"/>
            <w:r w:rsidRPr="00AC4644">
              <w:rPr>
                <w:rFonts w:ascii="Tahoma" w:hAnsi="Tahoma" w:cs="Tahoma"/>
                <w:b/>
                <w:i/>
                <w:noProof/>
                <w:sz w:val="20"/>
                <w:szCs w:val="20"/>
                <w:lang w:val="sr-Cyrl-CS"/>
              </w:rPr>
              <w:t>Расходи ранијих година</w:t>
            </w:r>
            <w:bookmarkEnd w:id="304"/>
          </w:p>
        </w:tc>
        <w:tc>
          <w:tcPr>
            <w:tcW w:w="902" w:type="pct"/>
            <w:gridSpan w:val="2"/>
            <w:shd w:val="clear" w:color="auto" w:fill="auto"/>
            <w:noWrap/>
          </w:tcPr>
          <w:p w:rsidR="00B706E0" w:rsidRPr="00AC4644" w:rsidRDefault="00B706E0" w:rsidP="00EE3AC2">
            <w:pPr>
              <w:pStyle w:val="NoSpacing"/>
              <w:jc w:val="right"/>
              <w:rPr>
                <w:rFonts w:ascii="Tahoma" w:hAnsi="Tahoma" w:cs="Tahoma"/>
                <w:b/>
                <w:i/>
                <w:noProof/>
                <w:sz w:val="20"/>
                <w:szCs w:val="20"/>
                <w:highlight w:val="yellow"/>
                <w:lang w:val="sr-Cyrl-CS"/>
              </w:rPr>
            </w:pPr>
          </w:p>
        </w:tc>
        <w:tc>
          <w:tcPr>
            <w:tcW w:w="970" w:type="pct"/>
          </w:tcPr>
          <w:p w:rsidR="00B706E0" w:rsidRPr="00AC4644" w:rsidRDefault="00B706E0" w:rsidP="00B706E0">
            <w:pPr>
              <w:pStyle w:val="NoSpacing"/>
              <w:jc w:val="right"/>
              <w:rPr>
                <w:rFonts w:ascii="Tahoma" w:hAnsi="Tahoma" w:cs="Tahoma"/>
                <w:b/>
                <w:i/>
                <w:noProof/>
                <w:sz w:val="20"/>
                <w:szCs w:val="20"/>
                <w:highlight w:val="yellow"/>
                <w:lang w:val="sr-Cyrl-CS"/>
              </w:rPr>
            </w:pPr>
          </w:p>
        </w:tc>
      </w:tr>
      <w:tr w:rsidR="00A2509B" w:rsidRPr="00EB42C2" w:rsidTr="008E711A">
        <w:trPr>
          <w:trHeight w:val="20"/>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noProof/>
                <w:sz w:val="20"/>
                <w:szCs w:val="20"/>
                <w:lang w:val="sr-Cyrl-CS" w:eastAsia="sr-Latn-CS"/>
              </w:rPr>
            </w:pPr>
            <w:r w:rsidRPr="00EB42C2">
              <w:rPr>
                <w:rFonts w:ascii="Tahoma" w:hAnsi="Tahoma" w:cs="Tahoma"/>
                <w:noProof/>
                <w:sz w:val="20"/>
                <w:szCs w:val="20"/>
                <w:lang w:val="sr-Cyrl-CS" w:eastAsia="sr-Latn-CS"/>
              </w:rPr>
              <w:t>Компанија Дунав Осигурање а.д.о., Београд</w:t>
            </w:r>
          </w:p>
        </w:tc>
        <w:tc>
          <w:tcPr>
            <w:tcW w:w="902" w:type="pct"/>
            <w:gridSpan w:val="2"/>
            <w:shd w:val="clear" w:color="auto" w:fill="auto"/>
            <w:noWrap/>
          </w:tcPr>
          <w:p w:rsidR="00B706E0" w:rsidRPr="00AC4644" w:rsidRDefault="00810B8C" w:rsidP="00AC4644">
            <w:pPr>
              <w:pStyle w:val="NoSpacing"/>
              <w:jc w:val="right"/>
              <w:rPr>
                <w:rFonts w:ascii="Tahoma" w:hAnsi="Tahoma" w:cs="Tahoma"/>
                <w:noProof/>
                <w:sz w:val="20"/>
                <w:szCs w:val="20"/>
                <w:lang w:val="sr-Cyrl-CS" w:eastAsia="sr-Latn-CS"/>
              </w:rPr>
            </w:pPr>
            <w:r>
              <w:rPr>
                <w:rFonts w:ascii="Tahoma" w:hAnsi="Tahoma" w:cs="Tahoma"/>
                <w:noProof/>
                <w:sz w:val="20"/>
                <w:szCs w:val="20"/>
                <w:lang w:val="sr-Cyrl-CS" w:eastAsia="sr-Latn-CS"/>
              </w:rPr>
              <w:t>(2.431)</w:t>
            </w:r>
          </w:p>
        </w:tc>
        <w:tc>
          <w:tcPr>
            <w:tcW w:w="970" w:type="pct"/>
          </w:tcPr>
          <w:p w:rsidR="00B706E0" w:rsidRPr="00AC4644" w:rsidRDefault="00810B8C" w:rsidP="00A2509B">
            <w:pPr>
              <w:pStyle w:val="NoSpacing"/>
              <w:ind w:right="-828"/>
              <w:jc w:val="right"/>
              <w:rPr>
                <w:rFonts w:ascii="Tahoma" w:hAnsi="Tahoma" w:cs="Tahoma"/>
                <w:noProof/>
                <w:sz w:val="20"/>
                <w:szCs w:val="20"/>
                <w:lang w:val="sr-Cyrl-CS" w:eastAsia="sr-Latn-CS"/>
              </w:rPr>
            </w:pPr>
            <w:r>
              <w:rPr>
                <w:rFonts w:ascii="Tahoma" w:hAnsi="Tahoma" w:cs="Tahoma"/>
                <w:noProof/>
                <w:sz w:val="20"/>
                <w:szCs w:val="20"/>
                <w:lang w:val="sr-Cyrl-CS" w:eastAsia="sr-Latn-CS"/>
              </w:rPr>
              <w:t>(2.219)(</w:t>
            </w:r>
            <w:r w:rsidR="00B706E0">
              <w:rPr>
                <w:rFonts w:ascii="Tahoma" w:hAnsi="Tahoma" w:cs="Tahoma"/>
                <w:noProof/>
                <w:sz w:val="20"/>
                <w:szCs w:val="20"/>
                <w:lang w:val="sr-Cyrl-CS" w:eastAsia="sr-Latn-CS"/>
              </w:rPr>
              <w:t>(2.219)</w:t>
            </w:r>
          </w:p>
        </w:tc>
      </w:tr>
      <w:tr w:rsidR="00A2509B" w:rsidRPr="00EB42C2" w:rsidTr="008E711A">
        <w:trPr>
          <w:trHeight w:val="227"/>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i/>
                <w:noProof/>
                <w:sz w:val="20"/>
                <w:szCs w:val="20"/>
                <w:lang w:val="sr-Cyrl-CS" w:eastAsia="sr-Latn-CS"/>
              </w:rPr>
            </w:pPr>
            <w:r w:rsidRPr="00EB42C2">
              <w:rPr>
                <w:rFonts w:ascii="Tahoma" w:hAnsi="Tahoma" w:cs="Tahoma"/>
                <w:noProof/>
                <w:sz w:val="20"/>
                <w:szCs w:val="20"/>
                <w:lang w:val="sr-Cyrl-CS" w:eastAsia="sr-Latn-CS"/>
              </w:rPr>
              <w:t>Дунав осигурање а.д., Бања Лука</w:t>
            </w:r>
          </w:p>
        </w:tc>
        <w:tc>
          <w:tcPr>
            <w:tcW w:w="902" w:type="pct"/>
            <w:gridSpan w:val="2"/>
            <w:shd w:val="clear" w:color="auto" w:fill="auto"/>
            <w:noWrap/>
          </w:tcPr>
          <w:p w:rsidR="00B706E0" w:rsidRPr="00AC4644" w:rsidRDefault="00B706E0" w:rsidP="00EE3AC2">
            <w:pPr>
              <w:pStyle w:val="NoSpacing"/>
              <w:jc w:val="right"/>
              <w:rPr>
                <w:rFonts w:ascii="Tahoma" w:hAnsi="Tahoma" w:cs="Tahoma"/>
                <w:noProof/>
                <w:sz w:val="20"/>
                <w:szCs w:val="20"/>
                <w:lang w:val="sr-Cyrl-CS" w:eastAsia="sr-Latn-CS"/>
              </w:rPr>
            </w:pPr>
          </w:p>
        </w:tc>
        <w:tc>
          <w:tcPr>
            <w:tcW w:w="970" w:type="pct"/>
          </w:tcPr>
          <w:p w:rsidR="00B706E0" w:rsidRPr="00AC4644" w:rsidRDefault="00B706E0" w:rsidP="00B706E0">
            <w:pPr>
              <w:pStyle w:val="NoSpacing"/>
              <w:jc w:val="right"/>
              <w:rPr>
                <w:rFonts w:ascii="Tahoma" w:hAnsi="Tahoma" w:cs="Tahoma"/>
                <w:noProof/>
                <w:sz w:val="20"/>
                <w:szCs w:val="20"/>
                <w:lang w:val="sr-Cyrl-CS" w:eastAsia="sr-Latn-CS"/>
              </w:rPr>
            </w:pPr>
          </w:p>
        </w:tc>
      </w:tr>
      <w:tr w:rsidR="00A2509B" w:rsidRPr="00EB42C2" w:rsidTr="00D06EA7">
        <w:trPr>
          <w:trHeight w:val="283"/>
          <w:tblCellSpacing w:w="20" w:type="dxa"/>
        </w:trPr>
        <w:tc>
          <w:tcPr>
            <w:tcW w:w="3040" w:type="pct"/>
            <w:gridSpan w:val="3"/>
            <w:shd w:val="clear" w:color="auto" w:fill="auto"/>
            <w:noWrap/>
          </w:tcPr>
          <w:p w:rsidR="00B706E0" w:rsidRPr="006072FD" w:rsidRDefault="00B706E0" w:rsidP="00C96D37">
            <w:pPr>
              <w:pStyle w:val="NoSpacing"/>
              <w:jc w:val="both"/>
              <w:rPr>
                <w:rFonts w:ascii="Tahoma" w:hAnsi="Tahoma" w:cs="Tahoma"/>
                <w:b/>
                <w:i/>
                <w:noProof/>
                <w:sz w:val="20"/>
                <w:szCs w:val="20"/>
                <w:lang w:val="sr-Cyrl-CS" w:eastAsia="sr-Latn-CS"/>
              </w:rPr>
            </w:pPr>
            <w:r>
              <w:rPr>
                <w:rFonts w:ascii="Tahoma" w:hAnsi="Tahoma" w:cs="Tahoma"/>
                <w:b/>
                <w:i/>
                <w:noProof/>
                <w:sz w:val="20"/>
                <w:szCs w:val="20"/>
                <w:lang w:val="sr-Cyrl-CS" w:eastAsia="sr-Latn-CS"/>
              </w:rPr>
              <w:t>Укупно расходи ранијих година</w:t>
            </w:r>
          </w:p>
        </w:tc>
        <w:tc>
          <w:tcPr>
            <w:tcW w:w="902" w:type="pct"/>
            <w:gridSpan w:val="2"/>
            <w:shd w:val="clear" w:color="auto" w:fill="auto"/>
            <w:noWrap/>
          </w:tcPr>
          <w:p w:rsidR="00B706E0" w:rsidRPr="006072FD" w:rsidRDefault="00810B8C" w:rsidP="00AE6785">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(2.431)</w:t>
            </w:r>
          </w:p>
        </w:tc>
        <w:tc>
          <w:tcPr>
            <w:tcW w:w="970" w:type="pct"/>
          </w:tcPr>
          <w:p w:rsidR="00B706E0" w:rsidRPr="006072FD" w:rsidRDefault="00B706E0" w:rsidP="00B706E0">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(2.219)</w:t>
            </w:r>
          </w:p>
        </w:tc>
      </w:tr>
      <w:tr w:rsidR="00A2509B" w:rsidRPr="00511C3B" w:rsidTr="00D06EA7">
        <w:trPr>
          <w:trHeight w:val="283"/>
          <w:tblCellSpacing w:w="20" w:type="dxa"/>
        </w:trPr>
        <w:tc>
          <w:tcPr>
            <w:tcW w:w="3040" w:type="pct"/>
            <w:gridSpan w:val="3"/>
            <w:shd w:val="clear" w:color="auto" w:fill="auto"/>
            <w:noWrap/>
          </w:tcPr>
          <w:p w:rsidR="00B706E0" w:rsidRPr="00EB42C2" w:rsidRDefault="00B706E0" w:rsidP="00C96D37">
            <w:pPr>
              <w:pStyle w:val="NoSpacing"/>
              <w:jc w:val="both"/>
              <w:rPr>
                <w:rFonts w:ascii="Tahoma" w:hAnsi="Tahoma" w:cs="Tahoma"/>
                <w:b/>
                <w:bCs/>
                <w:i/>
                <w:iCs/>
                <w:noProof/>
                <w:sz w:val="20"/>
                <w:szCs w:val="20"/>
                <w:lang w:val="sr-Cyrl-CS" w:eastAsia="sr-Latn-CS"/>
              </w:rPr>
            </w:pPr>
            <w:r w:rsidRPr="00EB42C2">
              <w:rPr>
                <w:rFonts w:ascii="Tahoma" w:hAnsi="Tahoma" w:cs="Tahoma"/>
                <w:b/>
                <w:bCs/>
                <w:i/>
                <w:iCs/>
                <w:noProof/>
                <w:sz w:val="20"/>
                <w:szCs w:val="20"/>
                <w:lang w:val="sr-Cyrl-CS" w:eastAsia="sr-Latn-CS"/>
              </w:rPr>
              <w:t>Укупни расходи</w:t>
            </w:r>
          </w:p>
        </w:tc>
        <w:tc>
          <w:tcPr>
            <w:tcW w:w="902" w:type="pct"/>
            <w:gridSpan w:val="2"/>
            <w:shd w:val="clear" w:color="auto" w:fill="auto"/>
            <w:noWrap/>
          </w:tcPr>
          <w:p w:rsidR="00B706E0" w:rsidRPr="00B74FFE" w:rsidRDefault="00810B8C" w:rsidP="00AE6785">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(508.297)</w:t>
            </w:r>
          </w:p>
        </w:tc>
        <w:tc>
          <w:tcPr>
            <w:tcW w:w="970" w:type="pct"/>
          </w:tcPr>
          <w:p w:rsidR="00B706E0" w:rsidRPr="00B74FFE" w:rsidRDefault="00B706E0" w:rsidP="00B706E0">
            <w:pPr>
              <w:pStyle w:val="NoSpacing"/>
              <w:jc w:val="right"/>
              <w:rPr>
                <w:rFonts w:ascii="Tahoma" w:hAnsi="Tahoma" w:cs="Tahoma"/>
                <w:b/>
                <w:noProof/>
                <w:sz w:val="20"/>
                <w:szCs w:val="20"/>
                <w:lang w:val="sr-Cyrl-CS" w:eastAsia="sr-Latn-CS"/>
              </w:rPr>
            </w:pPr>
            <w:r>
              <w:rPr>
                <w:rFonts w:ascii="Tahoma" w:hAnsi="Tahoma" w:cs="Tahoma"/>
                <w:b/>
                <w:noProof/>
                <w:sz w:val="20"/>
                <w:szCs w:val="20"/>
                <w:lang w:val="sr-Cyrl-CS" w:eastAsia="sr-Latn-CS"/>
              </w:rPr>
              <w:t>(593.676)</w:t>
            </w:r>
          </w:p>
        </w:tc>
      </w:tr>
      <w:tr w:rsidR="00A2509B" w:rsidRPr="00AE6785" w:rsidTr="00D06EA7">
        <w:trPr>
          <w:trHeight w:val="283"/>
          <w:tblCellSpacing w:w="20" w:type="dxa"/>
        </w:trPr>
        <w:tc>
          <w:tcPr>
            <w:tcW w:w="3040" w:type="pct"/>
            <w:gridSpan w:val="3"/>
            <w:shd w:val="clear" w:color="auto" w:fill="auto"/>
            <w:noWrap/>
          </w:tcPr>
          <w:p w:rsidR="00B706E0" w:rsidRPr="00AE6785" w:rsidRDefault="00B706E0" w:rsidP="00C96D37">
            <w:pPr>
              <w:pStyle w:val="NoSpacing"/>
              <w:jc w:val="both"/>
              <w:rPr>
                <w:rFonts w:ascii="Tahoma" w:hAnsi="Tahoma" w:cs="Tahoma"/>
                <w:b/>
                <w:bCs/>
                <w:i/>
                <w:iCs/>
                <w:noProof/>
                <w:sz w:val="20"/>
                <w:szCs w:val="20"/>
                <w:lang w:val="sr-Cyrl-CS" w:eastAsia="sr-Latn-CS"/>
              </w:rPr>
            </w:pPr>
            <w:r w:rsidRPr="00AE6785">
              <w:rPr>
                <w:rFonts w:ascii="Tahoma" w:hAnsi="Tahoma" w:cs="Tahoma"/>
                <w:b/>
                <w:bCs/>
                <w:i/>
                <w:iCs/>
                <w:noProof/>
                <w:sz w:val="20"/>
                <w:szCs w:val="20"/>
                <w:lang w:val="sr-Cyrl-CS" w:eastAsia="sr-Latn-CS"/>
              </w:rPr>
              <w:t xml:space="preserve">Приходи </w:t>
            </w:r>
            <w:r w:rsidR="00CB181A">
              <w:rPr>
                <w:rFonts w:ascii="Tahoma" w:hAnsi="Tahoma" w:cs="Tahoma"/>
                <w:b/>
                <w:bCs/>
                <w:i/>
                <w:iCs/>
                <w:noProof/>
                <w:sz w:val="20"/>
                <w:szCs w:val="20"/>
                <w:lang w:val="sr-Cyrl-CS" w:eastAsia="sr-Latn-CS"/>
              </w:rPr>
              <w:t>(</w:t>
            </w:r>
            <w:r w:rsidRPr="00AE6785">
              <w:rPr>
                <w:rFonts w:ascii="Tahoma" w:hAnsi="Tahoma" w:cs="Tahoma"/>
                <w:b/>
                <w:bCs/>
                <w:i/>
                <w:iCs/>
                <w:noProof/>
                <w:sz w:val="20"/>
                <w:szCs w:val="20"/>
                <w:lang w:val="sr-Cyrl-CS" w:eastAsia="sr-Latn-CS"/>
              </w:rPr>
              <w:t>расходи</w:t>
            </w:r>
            <w:r w:rsidR="00CB181A">
              <w:rPr>
                <w:rFonts w:ascii="Tahoma" w:hAnsi="Tahoma" w:cs="Tahoma"/>
                <w:b/>
                <w:bCs/>
                <w:i/>
                <w:iCs/>
                <w:noProof/>
                <w:sz w:val="20"/>
                <w:szCs w:val="20"/>
                <w:lang w:val="sr-Cyrl-CS" w:eastAsia="sr-Latn-CS"/>
              </w:rPr>
              <w:t>)</w:t>
            </w:r>
          </w:p>
        </w:tc>
        <w:tc>
          <w:tcPr>
            <w:tcW w:w="902" w:type="pct"/>
            <w:gridSpan w:val="2"/>
            <w:shd w:val="clear" w:color="auto" w:fill="auto"/>
            <w:noWrap/>
          </w:tcPr>
          <w:p w:rsidR="00B706E0" w:rsidRPr="00AE6785" w:rsidRDefault="004F173F" w:rsidP="00AE6785">
            <w:pPr>
              <w:pStyle w:val="NoSpacing"/>
              <w:jc w:val="right"/>
              <w:rPr>
                <w:rFonts w:ascii="Tahoma" w:hAnsi="Tahoma" w:cs="Tahoma"/>
                <w:b/>
                <w:i/>
                <w:noProof/>
                <w:sz w:val="20"/>
                <w:szCs w:val="20"/>
                <w:lang w:val="sr-Cyrl-CS" w:eastAsia="sr-Latn-CS"/>
              </w:rPr>
            </w:pPr>
            <w:r>
              <w:rPr>
                <w:rFonts w:ascii="Tahoma" w:hAnsi="Tahoma" w:cs="Tahoma"/>
                <w:b/>
                <w:i/>
                <w:noProof/>
                <w:sz w:val="20"/>
                <w:szCs w:val="20"/>
                <w:lang w:val="sr-Cyrl-CS" w:eastAsia="sr-Latn-CS"/>
              </w:rPr>
              <w:t>551.</w:t>
            </w:r>
            <w:r w:rsidRPr="004F173F">
              <w:rPr>
                <w:rFonts w:ascii="Tahoma" w:hAnsi="Tahoma" w:cs="Tahoma"/>
                <w:b/>
                <w:i/>
                <w:noProof/>
                <w:sz w:val="20"/>
                <w:szCs w:val="20"/>
                <w:lang w:val="sr-Cyrl-CS" w:eastAsia="sr-Latn-CS"/>
              </w:rPr>
              <w:t>294</w:t>
            </w:r>
          </w:p>
        </w:tc>
        <w:tc>
          <w:tcPr>
            <w:tcW w:w="970" w:type="pct"/>
          </w:tcPr>
          <w:p w:rsidR="00B706E0" w:rsidRPr="00AE6785" w:rsidRDefault="00B706E0" w:rsidP="00B706E0">
            <w:pPr>
              <w:pStyle w:val="NoSpacing"/>
              <w:jc w:val="right"/>
              <w:rPr>
                <w:rFonts w:ascii="Tahoma" w:hAnsi="Tahoma" w:cs="Tahoma"/>
                <w:b/>
                <w:i/>
                <w:noProof/>
                <w:sz w:val="20"/>
                <w:szCs w:val="20"/>
                <w:lang w:val="sr-Cyrl-CS" w:eastAsia="sr-Latn-CS"/>
              </w:rPr>
            </w:pPr>
            <w:r w:rsidRPr="00AE6785">
              <w:rPr>
                <w:rFonts w:ascii="Tahoma" w:hAnsi="Tahoma" w:cs="Tahoma"/>
                <w:b/>
                <w:i/>
                <w:noProof/>
                <w:sz w:val="20"/>
                <w:szCs w:val="20"/>
                <w:lang w:val="sr-Cyrl-CS" w:eastAsia="sr-Latn-CS"/>
              </w:rPr>
              <w:t>1.088.235</w:t>
            </w:r>
          </w:p>
        </w:tc>
      </w:tr>
      <w:tr w:rsidR="003467F1" w:rsidRPr="00EB42C2" w:rsidTr="008E711A">
        <w:trPr>
          <w:trHeight w:val="360"/>
          <w:tblCellSpacing w:w="20" w:type="dxa"/>
        </w:trPr>
        <w:tc>
          <w:tcPr>
            <w:tcW w:w="3040" w:type="pct"/>
            <w:gridSpan w:val="3"/>
            <w:shd w:val="clear" w:color="auto" w:fill="auto"/>
            <w:noWrap/>
            <w:vAlign w:val="center"/>
          </w:tcPr>
          <w:p w:rsidR="003467F1" w:rsidRPr="00EB42C2" w:rsidRDefault="003467F1" w:rsidP="005A3BFC">
            <w:pPr>
              <w:pStyle w:val="NoSpacing"/>
              <w:jc w:val="center"/>
              <w:rPr>
                <w:rFonts w:ascii="Tahoma" w:hAnsi="Tahoma" w:cs="Tahoma"/>
                <w:b/>
                <w:noProof/>
                <w:sz w:val="20"/>
                <w:szCs w:val="20"/>
                <w:lang w:val="sr-Cyrl-CS"/>
              </w:rPr>
            </w:pPr>
            <w:bookmarkStart w:id="305" w:name="_Toc254619899"/>
            <w:bookmarkStart w:id="306" w:name="_Toc254691562"/>
            <w:bookmarkStart w:id="307" w:name="_Toc254858780"/>
            <w:r w:rsidRPr="00EB42C2">
              <w:rPr>
                <w:rFonts w:ascii="Tahoma" w:hAnsi="Tahoma" w:cs="Tahoma"/>
                <w:b/>
                <w:noProof/>
                <w:sz w:val="20"/>
                <w:szCs w:val="20"/>
                <w:lang w:val="sr-Cyrl-CS"/>
              </w:rPr>
              <w:t>АКТИВА</w:t>
            </w:r>
            <w:bookmarkEnd w:id="305"/>
            <w:bookmarkEnd w:id="306"/>
            <w:bookmarkEnd w:id="307"/>
          </w:p>
        </w:tc>
        <w:tc>
          <w:tcPr>
            <w:tcW w:w="864" w:type="pct"/>
            <w:shd w:val="clear" w:color="auto" w:fill="auto"/>
          </w:tcPr>
          <w:p w:rsidR="003467F1" w:rsidRPr="003467F1" w:rsidRDefault="003467F1" w:rsidP="00095558">
            <w:pPr>
              <w:pStyle w:val="NoSpacing"/>
              <w:jc w:val="center"/>
              <w:rPr>
                <w:rFonts w:ascii="Tahoma" w:hAnsi="Tahoma" w:cs="Tahoma"/>
                <w:b/>
                <w:bCs/>
                <w:noProof/>
                <w:sz w:val="20"/>
                <w:lang w:val="sr-Cyrl-RS"/>
              </w:rPr>
            </w:pPr>
            <w:r>
              <w:rPr>
                <w:rFonts w:ascii="Tahoma" w:hAnsi="Tahoma" w:cs="Tahoma"/>
                <w:b/>
                <w:bCs/>
                <w:noProof/>
                <w:sz w:val="20"/>
                <w:lang w:val="sr-Cyrl-RS"/>
              </w:rPr>
              <w:t>Текућа година</w:t>
            </w:r>
          </w:p>
        </w:tc>
        <w:tc>
          <w:tcPr>
            <w:tcW w:w="1009" w:type="pct"/>
            <w:gridSpan w:val="2"/>
          </w:tcPr>
          <w:p w:rsidR="003467F1" w:rsidRPr="003467F1" w:rsidRDefault="003467F1" w:rsidP="00095558">
            <w:pPr>
              <w:pStyle w:val="NoSpacing"/>
              <w:ind w:right="49"/>
              <w:jc w:val="center"/>
              <w:rPr>
                <w:rFonts w:ascii="Tahoma" w:hAnsi="Tahoma" w:cs="Tahoma"/>
                <w:b/>
                <w:bCs/>
                <w:noProof/>
                <w:sz w:val="20"/>
                <w:lang w:val="sr-Cyrl-RS"/>
              </w:rPr>
            </w:pPr>
            <w:r>
              <w:rPr>
                <w:rFonts w:ascii="Tahoma" w:hAnsi="Tahoma" w:cs="Tahoma"/>
                <w:b/>
                <w:bCs/>
                <w:noProof/>
                <w:sz w:val="20"/>
                <w:lang w:val="sr-Cyrl-RS"/>
              </w:rPr>
              <w:t>Претходна година</w:t>
            </w:r>
          </w:p>
        </w:tc>
      </w:tr>
      <w:tr w:rsidR="00A2509B" w:rsidRPr="00EB42C2" w:rsidTr="008E711A">
        <w:trPr>
          <w:trHeight w:val="360"/>
          <w:tblCellSpacing w:w="20" w:type="dxa"/>
        </w:trPr>
        <w:tc>
          <w:tcPr>
            <w:tcW w:w="3040" w:type="pct"/>
            <w:gridSpan w:val="3"/>
            <w:shd w:val="clear" w:color="auto" w:fill="auto"/>
            <w:noWrap/>
            <w:vAlign w:val="center"/>
          </w:tcPr>
          <w:p w:rsidR="00B706E0" w:rsidRPr="00511C3B" w:rsidRDefault="00B706E0" w:rsidP="005A3BFC">
            <w:pPr>
              <w:pStyle w:val="NoSpacing"/>
              <w:rPr>
                <w:rFonts w:ascii="Tahoma" w:hAnsi="Tahoma" w:cs="Tahoma"/>
                <w:b/>
                <w:i/>
                <w:noProof/>
                <w:sz w:val="20"/>
                <w:szCs w:val="20"/>
                <w:lang w:val="sr-Cyrl-CS"/>
              </w:rPr>
            </w:pPr>
            <w:r w:rsidRPr="00511C3B">
              <w:rPr>
                <w:rFonts w:ascii="Tahoma" w:hAnsi="Tahoma" w:cs="Tahoma"/>
                <w:b/>
                <w:bCs/>
                <w:i/>
                <w:iCs/>
                <w:noProof/>
                <w:sz w:val="20"/>
                <w:szCs w:val="20"/>
                <w:lang w:val="sr-Cyrl-CS"/>
              </w:rPr>
              <w:t>Учешћа у капиталу</w:t>
            </w:r>
          </w:p>
        </w:tc>
        <w:tc>
          <w:tcPr>
            <w:tcW w:w="864" w:type="pct"/>
            <w:shd w:val="clear" w:color="auto" w:fill="auto"/>
            <w:vAlign w:val="center"/>
          </w:tcPr>
          <w:p w:rsidR="00B706E0" w:rsidRPr="00302364" w:rsidRDefault="00B51C6B" w:rsidP="005A3BFC">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255.687</w:t>
            </w: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254.285</w:t>
            </w:r>
          </w:p>
        </w:tc>
      </w:tr>
      <w:tr w:rsidR="00A2509B" w:rsidRPr="00EB42C2" w:rsidTr="008E711A">
        <w:trPr>
          <w:trHeight w:val="360"/>
          <w:tblCellSpacing w:w="20" w:type="dxa"/>
        </w:trPr>
        <w:tc>
          <w:tcPr>
            <w:tcW w:w="3040" w:type="pct"/>
            <w:gridSpan w:val="3"/>
            <w:shd w:val="clear" w:color="auto" w:fill="auto"/>
            <w:noWrap/>
            <w:vAlign w:val="center"/>
          </w:tcPr>
          <w:p w:rsidR="00B706E0" w:rsidRPr="00511C3B" w:rsidRDefault="00B706E0" w:rsidP="00D1410F">
            <w:pPr>
              <w:pStyle w:val="NoSpacing"/>
              <w:rPr>
                <w:rFonts w:ascii="Tahoma" w:hAnsi="Tahoma" w:cs="Tahoma"/>
                <w:noProof/>
                <w:sz w:val="20"/>
                <w:szCs w:val="20"/>
                <w:lang w:val="sr-Cyrl-CS"/>
              </w:rPr>
            </w:pPr>
            <w:r w:rsidRPr="00511C3B">
              <w:rPr>
                <w:rFonts w:ascii="Tahoma" w:hAnsi="Tahoma" w:cs="Tahoma"/>
                <w:noProof/>
                <w:sz w:val="20"/>
                <w:szCs w:val="20"/>
                <w:lang w:val="sr-Cyrl-CS"/>
              </w:rPr>
              <w:t xml:space="preserve">Дунав </w:t>
            </w:r>
            <w:r w:rsidR="00D1410F">
              <w:rPr>
                <w:rFonts w:ascii="Tahoma" w:hAnsi="Tahoma" w:cs="Tahoma"/>
                <w:noProof/>
                <w:sz w:val="20"/>
                <w:szCs w:val="20"/>
                <w:lang w:val="sr-Cyrl-CS"/>
              </w:rPr>
              <w:t>турист</w:t>
            </w:r>
            <w:r w:rsidR="00D1410F" w:rsidRPr="00511C3B">
              <w:rPr>
                <w:rFonts w:ascii="Tahoma" w:hAnsi="Tahoma" w:cs="Tahoma"/>
                <w:noProof/>
                <w:sz w:val="20"/>
                <w:szCs w:val="20"/>
                <w:lang w:val="sr-Cyrl-CS"/>
              </w:rPr>
              <w:t xml:space="preserve"> </w:t>
            </w:r>
            <w:r w:rsidRPr="00511C3B">
              <w:rPr>
                <w:rFonts w:ascii="Tahoma" w:hAnsi="Tahoma" w:cs="Tahoma"/>
                <w:noProof/>
                <w:sz w:val="20"/>
                <w:szCs w:val="20"/>
                <w:lang w:val="sr-Cyrl-CS"/>
              </w:rPr>
              <w:t>д.о.о., Београд</w:t>
            </w:r>
          </w:p>
        </w:tc>
        <w:tc>
          <w:tcPr>
            <w:tcW w:w="864" w:type="pct"/>
            <w:shd w:val="clear" w:color="auto" w:fill="auto"/>
            <w:vAlign w:val="center"/>
          </w:tcPr>
          <w:p w:rsidR="00B706E0" w:rsidRPr="00B51C6B" w:rsidRDefault="00B51C6B" w:rsidP="00847CAF">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1.164</w:t>
            </w:r>
          </w:p>
        </w:tc>
        <w:tc>
          <w:tcPr>
            <w:tcW w:w="1009" w:type="pct"/>
            <w:gridSpan w:val="2"/>
            <w:vAlign w:val="center"/>
          </w:tcPr>
          <w:p w:rsidR="00B706E0" w:rsidRPr="00005204" w:rsidRDefault="00B706E0" w:rsidP="00B706E0">
            <w:pPr>
              <w:pStyle w:val="NoSpacing"/>
              <w:jc w:val="right"/>
              <w:rPr>
                <w:rFonts w:ascii="Tahoma" w:eastAsia="Arial Unicode MS" w:hAnsi="Tahoma" w:cs="Tahoma"/>
                <w:noProof/>
                <w:sz w:val="20"/>
                <w:szCs w:val="20"/>
                <w:lang w:val="sr-Latn-RS"/>
              </w:rPr>
            </w:pPr>
            <w:r>
              <w:rPr>
                <w:rFonts w:ascii="Tahoma" w:eastAsia="Arial Unicode MS" w:hAnsi="Tahoma" w:cs="Tahoma"/>
                <w:noProof/>
                <w:sz w:val="20"/>
                <w:szCs w:val="20"/>
                <w:lang w:val="sr-Cyrl-RS"/>
              </w:rPr>
              <w:t>1.164</w:t>
            </w:r>
          </w:p>
        </w:tc>
      </w:tr>
      <w:tr w:rsidR="00A2509B" w:rsidRPr="00EB42C2" w:rsidTr="008E711A">
        <w:trPr>
          <w:trHeight w:val="360"/>
          <w:tblCellSpacing w:w="20" w:type="dxa"/>
        </w:trPr>
        <w:tc>
          <w:tcPr>
            <w:tcW w:w="3040" w:type="pct"/>
            <w:gridSpan w:val="3"/>
            <w:shd w:val="clear" w:color="auto" w:fill="auto"/>
            <w:noWrap/>
            <w:vAlign w:val="center"/>
          </w:tcPr>
          <w:p w:rsidR="00B706E0" w:rsidRPr="00511C3B" w:rsidRDefault="00B706E0" w:rsidP="005A3BFC">
            <w:pPr>
              <w:pStyle w:val="NoSpacing"/>
              <w:rPr>
                <w:rFonts w:ascii="Tahoma" w:hAnsi="Tahoma" w:cs="Tahoma"/>
                <w:noProof/>
                <w:sz w:val="20"/>
                <w:szCs w:val="20"/>
                <w:lang w:val="sr-Cyrl-CS"/>
              </w:rPr>
            </w:pPr>
            <w:r w:rsidRPr="00511C3B">
              <w:rPr>
                <w:rFonts w:ascii="Tahoma" w:hAnsi="Tahoma" w:cs="Tahoma"/>
                <w:noProof/>
                <w:sz w:val="20"/>
                <w:szCs w:val="20"/>
                <w:lang w:val="sr-Cyrl-CS"/>
              </w:rPr>
              <w:t>Дунав банка</w:t>
            </w:r>
            <w:r w:rsidR="00D1410F">
              <w:rPr>
                <w:rFonts w:ascii="Tahoma" w:hAnsi="Tahoma" w:cs="Tahoma"/>
                <w:noProof/>
                <w:sz w:val="20"/>
                <w:szCs w:val="20"/>
                <w:lang w:val="sr-Cyrl-CS" w:eastAsia="sr-Latn-CS"/>
              </w:rPr>
              <w:t xml:space="preserve"> а.д</w:t>
            </w:r>
            <w:r w:rsidR="00D1410F">
              <w:rPr>
                <w:rFonts w:ascii="Tahoma" w:hAnsi="Tahoma" w:cs="Tahoma"/>
                <w:noProof/>
                <w:sz w:val="20"/>
                <w:szCs w:val="20"/>
                <w:lang w:val="sr-Cyrl-CS"/>
              </w:rPr>
              <w:t xml:space="preserve"> Београд</w:t>
            </w:r>
          </w:p>
        </w:tc>
        <w:tc>
          <w:tcPr>
            <w:tcW w:w="864" w:type="pct"/>
            <w:shd w:val="clear" w:color="auto" w:fill="auto"/>
            <w:vAlign w:val="center"/>
          </w:tcPr>
          <w:p w:rsidR="00B706E0" w:rsidRPr="00B51C6B" w:rsidRDefault="00B51C6B"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254.523</w:t>
            </w:r>
          </w:p>
        </w:tc>
        <w:tc>
          <w:tcPr>
            <w:tcW w:w="1009" w:type="pct"/>
            <w:gridSpan w:val="2"/>
            <w:vAlign w:val="center"/>
          </w:tcPr>
          <w:p w:rsidR="00B706E0" w:rsidRPr="00005204" w:rsidRDefault="004F173F" w:rsidP="00B706E0">
            <w:pPr>
              <w:pStyle w:val="NoSpacing"/>
              <w:jc w:val="right"/>
              <w:rPr>
                <w:rFonts w:ascii="Tahoma" w:eastAsia="Arial Unicode MS" w:hAnsi="Tahoma" w:cs="Tahoma"/>
                <w:noProof/>
                <w:sz w:val="20"/>
                <w:szCs w:val="20"/>
                <w:lang w:val="sr-Latn-RS"/>
              </w:rPr>
            </w:pPr>
            <w:r>
              <w:rPr>
                <w:rFonts w:ascii="Tahoma" w:eastAsia="Arial Unicode MS" w:hAnsi="Tahoma" w:cs="Tahoma"/>
                <w:noProof/>
                <w:sz w:val="20"/>
                <w:szCs w:val="20"/>
                <w:lang w:val="sr-Latn-RS"/>
              </w:rPr>
              <w:t>255.</w:t>
            </w:r>
            <w:r w:rsidRPr="004F173F">
              <w:rPr>
                <w:rFonts w:ascii="Tahoma" w:eastAsia="Arial Unicode MS" w:hAnsi="Tahoma" w:cs="Tahoma"/>
                <w:noProof/>
                <w:sz w:val="20"/>
                <w:szCs w:val="20"/>
                <w:lang w:val="sr-Latn-RS"/>
              </w:rPr>
              <w:t>449</w:t>
            </w:r>
          </w:p>
        </w:tc>
      </w:tr>
      <w:tr w:rsidR="00A2509B" w:rsidRPr="00EB42C2" w:rsidTr="008E711A">
        <w:trPr>
          <w:trHeight w:val="360"/>
          <w:tblCellSpacing w:w="20" w:type="dxa"/>
        </w:trPr>
        <w:tc>
          <w:tcPr>
            <w:tcW w:w="3040" w:type="pct"/>
            <w:gridSpan w:val="3"/>
            <w:shd w:val="clear" w:color="auto" w:fill="auto"/>
            <w:noWrap/>
            <w:vAlign w:val="center"/>
          </w:tcPr>
          <w:p w:rsidR="00B706E0" w:rsidRPr="00511C3B" w:rsidRDefault="00B706E0" w:rsidP="005A3BFC">
            <w:pPr>
              <w:pStyle w:val="NoSpacing"/>
              <w:rPr>
                <w:rFonts w:ascii="Tahoma" w:hAnsi="Tahoma" w:cs="Tahoma"/>
                <w:b/>
                <w:i/>
                <w:noProof/>
                <w:sz w:val="20"/>
                <w:szCs w:val="20"/>
                <w:lang w:val="sr-Cyrl-CS"/>
              </w:rPr>
            </w:pPr>
            <w:r w:rsidRPr="00511C3B">
              <w:rPr>
                <w:rFonts w:ascii="Tahoma" w:hAnsi="Tahoma" w:cs="Tahoma"/>
                <w:b/>
                <w:i/>
                <w:noProof/>
                <w:sz w:val="20"/>
                <w:szCs w:val="20"/>
                <w:lang w:val="sr-Cyrl-CS"/>
              </w:rPr>
              <w:t>Исправка вредности учешћа у капиталу</w:t>
            </w:r>
          </w:p>
        </w:tc>
        <w:tc>
          <w:tcPr>
            <w:tcW w:w="864" w:type="pct"/>
            <w:shd w:val="clear" w:color="auto" w:fill="auto"/>
            <w:vAlign w:val="center"/>
          </w:tcPr>
          <w:p w:rsidR="00B706E0" w:rsidRPr="00B51C6B" w:rsidRDefault="00B706E0" w:rsidP="002C4038">
            <w:pPr>
              <w:pStyle w:val="NoSpacing"/>
              <w:jc w:val="right"/>
              <w:rPr>
                <w:rFonts w:ascii="Tahoma" w:eastAsia="Arial Unicode MS" w:hAnsi="Tahoma" w:cs="Tahoma"/>
                <w:b/>
                <w:noProof/>
                <w:sz w:val="20"/>
                <w:szCs w:val="20"/>
                <w:lang w:val="sr-Cyrl-RS"/>
              </w:rPr>
            </w:pPr>
          </w:p>
        </w:tc>
        <w:tc>
          <w:tcPr>
            <w:tcW w:w="1009" w:type="pct"/>
            <w:gridSpan w:val="2"/>
            <w:vAlign w:val="center"/>
          </w:tcPr>
          <w:p w:rsidR="00B706E0" w:rsidRPr="002C4038" w:rsidRDefault="00B706E0" w:rsidP="00B706E0">
            <w:pPr>
              <w:pStyle w:val="NoSpacing"/>
              <w:jc w:val="right"/>
              <w:rPr>
                <w:rFonts w:ascii="Tahoma" w:eastAsia="Arial Unicode MS" w:hAnsi="Tahoma" w:cs="Tahoma"/>
                <w:b/>
                <w:i/>
                <w:noProof/>
                <w:sz w:val="20"/>
                <w:szCs w:val="20"/>
                <w:lang w:val="sr-Latn-RS"/>
              </w:rPr>
            </w:pPr>
          </w:p>
        </w:tc>
      </w:tr>
      <w:tr w:rsidR="00A2509B" w:rsidRPr="00EB42C2" w:rsidTr="008E711A">
        <w:trPr>
          <w:trHeight w:val="360"/>
          <w:tblCellSpacing w:w="20" w:type="dxa"/>
        </w:trPr>
        <w:tc>
          <w:tcPr>
            <w:tcW w:w="3040" w:type="pct"/>
            <w:gridSpan w:val="3"/>
            <w:shd w:val="clear" w:color="auto" w:fill="auto"/>
            <w:noWrap/>
            <w:vAlign w:val="center"/>
          </w:tcPr>
          <w:p w:rsidR="00B706E0" w:rsidRPr="00EB42C2" w:rsidRDefault="00B706E0" w:rsidP="005A3BFC">
            <w:pPr>
              <w:pStyle w:val="NoSpacing"/>
              <w:rPr>
                <w:rFonts w:ascii="Tahoma" w:hAnsi="Tahoma" w:cs="Tahoma"/>
                <w:b/>
                <w:noProof/>
                <w:sz w:val="20"/>
                <w:szCs w:val="20"/>
                <w:lang w:val="sr-Cyrl-CS"/>
              </w:rPr>
            </w:pPr>
            <w:r w:rsidRPr="00EB42C2">
              <w:rPr>
                <w:rFonts w:ascii="Tahoma" w:hAnsi="Tahoma" w:cs="Tahoma"/>
                <w:noProof/>
                <w:sz w:val="20"/>
                <w:szCs w:val="20"/>
                <w:lang w:val="sr-Cyrl-CS"/>
              </w:rPr>
              <w:t>Дунав трговина д.о.о., Београд</w:t>
            </w:r>
          </w:p>
        </w:tc>
        <w:tc>
          <w:tcPr>
            <w:tcW w:w="864" w:type="pct"/>
            <w:shd w:val="clear" w:color="auto" w:fill="auto"/>
            <w:vAlign w:val="center"/>
          </w:tcPr>
          <w:p w:rsidR="00B706E0" w:rsidRPr="00005204" w:rsidRDefault="00B706E0" w:rsidP="00847CAF">
            <w:pPr>
              <w:pStyle w:val="NoSpacing"/>
              <w:jc w:val="right"/>
              <w:rPr>
                <w:rFonts w:ascii="Tahoma" w:eastAsia="Arial Unicode MS" w:hAnsi="Tahoma" w:cs="Tahoma"/>
                <w:noProof/>
                <w:sz w:val="20"/>
                <w:szCs w:val="20"/>
                <w:lang w:val="sr-Latn-RS"/>
              </w:rPr>
            </w:pPr>
          </w:p>
        </w:tc>
        <w:tc>
          <w:tcPr>
            <w:tcW w:w="1009" w:type="pct"/>
            <w:gridSpan w:val="2"/>
            <w:vAlign w:val="center"/>
          </w:tcPr>
          <w:p w:rsidR="00B706E0" w:rsidRPr="00005204" w:rsidRDefault="00B706E0" w:rsidP="00B706E0">
            <w:pPr>
              <w:pStyle w:val="NoSpacing"/>
              <w:jc w:val="right"/>
              <w:rPr>
                <w:rFonts w:ascii="Tahoma" w:eastAsia="Arial Unicode MS" w:hAnsi="Tahoma" w:cs="Tahoma"/>
                <w:noProof/>
                <w:sz w:val="20"/>
                <w:szCs w:val="20"/>
                <w:lang w:val="sr-Latn-RS"/>
              </w:rPr>
            </w:pPr>
            <w:r>
              <w:rPr>
                <w:rFonts w:ascii="Tahoma" w:eastAsia="Arial Unicode MS" w:hAnsi="Tahoma" w:cs="Tahoma"/>
                <w:noProof/>
                <w:sz w:val="20"/>
                <w:szCs w:val="20"/>
                <w:lang w:val="sr-Latn-RS"/>
              </w:rPr>
              <w:t>(</w:t>
            </w:r>
            <w:r>
              <w:rPr>
                <w:rFonts w:ascii="Tahoma" w:eastAsia="Arial Unicode MS" w:hAnsi="Tahoma" w:cs="Tahoma"/>
                <w:noProof/>
                <w:sz w:val="20"/>
                <w:szCs w:val="20"/>
                <w:lang w:val="sr-Cyrl-RS"/>
              </w:rPr>
              <w:t>1.164</w:t>
            </w:r>
            <w:r>
              <w:rPr>
                <w:rFonts w:ascii="Tahoma" w:eastAsia="Arial Unicode MS" w:hAnsi="Tahoma" w:cs="Tahoma"/>
                <w:noProof/>
                <w:sz w:val="20"/>
                <w:szCs w:val="20"/>
                <w:lang w:val="sr-Latn-RS"/>
              </w:rPr>
              <w:t>)</w:t>
            </w:r>
          </w:p>
        </w:tc>
      </w:tr>
      <w:tr w:rsidR="00A2509B" w:rsidRPr="003E4743" w:rsidTr="008E711A">
        <w:trPr>
          <w:trHeight w:val="360"/>
          <w:tblCellSpacing w:w="20" w:type="dxa"/>
        </w:trPr>
        <w:tc>
          <w:tcPr>
            <w:tcW w:w="3040" w:type="pct"/>
            <w:gridSpan w:val="3"/>
            <w:shd w:val="clear" w:color="auto" w:fill="auto"/>
            <w:noWrap/>
            <w:vAlign w:val="center"/>
          </w:tcPr>
          <w:p w:rsidR="00B51C6B" w:rsidRPr="00B51C6B" w:rsidRDefault="00B51C6B" w:rsidP="005A3BFC">
            <w:pPr>
              <w:pStyle w:val="NoSpacing"/>
              <w:rPr>
                <w:rFonts w:ascii="Tahoma" w:hAnsi="Tahoma" w:cs="Tahoma"/>
                <w:noProof/>
                <w:sz w:val="20"/>
                <w:szCs w:val="20"/>
                <w:lang w:val="sr-Cyrl-CS"/>
              </w:rPr>
            </w:pPr>
            <w:r w:rsidRPr="00B51C6B">
              <w:rPr>
                <w:rFonts w:ascii="Tahoma" w:hAnsi="Tahoma" w:cs="Tahoma"/>
                <w:noProof/>
                <w:sz w:val="20"/>
                <w:szCs w:val="20"/>
                <w:lang w:val="sr-Cyrl-CS"/>
              </w:rPr>
              <w:t xml:space="preserve">Дунав банка </w:t>
            </w:r>
            <w:r w:rsidR="00D1410F">
              <w:rPr>
                <w:rFonts w:ascii="Tahoma" w:hAnsi="Tahoma" w:cs="Tahoma"/>
                <w:noProof/>
                <w:sz w:val="20"/>
                <w:szCs w:val="20"/>
                <w:lang w:val="sr-Cyrl-CS" w:eastAsia="sr-Latn-CS"/>
              </w:rPr>
              <w:t>а.д</w:t>
            </w:r>
            <w:r w:rsidR="00D1410F">
              <w:rPr>
                <w:rFonts w:ascii="Tahoma" w:hAnsi="Tahoma" w:cs="Tahoma"/>
                <w:noProof/>
                <w:sz w:val="20"/>
                <w:szCs w:val="20"/>
                <w:lang w:val="sr-Cyrl-CS"/>
              </w:rPr>
              <w:t xml:space="preserve"> Београд</w:t>
            </w:r>
          </w:p>
        </w:tc>
        <w:tc>
          <w:tcPr>
            <w:tcW w:w="864" w:type="pct"/>
            <w:shd w:val="clear" w:color="auto" w:fill="auto"/>
            <w:vAlign w:val="center"/>
          </w:tcPr>
          <w:p w:rsidR="00B51C6B" w:rsidRPr="00B51C6B" w:rsidRDefault="00B51C6B" w:rsidP="00FC2B64">
            <w:pPr>
              <w:pStyle w:val="NoSpacing"/>
              <w:jc w:val="right"/>
              <w:rPr>
                <w:rFonts w:ascii="Tahoma" w:eastAsia="Arial Unicode MS" w:hAnsi="Tahoma" w:cs="Tahoma"/>
                <w:noProof/>
                <w:sz w:val="20"/>
                <w:szCs w:val="20"/>
                <w:lang w:val="sr-Cyrl-RS"/>
              </w:rPr>
            </w:pPr>
            <w:r w:rsidRPr="00B51C6B">
              <w:rPr>
                <w:rFonts w:ascii="Tahoma" w:eastAsia="Arial Unicode MS" w:hAnsi="Tahoma" w:cs="Tahoma"/>
                <w:noProof/>
                <w:sz w:val="20"/>
                <w:szCs w:val="20"/>
                <w:lang w:val="sr-Cyrl-RS"/>
              </w:rPr>
              <w:t>(178.333)</w:t>
            </w:r>
          </w:p>
        </w:tc>
        <w:tc>
          <w:tcPr>
            <w:tcW w:w="1009" w:type="pct"/>
            <w:gridSpan w:val="2"/>
            <w:vAlign w:val="center"/>
          </w:tcPr>
          <w:p w:rsidR="00B51C6B" w:rsidRDefault="00B51C6B" w:rsidP="00B706E0">
            <w:pPr>
              <w:pStyle w:val="NoSpacing"/>
              <w:jc w:val="right"/>
              <w:rPr>
                <w:rFonts w:ascii="Tahoma" w:eastAsia="Arial Unicode MS" w:hAnsi="Tahoma" w:cs="Tahoma"/>
                <w:b/>
                <w:noProof/>
                <w:sz w:val="20"/>
                <w:szCs w:val="20"/>
                <w:lang w:val="sr-Cyrl-RS"/>
              </w:rPr>
            </w:pPr>
          </w:p>
        </w:tc>
      </w:tr>
      <w:tr w:rsidR="00A2509B" w:rsidRPr="003E4743" w:rsidTr="008E711A">
        <w:trPr>
          <w:trHeight w:val="360"/>
          <w:tblCellSpacing w:w="20" w:type="dxa"/>
        </w:trPr>
        <w:tc>
          <w:tcPr>
            <w:tcW w:w="3040" w:type="pct"/>
            <w:gridSpan w:val="3"/>
            <w:shd w:val="clear" w:color="auto" w:fill="auto"/>
            <w:noWrap/>
            <w:vAlign w:val="center"/>
          </w:tcPr>
          <w:p w:rsidR="00B706E0" w:rsidRPr="00511C3B" w:rsidRDefault="00B706E0" w:rsidP="005A3BFC">
            <w:pPr>
              <w:pStyle w:val="NoSpacing"/>
              <w:rPr>
                <w:rFonts w:ascii="Tahoma" w:hAnsi="Tahoma" w:cs="Tahoma"/>
                <w:b/>
                <w:i/>
                <w:noProof/>
                <w:sz w:val="20"/>
                <w:szCs w:val="20"/>
                <w:lang w:val="sr-Cyrl-CS"/>
              </w:rPr>
            </w:pPr>
            <w:r>
              <w:rPr>
                <w:rFonts w:ascii="Tahoma" w:hAnsi="Tahoma" w:cs="Tahoma"/>
                <w:b/>
                <w:i/>
                <w:noProof/>
                <w:sz w:val="20"/>
                <w:szCs w:val="20"/>
                <w:lang w:val="sr-Cyrl-CS"/>
              </w:rPr>
              <w:t>Укупно исправка вредности учешћа</w:t>
            </w:r>
          </w:p>
        </w:tc>
        <w:tc>
          <w:tcPr>
            <w:tcW w:w="864" w:type="pct"/>
            <w:shd w:val="clear" w:color="auto" w:fill="auto"/>
            <w:vAlign w:val="center"/>
          </w:tcPr>
          <w:p w:rsidR="00B706E0" w:rsidRPr="00B51C6B" w:rsidRDefault="00B51C6B" w:rsidP="00FC2B64">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(178.333)</w:t>
            </w:r>
          </w:p>
        </w:tc>
        <w:tc>
          <w:tcPr>
            <w:tcW w:w="1009" w:type="pct"/>
            <w:gridSpan w:val="2"/>
            <w:vAlign w:val="center"/>
          </w:tcPr>
          <w:p w:rsidR="00B706E0" w:rsidRPr="00005204" w:rsidRDefault="00B706E0" w:rsidP="00B706E0">
            <w:pPr>
              <w:pStyle w:val="NoSpacing"/>
              <w:jc w:val="right"/>
              <w:rPr>
                <w:rFonts w:ascii="Tahoma" w:eastAsia="Arial Unicode MS" w:hAnsi="Tahoma" w:cs="Tahoma"/>
                <w:b/>
                <w:noProof/>
                <w:sz w:val="20"/>
                <w:szCs w:val="20"/>
                <w:lang w:val="sr-Latn-RS"/>
              </w:rPr>
            </w:pPr>
            <w:r>
              <w:rPr>
                <w:rFonts w:ascii="Tahoma" w:eastAsia="Arial Unicode MS" w:hAnsi="Tahoma" w:cs="Tahoma"/>
                <w:b/>
                <w:noProof/>
                <w:sz w:val="20"/>
                <w:szCs w:val="20"/>
                <w:lang w:val="sr-Cyrl-RS"/>
              </w:rPr>
              <w:t>(1.164</w:t>
            </w:r>
            <w:r>
              <w:rPr>
                <w:rFonts w:ascii="Tahoma" w:eastAsia="Arial Unicode MS" w:hAnsi="Tahoma" w:cs="Tahoma"/>
                <w:b/>
                <w:noProof/>
                <w:sz w:val="20"/>
                <w:szCs w:val="20"/>
                <w:lang w:val="sr-Latn-RS"/>
              </w:rPr>
              <w:t>)</w:t>
            </w:r>
          </w:p>
        </w:tc>
      </w:tr>
      <w:tr w:rsidR="00A2509B" w:rsidRPr="00EB42C2" w:rsidTr="008E711A">
        <w:trPr>
          <w:trHeight w:val="360"/>
          <w:tblCellSpacing w:w="20" w:type="dxa"/>
        </w:trPr>
        <w:tc>
          <w:tcPr>
            <w:tcW w:w="3040" w:type="pct"/>
            <w:gridSpan w:val="3"/>
            <w:shd w:val="clear" w:color="auto" w:fill="auto"/>
            <w:noWrap/>
            <w:vAlign w:val="center"/>
          </w:tcPr>
          <w:p w:rsidR="00B706E0" w:rsidRPr="00511C3B" w:rsidRDefault="00B706E0" w:rsidP="005A3BFC">
            <w:pPr>
              <w:pStyle w:val="NoSpacing"/>
              <w:rPr>
                <w:rFonts w:ascii="Tahoma" w:hAnsi="Tahoma" w:cs="Tahoma"/>
                <w:b/>
                <w:i/>
                <w:iCs/>
                <w:noProof/>
                <w:sz w:val="20"/>
                <w:szCs w:val="20"/>
                <w:lang w:val="sr-Cyrl-CS"/>
              </w:rPr>
            </w:pPr>
            <w:bookmarkStart w:id="308" w:name="_Toc254619900"/>
            <w:bookmarkStart w:id="309" w:name="_Toc254691563"/>
            <w:bookmarkStart w:id="310" w:name="_Toc254858781"/>
            <w:bookmarkStart w:id="311" w:name="_Toc286310634"/>
            <w:r w:rsidRPr="00511C3B">
              <w:rPr>
                <w:rFonts w:ascii="Tahoma" w:hAnsi="Tahoma" w:cs="Tahoma"/>
                <w:b/>
                <w:i/>
                <w:noProof/>
                <w:sz w:val="20"/>
                <w:szCs w:val="20"/>
                <w:lang w:val="sr-Cyrl-CS"/>
              </w:rPr>
              <w:t>П</w:t>
            </w:r>
            <w:r w:rsidRPr="00511C3B">
              <w:rPr>
                <w:rFonts w:ascii="Tahoma" w:hAnsi="Tahoma" w:cs="Tahoma"/>
                <w:b/>
                <w:i/>
                <w:iCs/>
                <w:noProof/>
                <w:sz w:val="20"/>
                <w:szCs w:val="20"/>
                <w:lang w:val="sr-Cyrl-CS"/>
              </w:rPr>
              <w:t>отраживања по основу премије реосигурања</w:t>
            </w:r>
            <w:bookmarkEnd w:id="308"/>
            <w:bookmarkEnd w:id="309"/>
            <w:bookmarkEnd w:id="310"/>
            <w:bookmarkEnd w:id="311"/>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EB42C2" w:rsidTr="008E711A">
        <w:trPr>
          <w:trHeight w:val="360"/>
          <w:tblCellSpacing w:w="20" w:type="dxa"/>
        </w:trPr>
        <w:tc>
          <w:tcPr>
            <w:tcW w:w="3040" w:type="pct"/>
            <w:gridSpan w:val="3"/>
            <w:shd w:val="clear" w:color="auto" w:fill="auto"/>
            <w:noWrap/>
            <w:vAlign w:val="center"/>
          </w:tcPr>
          <w:p w:rsidR="00B706E0" w:rsidRPr="00EB42C2" w:rsidRDefault="00B706E0" w:rsidP="005A3BFC">
            <w:pPr>
              <w:pStyle w:val="NoSpacing"/>
              <w:rPr>
                <w:rFonts w:ascii="Tahoma" w:hAnsi="Tahoma" w:cs="Tahoma"/>
                <w:bCs/>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64" w:type="pct"/>
            <w:shd w:val="clear" w:color="auto" w:fill="auto"/>
            <w:vAlign w:val="center"/>
          </w:tcPr>
          <w:p w:rsidR="00B706E0" w:rsidRPr="00B51C6B" w:rsidRDefault="00B51C6B" w:rsidP="0084471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171.293</w:t>
            </w:r>
          </w:p>
        </w:tc>
        <w:tc>
          <w:tcPr>
            <w:tcW w:w="1009" w:type="pct"/>
            <w:gridSpan w:val="2"/>
            <w:vAlign w:val="center"/>
          </w:tcPr>
          <w:p w:rsidR="00B706E0" w:rsidRPr="00005204" w:rsidRDefault="00B706E0" w:rsidP="00B706E0">
            <w:pPr>
              <w:pStyle w:val="NoSpacing"/>
              <w:jc w:val="right"/>
              <w:rPr>
                <w:rFonts w:ascii="Tahoma" w:eastAsia="Arial Unicode MS" w:hAnsi="Tahoma" w:cs="Tahoma"/>
                <w:noProof/>
                <w:sz w:val="20"/>
                <w:szCs w:val="20"/>
                <w:lang w:val="sr-Latn-RS"/>
              </w:rPr>
            </w:pPr>
            <w:r>
              <w:rPr>
                <w:rFonts w:ascii="Tahoma" w:eastAsia="Arial Unicode MS" w:hAnsi="Tahoma" w:cs="Tahoma"/>
                <w:noProof/>
                <w:sz w:val="20"/>
                <w:szCs w:val="20"/>
                <w:lang w:val="sr-Latn-RS"/>
              </w:rPr>
              <w:t>536.688</w:t>
            </w:r>
          </w:p>
        </w:tc>
      </w:tr>
      <w:tr w:rsidR="00A2509B" w:rsidRPr="00EB42C2" w:rsidTr="008E711A">
        <w:trPr>
          <w:trHeight w:val="360"/>
          <w:tblCellSpacing w:w="20" w:type="dxa"/>
        </w:trPr>
        <w:tc>
          <w:tcPr>
            <w:tcW w:w="3040" w:type="pct"/>
            <w:gridSpan w:val="3"/>
            <w:shd w:val="clear" w:color="auto" w:fill="auto"/>
            <w:noWrap/>
            <w:vAlign w:val="center"/>
          </w:tcPr>
          <w:p w:rsidR="00B706E0" w:rsidRPr="00EB42C2" w:rsidRDefault="00B706E0" w:rsidP="005A3BFC">
            <w:pPr>
              <w:pStyle w:val="NoSpacing"/>
              <w:rPr>
                <w:rFonts w:ascii="Tahoma" w:hAnsi="Tahoma" w:cs="Tahoma"/>
                <w:b/>
                <w:noProof/>
                <w:sz w:val="20"/>
                <w:szCs w:val="20"/>
                <w:lang w:val="sr-Cyrl-CS"/>
              </w:rPr>
            </w:pPr>
            <w:r w:rsidRPr="00EB42C2">
              <w:rPr>
                <w:rFonts w:ascii="Tahoma" w:hAnsi="Tahoma" w:cs="Tahoma"/>
                <w:noProof/>
                <w:sz w:val="20"/>
                <w:szCs w:val="20"/>
                <w:lang w:val="sr-Cyrl-CS"/>
              </w:rPr>
              <w:t>Дунав осигурање а.д., Бања Лука</w:t>
            </w:r>
          </w:p>
        </w:tc>
        <w:tc>
          <w:tcPr>
            <w:tcW w:w="864" w:type="pct"/>
            <w:shd w:val="clear" w:color="auto" w:fill="auto"/>
            <w:vAlign w:val="center"/>
          </w:tcPr>
          <w:p w:rsidR="00B706E0" w:rsidRPr="00B51C6B" w:rsidRDefault="00B51C6B"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26.927</w:t>
            </w:r>
          </w:p>
        </w:tc>
        <w:tc>
          <w:tcPr>
            <w:tcW w:w="1009" w:type="pct"/>
            <w:gridSpan w:val="2"/>
            <w:vAlign w:val="center"/>
          </w:tcPr>
          <w:p w:rsidR="00B706E0" w:rsidRPr="00005204" w:rsidRDefault="00B706E0" w:rsidP="00B706E0">
            <w:pPr>
              <w:pStyle w:val="NoSpacing"/>
              <w:jc w:val="right"/>
              <w:rPr>
                <w:rFonts w:ascii="Tahoma" w:eastAsia="Arial Unicode MS" w:hAnsi="Tahoma" w:cs="Tahoma"/>
                <w:noProof/>
                <w:sz w:val="20"/>
                <w:szCs w:val="20"/>
                <w:lang w:val="sr-Latn-RS"/>
              </w:rPr>
            </w:pPr>
            <w:r>
              <w:rPr>
                <w:rFonts w:ascii="Tahoma" w:eastAsia="Arial Unicode MS" w:hAnsi="Tahoma" w:cs="Tahoma"/>
                <w:noProof/>
                <w:sz w:val="20"/>
                <w:szCs w:val="20"/>
                <w:lang w:val="sr-Latn-RS"/>
              </w:rPr>
              <w:t>12.165</w:t>
            </w:r>
          </w:p>
        </w:tc>
      </w:tr>
      <w:tr w:rsidR="00A2509B" w:rsidRPr="00302364" w:rsidTr="008E711A">
        <w:trPr>
          <w:trHeight w:val="360"/>
          <w:tblCellSpacing w:w="20" w:type="dxa"/>
        </w:trPr>
        <w:tc>
          <w:tcPr>
            <w:tcW w:w="3040" w:type="pct"/>
            <w:gridSpan w:val="3"/>
            <w:shd w:val="clear" w:color="auto" w:fill="auto"/>
            <w:noWrap/>
            <w:vAlign w:val="center"/>
          </w:tcPr>
          <w:p w:rsidR="00B706E0" w:rsidRPr="00302364"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t>Укупно потраживања по основу премије</w:t>
            </w:r>
          </w:p>
        </w:tc>
        <w:tc>
          <w:tcPr>
            <w:tcW w:w="864" w:type="pct"/>
            <w:shd w:val="clear" w:color="auto" w:fill="auto"/>
            <w:vAlign w:val="center"/>
          </w:tcPr>
          <w:p w:rsidR="00B706E0" w:rsidRPr="00B51C6B" w:rsidRDefault="00B51C6B" w:rsidP="0084471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198.220</w:t>
            </w:r>
          </w:p>
        </w:tc>
        <w:tc>
          <w:tcPr>
            <w:tcW w:w="1009" w:type="pct"/>
            <w:gridSpan w:val="2"/>
            <w:vAlign w:val="center"/>
          </w:tcPr>
          <w:p w:rsidR="00B706E0" w:rsidRPr="00005204" w:rsidRDefault="00B706E0" w:rsidP="00B706E0">
            <w:pPr>
              <w:pStyle w:val="NoSpacing"/>
              <w:jc w:val="right"/>
              <w:rPr>
                <w:rFonts w:ascii="Tahoma" w:eastAsia="Arial Unicode MS" w:hAnsi="Tahoma" w:cs="Tahoma"/>
                <w:b/>
                <w:i/>
                <w:noProof/>
                <w:sz w:val="20"/>
                <w:szCs w:val="20"/>
                <w:lang w:val="sr-Latn-RS"/>
              </w:rPr>
            </w:pPr>
            <w:r>
              <w:rPr>
                <w:rFonts w:ascii="Tahoma" w:eastAsia="Arial Unicode MS" w:hAnsi="Tahoma" w:cs="Tahoma"/>
                <w:b/>
                <w:i/>
                <w:noProof/>
                <w:sz w:val="20"/>
                <w:szCs w:val="20"/>
                <w:lang w:val="sr-Latn-RS"/>
              </w:rPr>
              <w:t>548.853</w:t>
            </w:r>
          </w:p>
        </w:tc>
      </w:tr>
      <w:tr w:rsidR="00A2509B" w:rsidRPr="00302364" w:rsidTr="008E711A">
        <w:trPr>
          <w:trHeight w:val="360"/>
          <w:tblCellSpacing w:w="20" w:type="dxa"/>
        </w:trPr>
        <w:tc>
          <w:tcPr>
            <w:tcW w:w="3040" w:type="pct"/>
            <w:gridSpan w:val="3"/>
            <w:shd w:val="clear" w:color="auto" w:fill="auto"/>
            <w:noWrap/>
            <w:vAlign w:val="center"/>
          </w:tcPr>
          <w:p w:rsidR="00B706E0" w:rsidRPr="00302364"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t>Потраживање за дате авансе</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Pr="00EB42C2" w:rsidRDefault="00B706E0" w:rsidP="00FC2B64">
            <w:pPr>
              <w:pStyle w:val="NoSpacing"/>
              <w:rPr>
                <w:rFonts w:ascii="Tahoma" w:hAnsi="Tahoma" w:cs="Tahoma"/>
                <w:bCs/>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64" w:type="pct"/>
            <w:shd w:val="clear" w:color="auto" w:fill="auto"/>
            <w:vAlign w:val="center"/>
          </w:tcPr>
          <w:p w:rsidR="00B706E0" w:rsidRPr="003E4743" w:rsidRDefault="00B706E0" w:rsidP="005A3BFC">
            <w:pPr>
              <w:pStyle w:val="NoSpacing"/>
              <w:jc w:val="right"/>
              <w:rPr>
                <w:rFonts w:ascii="Tahoma" w:eastAsia="Arial Unicode MS" w:hAnsi="Tahoma" w:cs="Tahoma"/>
                <w:noProof/>
                <w:sz w:val="20"/>
                <w:szCs w:val="20"/>
                <w:lang w:val="sr-Cyrl-CS"/>
              </w:rPr>
            </w:pPr>
          </w:p>
        </w:tc>
        <w:tc>
          <w:tcPr>
            <w:tcW w:w="1009" w:type="pct"/>
            <w:gridSpan w:val="2"/>
            <w:vAlign w:val="center"/>
          </w:tcPr>
          <w:p w:rsidR="00B706E0" w:rsidRPr="003E4743" w:rsidRDefault="00B706E0" w:rsidP="00B706E0">
            <w:pPr>
              <w:pStyle w:val="NoSpacing"/>
              <w:jc w:val="right"/>
              <w:rPr>
                <w:rFonts w:ascii="Tahoma" w:eastAsia="Arial Unicode MS" w:hAnsi="Tahoma" w:cs="Tahoma"/>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Pr="00302364"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t>Укупно потраживање за дате авансе</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Pr="00005204" w:rsidRDefault="00B706E0" w:rsidP="005A3BFC">
            <w:pPr>
              <w:pStyle w:val="NoSpacing"/>
              <w:rPr>
                <w:rFonts w:ascii="Tahoma" w:hAnsi="Tahoma" w:cs="Tahoma"/>
                <w:b/>
                <w:i/>
                <w:iCs/>
                <w:noProof/>
                <w:sz w:val="20"/>
                <w:szCs w:val="20"/>
                <w:lang w:val="sr-Cyrl-RS"/>
              </w:rPr>
            </w:pPr>
            <w:r>
              <w:rPr>
                <w:rFonts w:ascii="Tahoma" w:hAnsi="Tahoma" w:cs="Tahoma"/>
                <w:b/>
                <w:i/>
                <w:iCs/>
                <w:noProof/>
                <w:sz w:val="20"/>
                <w:szCs w:val="20"/>
                <w:lang w:val="sr-Cyrl-RS"/>
              </w:rPr>
              <w:t>Потраживање по основу провизије</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Pr="00EB42C2" w:rsidRDefault="00B706E0" w:rsidP="00005204">
            <w:pPr>
              <w:pStyle w:val="NoSpacing"/>
              <w:rPr>
                <w:rFonts w:ascii="Tahoma" w:hAnsi="Tahoma" w:cs="Tahoma"/>
                <w:bCs/>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64" w:type="pct"/>
            <w:shd w:val="clear" w:color="auto" w:fill="auto"/>
            <w:vAlign w:val="center"/>
          </w:tcPr>
          <w:p w:rsidR="00B706E0" w:rsidRPr="00005204" w:rsidRDefault="00B51C6B" w:rsidP="005A3BFC">
            <w:pPr>
              <w:pStyle w:val="NoSpacing"/>
              <w:jc w:val="right"/>
              <w:rPr>
                <w:rFonts w:ascii="Tahoma" w:eastAsia="Arial Unicode MS" w:hAnsi="Tahoma" w:cs="Tahoma"/>
                <w:noProof/>
                <w:sz w:val="20"/>
                <w:szCs w:val="20"/>
                <w:lang w:val="sr-Cyrl-CS"/>
              </w:rPr>
            </w:pPr>
            <w:r>
              <w:rPr>
                <w:rFonts w:ascii="Tahoma" w:eastAsia="Arial Unicode MS" w:hAnsi="Tahoma" w:cs="Tahoma"/>
                <w:noProof/>
                <w:sz w:val="20"/>
                <w:szCs w:val="20"/>
                <w:lang w:val="sr-Cyrl-CS"/>
              </w:rPr>
              <w:t>637</w:t>
            </w:r>
          </w:p>
        </w:tc>
        <w:tc>
          <w:tcPr>
            <w:tcW w:w="1009" w:type="pct"/>
            <w:gridSpan w:val="2"/>
            <w:vAlign w:val="center"/>
          </w:tcPr>
          <w:p w:rsidR="00B706E0" w:rsidRPr="00005204" w:rsidRDefault="00B706E0" w:rsidP="00B706E0">
            <w:pPr>
              <w:pStyle w:val="NoSpacing"/>
              <w:jc w:val="right"/>
              <w:rPr>
                <w:rFonts w:ascii="Tahoma" w:eastAsia="Arial Unicode MS" w:hAnsi="Tahoma" w:cs="Tahoma"/>
                <w:noProof/>
                <w:sz w:val="20"/>
                <w:szCs w:val="20"/>
                <w:lang w:val="sr-Cyrl-CS"/>
              </w:rPr>
            </w:pPr>
            <w:r w:rsidRPr="00005204">
              <w:rPr>
                <w:rFonts w:ascii="Tahoma" w:eastAsia="Arial Unicode MS" w:hAnsi="Tahoma" w:cs="Tahoma"/>
                <w:noProof/>
                <w:sz w:val="20"/>
                <w:szCs w:val="20"/>
                <w:lang w:val="sr-Cyrl-CS"/>
              </w:rPr>
              <w:t>4.059</w:t>
            </w:r>
          </w:p>
        </w:tc>
      </w:tr>
      <w:tr w:rsidR="00A2509B" w:rsidRPr="00302364" w:rsidTr="008E711A">
        <w:trPr>
          <w:trHeight w:val="360"/>
          <w:tblCellSpacing w:w="20" w:type="dxa"/>
        </w:trPr>
        <w:tc>
          <w:tcPr>
            <w:tcW w:w="3040" w:type="pct"/>
            <w:gridSpan w:val="3"/>
            <w:shd w:val="clear" w:color="auto" w:fill="auto"/>
            <w:noWrap/>
            <w:vAlign w:val="center"/>
          </w:tcPr>
          <w:p w:rsidR="00B706E0"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t>Укупно потраживање по основу провизије</w:t>
            </w:r>
          </w:p>
        </w:tc>
        <w:tc>
          <w:tcPr>
            <w:tcW w:w="864" w:type="pct"/>
            <w:shd w:val="clear" w:color="auto" w:fill="auto"/>
            <w:vAlign w:val="center"/>
          </w:tcPr>
          <w:p w:rsidR="00B706E0" w:rsidRPr="00302364" w:rsidRDefault="00B51C6B" w:rsidP="005A3BFC">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637</w:t>
            </w: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4.059</w:t>
            </w:r>
          </w:p>
        </w:tc>
      </w:tr>
      <w:tr w:rsidR="00A2509B" w:rsidRPr="00302364" w:rsidTr="008E711A">
        <w:trPr>
          <w:trHeight w:val="360"/>
          <w:tblCellSpacing w:w="20" w:type="dxa"/>
        </w:trPr>
        <w:tc>
          <w:tcPr>
            <w:tcW w:w="3040" w:type="pct"/>
            <w:gridSpan w:val="3"/>
            <w:shd w:val="clear" w:color="auto" w:fill="auto"/>
            <w:noWrap/>
            <w:vAlign w:val="center"/>
          </w:tcPr>
          <w:p w:rsidR="00B706E0" w:rsidRPr="00302364"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lastRenderedPageBreak/>
              <w:t>Потраживање по основу регресних штета</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Pr="00EB42C2" w:rsidRDefault="00B706E0" w:rsidP="00FC2B64">
            <w:pPr>
              <w:pStyle w:val="NoSpacing"/>
              <w:rPr>
                <w:rFonts w:ascii="Tahoma" w:hAnsi="Tahoma" w:cs="Tahoma"/>
                <w:bCs/>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64" w:type="pct"/>
            <w:shd w:val="clear" w:color="auto" w:fill="auto"/>
            <w:vAlign w:val="center"/>
          </w:tcPr>
          <w:p w:rsidR="00B706E0" w:rsidRPr="003E4743" w:rsidRDefault="00B706E0" w:rsidP="005A3BFC">
            <w:pPr>
              <w:pStyle w:val="NoSpacing"/>
              <w:jc w:val="right"/>
              <w:rPr>
                <w:rFonts w:ascii="Tahoma" w:eastAsia="Arial Unicode MS" w:hAnsi="Tahoma" w:cs="Tahoma"/>
                <w:noProof/>
                <w:sz w:val="20"/>
                <w:szCs w:val="20"/>
                <w:lang w:val="sr-Cyrl-CS"/>
              </w:rPr>
            </w:pPr>
          </w:p>
        </w:tc>
        <w:tc>
          <w:tcPr>
            <w:tcW w:w="1009" w:type="pct"/>
            <w:gridSpan w:val="2"/>
            <w:vAlign w:val="center"/>
          </w:tcPr>
          <w:p w:rsidR="00B706E0" w:rsidRPr="003E4743" w:rsidRDefault="00B706E0" w:rsidP="00B706E0">
            <w:pPr>
              <w:pStyle w:val="NoSpacing"/>
              <w:jc w:val="right"/>
              <w:rPr>
                <w:rFonts w:ascii="Tahoma" w:eastAsia="Arial Unicode MS" w:hAnsi="Tahoma" w:cs="Tahoma"/>
                <w:noProof/>
                <w:sz w:val="20"/>
                <w:szCs w:val="20"/>
                <w:lang w:val="sr-Cyrl-CS"/>
              </w:rPr>
            </w:pPr>
            <w:r>
              <w:rPr>
                <w:rFonts w:ascii="Tahoma" w:eastAsia="Arial Unicode MS" w:hAnsi="Tahoma" w:cs="Tahoma"/>
                <w:noProof/>
                <w:sz w:val="20"/>
                <w:szCs w:val="20"/>
                <w:lang w:val="sr-Cyrl-CS"/>
              </w:rPr>
              <w:t>2.648</w:t>
            </w:r>
          </w:p>
        </w:tc>
      </w:tr>
      <w:tr w:rsidR="00A2509B" w:rsidRPr="00302364" w:rsidTr="008E711A">
        <w:trPr>
          <w:trHeight w:val="360"/>
          <w:tblCellSpacing w:w="20" w:type="dxa"/>
        </w:trPr>
        <w:tc>
          <w:tcPr>
            <w:tcW w:w="3040" w:type="pct"/>
            <w:gridSpan w:val="3"/>
            <w:shd w:val="clear" w:color="auto" w:fill="auto"/>
            <w:noWrap/>
            <w:vAlign w:val="center"/>
          </w:tcPr>
          <w:p w:rsidR="00B706E0" w:rsidRPr="00302364"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t>Укупно потраживање по основу регресних захтева</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2.648</w:t>
            </w:r>
          </w:p>
        </w:tc>
      </w:tr>
      <w:tr w:rsidR="00A2509B" w:rsidRPr="00302364" w:rsidTr="008E711A">
        <w:trPr>
          <w:trHeight w:val="360"/>
          <w:tblCellSpacing w:w="20" w:type="dxa"/>
        </w:trPr>
        <w:tc>
          <w:tcPr>
            <w:tcW w:w="3040" w:type="pct"/>
            <w:gridSpan w:val="3"/>
            <w:shd w:val="clear" w:color="auto" w:fill="auto"/>
            <w:noWrap/>
            <w:vAlign w:val="center"/>
          </w:tcPr>
          <w:p w:rsidR="00B706E0" w:rsidRPr="00302364"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t>Потраживање из специфичних послова</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Pr="00EB42C2" w:rsidRDefault="00B706E0" w:rsidP="00FC2B64">
            <w:pPr>
              <w:pStyle w:val="NoSpacing"/>
              <w:rPr>
                <w:rFonts w:ascii="Tahoma" w:hAnsi="Tahoma" w:cs="Tahoma"/>
                <w:bCs/>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64" w:type="pct"/>
            <w:shd w:val="clear" w:color="auto" w:fill="auto"/>
            <w:vAlign w:val="center"/>
          </w:tcPr>
          <w:p w:rsidR="00B706E0" w:rsidRPr="003E4743" w:rsidRDefault="00B706E0" w:rsidP="005A3BFC">
            <w:pPr>
              <w:pStyle w:val="NoSpacing"/>
              <w:jc w:val="right"/>
              <w:rPr>
                <w:rFonts w:ascii="Tahoma" w:eastAsia="Arial Unicode MS" w:hAnsi="Tahoma" w:cs="Tahoma"/>
                <w:noProof/>
                <w:sz w:val="20"/>
                <w:szCs w:val="20"/>
                <w:lang w:val="sr-Cyrl-CS"/>
              </w:rPr>
            </w:pPr>
          </w:p>
        </w:tc>
        <w:tc>
          <w:tcPr>
            <w:tcW w:w="1009" w:type="pct"/>
            <w:gridSpan w:val="2"/>
            <w:vAlign w:val="center"/>
          </w:tcPr>
          <w:p w:rsidR="00B706E0" w:rsidRPr="003E4743" w:rsidRDefault="00B706E0" w:rsidP="00B706E0">
            <w:pPr>
              <w:pStyle w:val="NoSpacing"/>
              <w:jc w:val="right"/>
              <w:rPr>
                <w:rFonts w:ascii="Tahoma" w:eastAsia="Arial Unicode MS" w:hAnsi="Tahoma" w:cs="Tahoma"/>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Pr="00302364"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t xml:space="preserve">Укупно потраживање из специфичних </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t>Остала потраживања</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Default="00B706E0" w:rsidP="005A3BFC">
            <w:pPr>
              <w:pStyle w:val="NoSpacing"/>
              <w:rPr>
                <w:rFonts w:ascii="Tahoma" w:hAnsi="Tahoma" w:cs="Tahoma"/>
                <w:b/>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64" w:type="pct"/>
            <w:shd w:val="clear" w:color="auto" w:fill="auto"/>
            <w:vAlign w:val="center"/>
          </w:tcPr>
          <w:p w:rsidR="00B706E0" w:rsidRPr="00302364" w:rsidRDefault="00B51C6B" w:rsidP="005A3BFC">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23</w:t>
            </w: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23</w:t>
            </w:r>
          </w:p>
        </w:tc>
      </w:tr>
      <w:tr w:rsidR="00A2509B" w:rsidRPr="00302364" w:rsidTr="008E711A">
        <w:trPr>
          <w:trHeight w:val="360"/>
          <w:tblCellSpacing w:w="20" w:type="dxa"/>
        </w:trPr>
        <w:tc>
          <w:tcPr>
            <w:tcW w:w="3040" w:type="pct"/>
            <w:gridSpan w:val="3"/>
            <w:shd w:val="clear" w:color="auto" w:fill="auto"/>
            <w:noWrap/>
            <w:vAlign w:val="center"/>
          </w:tcPr>
          <w:p w:rsidR="00B706E0" w:rsidRDefault="00B706E0" w:rsidP="005A3BFC">
            <w:pPr>
              <w:pStyle w:val="NoSpacing"/>
              <w:rPr>
                <w:rFonts w:ascii="Tahoma" w:hAnsi="Tahoma" w:cs="Tahoma"/>
                <w:b/>
                <w:i/>
                <w:iCs/>
                <w:noProof/>
                <w:sz w:val="20"/>
                <w:szCs w:val="20"/>
                <w:lang w:val="sr-Cyrl-CS"/>
              </w:rPr>
            </w:pPr>
            <w:r w:rsidRPr="00EB42C2">
              <w:rPr>
                <w:rFonts w:ascii="Tahoma" w:hAnsi="Tahoma" w:cs="Tahoma"/>
                <w:noProof/>
                <w:sz w:val="20"/>
                <w:szCs w:val="20"/>
                <w:lang w:val="sr-Cyrl-CS"/>
              </w:rPr>
              <w:t>Дунав осигурање а.д., Бања Лука</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Default="00B706E0" w:rsidP="005A3BFC">
            <w:pPr>
              <w:pStyle w:val="NoSpacing"/>
              <w:rPr>
                <w:rFonts w:ascii="Tahoma" w:hAnsi="Tahoma" w:cs="Tahoma"/>
                <w:b/>
                <w:i/>
                <w:iCs/>
                <w:noProof/>
                <w:sz w:val="20"/>
                <w:szCs w:val="20"/>
                <w:lang w:val="sr-Cyrl-CS"/>
              </w:rPr>
            </w:pPr>
            <w:r>
              <w:rPr>
                <w:rFonts w:ascii="Tahoma" w:hAnsi="Tahoma" w:cs="Tahoma"/>
                <w:b/>
                <w:i/>
                <w:iCs/>
                <w:noProof/>
                <w:sz w:val="20"/>
                <w:szCs w:val="20"/>
                <w:lang w:val="sr-Cyrl-CS"/>
              </w:rPr>
              <w:t>Укупно остала потраживања</w:t>
            </w:r>
          </w:p>
        </w:tc>
        <w:tc>
          <w:tcPr>
            <w:tcW w:w="864" w:type="pct"/>
            <w:shd w:val="clear" w:color="auto" w:fill="auto"/>
            <w:vAlign w:val="center"/>
          </w:tcPr>
          <w:p w:rsidR="00B706E0" w:rsidRPr="00302364" w:rsidRDefault="00B51C6B" w:rsidP="005A3BFC">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23</w:t>
            </w: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23</w:t>
            </w:r>
          </w:p>
        </w:tc>
      </w:tr>
      <w:tr w:rsidR="00A2509B" w:rsidRPr="00302364" w:rsidTr="008E711A">
        <w:trPr>
          <w:trHeight w:val="360"/>
          <w:tblCellSpacing w:w="20" w:type="dxa"/>
        </w:trPr>
        <w:tc>
          <w:tcPr>
            <w:tcW w:w="3040" w:type="pct"/>
            <w:gridSpan w:val="3"/>
            <w:shd w:val="clear" w:color="auto" w:fill="auto"/>
            <w:noWrap/>
            <w:vAlign w:val="center"/>
          </w:tcPr>
          <w:p w:rsidR="00B706E0" w:rsidRPr="0046684A" w:rsidRDefault="00B706E0" w:rsidP="005A3BFC">
            <w:pPr>
              <w:pStyle w:val="NoSpacing"/>
              <w:rPr>
                <w:rFonts w:ascii="Tahoma" w:hAnsi="Tahoma" w:cs="Tahoma"/>
                <w:b/>
                <w:i/>
                <w:iCs/>
                <w:noProof/>
                <w:sz w:val="20"/>
                <w:szCs w:val="20"/>
                <w:lang w:val="sr-Cyrl-CS"/>
              </w:rPr>
            </w:pPr>
            <w:r w:rsidRPr="0046684A">
              <w:rPr>
                <w:rFonts w:ascii="Tahoma" w:hAnsi="Tahoma" w:cs="Tahoma"/>
                <w:b/>
                <w:i/>
                <w:iCs/>
                <w:noProof/>
                <w:sz w:val="20"/>
                <w:szCs w:val="20"/>
                <w:lang w:val="sr-Cyrl-CS"/>
              </w:rPr>
              <w:t>Исправка вредности потраживања</w:t>
            </w:r>
          </w:p>
        </w:tc>
        <w:tc>
          <w:tcPr>
            <w:tcW w:w="864" w:type="pct"/>
            <w:shd w:val="clear" w:color="auto" w:fill="auto"/>
            <w:vAlign w:val="center"/>
          </w:tcPr>
          <w:p w:rsidR="00B706E0" w:rsidRPr="0046684A"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46684A" w:rsidRDefault="00B706E0" w:rsidP="00B706E0">
            <w:pPr>
              <w:pStyle w:val="NoSpacing"/>
              <w:jc w:val="right"/>
              <w:rPr>
                <w:rFonts w:ascii="Tahoma" w:eastAsia="Arial Unicode MS" w:hAnsi="Tahoma" w:cs="Tahoma"/>
                <w:b/>
                <w:i/>
                <w:noProof/>
                <w:sz w:val="20"/>
                <w:szCs w:val="20"/>
                <w:lang w:val="sr-Cyrl-CS"/>
              </w:rPr>
            </w:pPr>
          </w:p>
        </w:tc>
      </w:tr>
      <w:tr w:rsidR="00A2509B" w:rsidRPr="00302364" w:rsidTr="008E711A">
        <w:trPr>
          <w:trHeight w:val="360"/>
          <w:tblCellSpacing w:w="20" w:type="dxa"/>
        </w:trPr>
        <w:tc>
          <w:tcPr>
            <w:tcW w:w="3040" w:type="pct"/>
            <w:gridSpan w:val="3"/>
            <w:shd w:val="clear" w:color="auto" w:fill="auto"/>
            <w:noWrap/>
            <w:vAlign w:val="center"/>
          </w:tcPr>
          <w:p w:rsidR="00B706E0" w:rsidRPr="0046684A" w:rsidRDefault="00B706E0" w:rsidP="00FC2B64">
            <w:pPr>
              <w:pStyle w:val="NoSpacing"/>
              <w:rPr>
                <w:rFonts w:ascii="Tahoma" w:hAnsi="Tahoma" w:cs="Tahoma"/>
                <w:bCs/>
                <w:i/>
                <w:iCs/>
                <w:noProof/>
                <w:sz w:val="20"/>
                <w:szCs w:val="20"/>
                <w:lang w:val="sr-Cyrl-CS"/>
              </w:rPr>
            </w:pPr>
            <w:r w:rsidRPr="0046684A">
              <w:rPr>
                <w:rFonts w:ascii="Tahoma" w:hAnsi="Tahoma" w:cs="Tahoma"/>
                <w:noProof/>
                <w:sz w:val="20"/>
                <w:szCs w:val="20"/>
                <w:lang w:val="sr-Cyrl-CS"/>
              </w:rPr>
              <w:t>Компанија Дунав Осигурање а.д., Београд</w:t>
            </w:r>
          </w:p>
        </w:tc>
        <w:tc>
          <w:tcPr>
            <w:tcW w:w="864" w:type="pct"/>
            <w:shd w:val="clear" w:color="auto" w:fill="auto"/>
            <w:vAlign w:val="center"/>
          </w:tcPr>
          <w:p w:rsidR="00B706E0" w:rsidRPr="0046684A" w:rsidRDefault="00B706E0" w:rsidP="00171783">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46684A" w:rsidRDefault="00B706E0" w:rsidP="00B706E0">
            <w:pPr>
              <w:pStyle w:val="NoSpacing"/>
              <w:jc w:val="right"/>
              <w:rPr>
                <w:rFonts w:ascii="Tahoma" w:eastAsia="Arial Unicode MS" w:hAnsi="Tahoma" w:cs="Tahoma"/>
                <w:b/>
                <w:i/>
                <w:noProof/>
                <w:sz w:val="20"/>
                <w:szCs w:val="20"/>
                <w:lang w:val="sr-Cyrl-CS"/>
              </w:rPr>
            </w:pPr>
            <w:r w:rsidRPr="0046684A">
              <w:rPr>
                <w:rFonts w:ascii="Tahoma" w:eastAsia="Arial Unicode MS" w:hAnsi="Tahoma" w:cs="Tahoma"/>
                <w:b/>
                <w:i/>
                <w:noProof/>
                <w:sz w:val="20"/>
                <w:szCs w:val="20"/>
                <w:lang w:val="sr-Cyrl-CS"/>
              </w:rPr>
              <w:t>(42.690)</w:t>
            </w:r>
          </w:p>
        </w:tc>
      </w:tr>
      <w:tr w:rsidR="00A2509B" w:rsidRPr="00302364" w:rsidTr="008E711A">
        <w:trPr>
          <w:trHeight w:val="227"/>
          <w:tblCellSpacing w:w="20" w:type="dxa"/>
        </w:trPr>
        <w:tc>
          <w:tcPr>
            <w:tcW w:w="3040" w:type="pct"/>
            <w:gridSpan w:val="3"/>
            <w:shd w:val="clear" w:color="auto" w:fill="auto"/>
            <w:noWrap/>
            <w:vAlign w:val="center"/>
          </w:tcPr>
          <w:p w:rsidR="00B706E0" w:rsidRPr="0046684A" w:rsidRDefault="00B706E0" w:rsidP="00FC2B64">
            <w:pPr>
              <w:pStyle w:val="NoSpacing"/>
              <w:rPr>
                <w:rFonts w:ascii="Tahoma" w:hAnsi="Tahoma" w:cs="Tahoma"/>
                <w:b/>
                <w:noProof/>
                <w:sz w:val="20"/>
                <w:szCs w:val="20"/>
                <w:lang w:val="sr-Cyrl-CS"/>
              </w:rPr>
            </w:pPr>
            <w:r w:rsidRPr="0046684A">
              <w:rPr>
                <w:rFonts w:ascii="Tahoma" w:hAnsi="Tahoma" w:cs="Tahoma"/>
                <w:noProof/>
                <w:sz w:val="20"/>
                <w:szCs w:val="20"/>
                <w:lang w:val="sr-Cyrl-CS"/>
              </w:rPr>
              <w:t>Дунав осигурање а.д., Бања Лука</w:t>
            </w:r>
          </w:p>
        </w:tc>
        <w:tc>
          <w:tcPr>
            <w:tcW w:w="864" w:type="pct"/>
            <w:shd w:val="clear" w:color="auto" w:fill="auto"/>
            <w:vAlign w:val="center"/>
          </w:tcPr>
          <w:p w:rsidR="00B706E0" w:rsidRPr="0046684A" w:rsidRDefault="00B51C6B" w:rsidP="00171783">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(357)</w:t>
            </w:r>
          </w:p>
        </w:tc>
        <w:tc>
          <w:tcPr>
            <w:tcW w:w="1009" w:type="pct"/>
            <w:gridSpan w:val="2"/>
            <w:vAlign w:val="center"/>
          </w:tcPr>
          <w:p w:rsidR="00B706E0" w:rsidRPr="0046684A" w:rsidRDefault="00B706E0" w:rsidP="00B706E0">
            <w:pPr>
              <w:pStyle w:val="NoSpacing"/>
              <w:jc w:val="right"/>
              <w:rPr>
                <w:rFonts w:ascii="Tahoma" w:eastAsia="Arial Unicode MS" w:hAnsi="Tahoma" w:cs="Tahoma"/>
                <w:b/>
                <w:i/>
                <w:noProof/>
                <w:sz w:val="20"/>
                <w:szCs w:val="20"/>
                <w:lang w:val="sr-Cyrl-CS"/>
              </w:rPr>
            </w:pPr>
            <w:r w:rsidRPr="0046684A">
              <w:rPr>
                <w:rFonts w:ascii="Tahoma" w:eastAsia="Arial Unicode MS" w:hAnsi="Tahoma" w:cs="Tahoma"/>
                <w:b/>
                <w:i/>
                <w:noProof/>
                <w:sz w:val="20"/>
                <w:szCs w:val="20"/>
                <w:lang w:val="sr-Cyrl-CS"/>
              </w:rPr>
              <w:t>(1.040)</w:t>
            </w:r>
          </w:p>
        </w:tc>
      </w:tr>
      <w:tr w:rsidR="00A2509B" w:rsidRPr="00302364" w:rsidTr="008E711A">
        <w:trPr>
          <w:trHeight w:val="227"/>
          <w:tblCellSpacing w:w="20" w:type="dxa"/>
        </w:trPr>
        <w:tc>
          <w:tcPr>
            <w:tcW w:w="3040" w:type="pct"/>
            <w:gridSpan w:val="3"/>
            <w:shd w:val="clear" w:color="auto" w:fill="auto"/>
            <w:noWrap/>
            <w:vAlign w:val="center"/>
          </w:tcPr>
          <w:p w:rsidR="00B706E0" w:rsidRPr="0046684A" w:rsidRDefault="00B706E0" w:rsidP="005A3BFC">
            <w:pPr>
              <w:pStyle w:val="NoSpacing"/>
              <w:rPr>
                <w:rFonts w:ascii="Tahoma" w:hAnsi="Tahoma" w:cs="Tahoma"/>
                <w:b/>
                <w:i/>
                <w:iCs/>
                <w:noProof/>
                <w:sz w:val="20"/>
                <w:szCs w:val="20"/>
                <w:lang w:val="sr-Cyrl-CS"/>
              </w:rPr>
            </w:pPr>
            <w:r w:rsidRPr="0046684A">
              <w:rPr>
                <w:rFonts w:ascii="Tahoma" w:hAnsi="Tahoma" w:cs="Tahoma"/>
                <w:b/>
                <w:i/>
                <w:iCs/>
                <w:noProof/>
                <w:sz w:val="20"/>
                <w:szCs w:val="20"/>
                <w:lang w:val="sr-Cyrl-CS"/>
              </w:rPr>
              <w:t>Укупно исправка вредности</w:t>
            </w:r>
          </w:p>
        </w:tc>
        <w:tc>
          <w:tcPr>
            <w:tcW w:w="864" w:type="pct"/>
            <w:shd w:val="clear" w:color="auto" w:fill="auto"/>
            <w:vAlign w:val="center"/>
          </w:tcPr>
          <w:p w:rsidR="00B706E0" w:rsidRPr="0046684A" w:rsidRDefault="00B51C6B" w:rsidP="00171783">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(357)</w:t>
            </w:r>
          </w:p>
        </w:tc>
        <w:tc>
          <w:tcPr>
            <w:tcW w:w="1009" w:type="pct"/>
            <w:gridSpan w:val="2"/>
            <w:vAlign w:val="center"/>
          </w:tcPr>
          <w:p w:rsidR="00B706E0" w:rsidRPr="0046684A" w:rsidRDefault="00B706E0" w:rsidP="00B706E0">
            <w:pPr>
              <w:pStyle w:val="NoSpacing"/>
              <w:jc w:val="right"/>
              <w:rPr>
                <w:rFonts w:ascii="Tahoma" w:eastAsia="Arial Unicode MS" w:hAnsi="Tahoma" w:cs="Tahoma"/>
                <w:b/>
                <w:i/>
                <w:noProof/>
                <w:sz w:val="20"/>
                <w:szCs w:val="20"/>
                <w:lang w:val="sr-Cyrl-CS"/>
              </w:rPr>
            </w:pPr>
            <w:r w:rsidRPr="0046684A">
              <w:rPr>
                <w:rFonts w:ascii="Tahoma" w:eastAsia="Arial Unicode MS" w:hAnsi="Tahoma" w:cs="Tahoma"/>
                <w:b/>
                <w:i/>
                <w:noProof/>
                <w:sz w:val="20"/>
                <w:szCs w:val="20"/>
                <w:lang w:val="sr-Cyrl-CS"/>
              </w:rPr>
              <w:t>(43.730)</w:t>
            </w:r>
          </w:p>
        </w:tc>
      </w:tr>
      <w:tr w:rsidR="00A2509B" w:rsidRPr="00302364" w:rsidTr="008E711A">
        <w:trPr>
          <w:trHeight w:val="227"/>
          <w:tblCellSpacing w:w="20" w:type="dxa"/>
        </w:trPr>
        <w:tc>
          <w:tcPr>
            <w:tcW w:w="3040" w:type="pct"/>
            <w:gridSpan w:val="3"/>
            <w:shd w:val="clear" w:color="auto" w:fill="auto"/>
            <w:noWrap/>
            <w:vAlign w:val="center"/>
          </w:tcPr>
          <w:p w:rsidR="00B706E0" w:rsidRPr="00EF3FEC" w:rsidRDefault="00B706E0" w:rsidP="005A3BFC">
            <w:pPr>
              <w:pStyle w:val="NoSpacing"/>
              <w:rPr>
                <w:rFonts w:ascii="Tahoma" w:eastAsia="Arial Unicode MS" w:hAnsi="Tahoma" w:cs="Tahoma"/>
                <w:b/>
                <w:i/>
                <w:noProof/>
                <w:sz w:val="20"/>
                <w:szCs w:val="20"/>
                <w:lang w:val="sr-Cyrl-CS"/>
              </w:rPr>
            </w:pPr>
            <w:r w:rsidRPr="00EF3FEC">
              <w:rPr>
                <w:rFonts w:ascii="Tahoma" w:eastAsia="Arial Unicode MS" w:hAnsi="Tahoma" w:cs="Tahoma"/>
                <w:b/>
                <w:i/>
                <w:noProof/>
                <w:sz w:val="20"/>
                <w:szCs w:val="20"/>
                <w:lang w:val="sr-Cyrl-CS"/>
              </w:rPr>
              <w:t>Унапред плаћени трошкови</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EB42C2" w:rsidTr="008E711A">
        <w:trPr>
          <w:trHeight w:val="227"/>
          <w:tblCellSpacing w:w="20" w:type="dxa"/>
        </w:trPr>
        <w:tc>
          <w:tcPr>
            <w:tcW w:w="3040" w:type="pct"/>
            <w:gridSpan w:val="3"/>
            <w:shd w:val="clear" w:color="auto" w:fill="auto"/>
            <w:noWrap/>
            <w:vAlign w:val="center"/>
          </w:tcPr>
          <w:p w:rsidR="00B706E0" w:rsidRPr="00EB42C2" w:rsidRDefault="00B706E0" w:rsidP="00E460E3">
            <w:pPr>
              <w:pStyle w:val="NoSpacing"/>
              <w:rPr>
                <w:rFonts w:ascii="Tahoma" w:hAnsi="Tahoma" w:cs="Tahoma"/>
                <w:b/>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64" w:type="pct"/>
            <w:shd w:val="clear" w:color="auto" w:fill="auto"/>
            <w:vAlign w:val="center"/>
          </w:tcPr>
          <w:p w:rsidR="00B706E0" w:rsidRPr="00EF3FEC" w:rsidRDefault="00B51C6B" w:rsidP="00511C3B">
            <w:pPr>
              <w:pStyle w:val="NoSpacing"/>
              <w:jc w:val="right"/>
              <w:rPr>
                <w:rFonts w:ascii="Tahoma" w:eastAsia="Arial Unicode MS" w:hAnsi="Tahoma" w:cs="Tahoma"/>
                <w:noProof/>
                <w:sz w:val="20"/>
                <w:szCs w:val="20"/>
                <w:lang w:val="sr-Cyrl-CS"/>
              </w:rPr>
            </w:pPr>
            <w:r>
              <w:rPr>
                <w:rFonts w:ascii="Tahoma" w:eastAsia="Arial Unicode MS" w:hAnsi="Tahoma" w:cs="Tahoma"/>
                <w:noProof/>
                <w:sz w:val="20"/>
                <w:szCs w:val="20"/>
                <w:lang w:val="sr-Cyrl-CS"/>
              </w:rPr>
              <w:t>68</w:t>
            </w:r>
          </w:p>
        </w:tc>
        <w:tc>
          <w:tcPr>
            <w:tcW w:w="1009" w:type="pct"/>
            <w:gridSpan w:val="2"/>
            <w:vAlign w:val="center"/>
          </w:tcPr>
          <w:p w:rsidR="00B706E0" w:rsidRPr="00EF3FEC" w:rsidRDefault="00B706E0" w:rsidP="00B706E0">
            <w:pPr>
              <w:pStyle w:val="NoSpacing"/>
              <w:jc w:val="right"/>
              <w:rPr>
                <w:rFonts w:ascii="Tahoma" w:eastAsia="Arial Unicode MS" w:hAnsi="Tahoma" w:cs="Tahoma"/>
                <w:noProof/>
                <w:sz w:val="20"/>
                <w:szCs w:val="20"/>
                <w:lang w:val="sr-Cyrl-CS"/>
              </w:rPr>
            </w:pPr>
            <w:r>
              <w:rPr>
                <w:rFonts w:ascii="Tahoma" w:eastAsia="Arial Unicode MS" w:hAnsi="Tahoma" w:cs="Tahoma"/>
                <w:noProof/>
                <w:sz w:val="20"/>
                <w:szCs w:val="20"/>
                <w:lang w:val="sr-Cyrl-CS"/>
              </w:rPr>
              <w:t>35</w:t>
            </w:r>
          </w:p>
        </w:tc>
      </w:tr>
      <w:tr w:rsidR="00A2509B" w:rsidRPr="00EB42C2" w:rsidTr="008E711A">
        <w:trPr>
          <w:trHeight w:val="227"/>
          <w:tblCellSpacing w:w="20" w:type="dxa"/>
        </w:trPr>
        <w:tc>
          <w:tcPr>
            <w:tcW w:w="3040" w:type="pct"/>
            <w:gridSpan w:val="3"/>
            <w:shd w:val="clear" w:color="auto" w:fill="auto"/>
            <w:noWrap/>
            <w:vAlign w:val="center"/>
          </w:tcPr>
          <w:p w:rsidR="00B706E0" w:rsidRPr="00EF3FEC" w:rsidRDefault="00B706E0" w:rsidP="005A3BFC">
            <w:pPr>
              <w:pStyle w:val="NoSpacing"/>
              <w:rPr>
                <w:rFonts w:ascii="Tahoma" w:eastAsia="Arial Unicode MS" w:hAnsi="Tahoma" w:cs="Tahoma"/>
                <w:b/>
                <w:i/>
                <w:noProof/>
                <w:sz w:val="20"/>
                <w:szCs w:val="20"/>
                <w:lang w:val="sr-Cyrl-CS"/>
              </w:rPr>
            </w:pPr>
            <w:r w:rsidRPr="00EF3FEC">
              <w:rPr>
                <w:rFonts w:ascii="Tahoma" w:eastAsia="Arial Unicode MS" w:hAnsi="Tahoma" w:cs="Tahoma"/>
                <w:b/>
                <w:i/>
                <w:noProof/>
                <w:sz w:val="20"/>
                <w:szCs w:val="20"/>
                <w:lang w:val="sr-Cyrl-CS"/>
              </w:rPr>
              <w:t>Укупно унапред плаћени трошкови</w:t>
            </w:r>
          </w:p>
        </w:tc>
        <w:tc>
          <w:tcPr>
            <w:tcW w:w="864" w:type="pct"/>
            <w:shd w:val="clear" w:color="auto" w:fill="auto"/>
            <w:vAlign w:val="center"/>
          </w:tcPr>
          <w:p w:rsidR="00B706E0" w:rsidRPr="00EF3FEC" w:rsidRDefault="00B51C6B" w:rsidP="005A3BFC">
            <w:pPr>
              <w:pStyle w:val="NoSpacing"/>
              <w:jc w:val="right"/>
              <w:rPr>
                <w:rFonts w:ascii="Tahoma" w:eastAsia="Arial Unicode MS" w:hAnsi="Tahoma" w:cs="Tahoma"/>
                <w:b/>
                <w:noProof/>
                <w:sz w:val="20"/>
                <w:szCs w:val="20"/>
                <w:lang w:val="sr-Cyrl-CS"/>
              </w:rPr>
            </w:pPr>
            <w:r>
              <w:rPr>
                <w:rFonts w:ascii="Tahoma" w:eastAsia="Arial Unicode MS" w:hAnsi="Tahoma" w:cs="Tahoma"/>
                <w:b/>
                <w:noProof/>
                <w:sz w:val="20"/>
                <w:szCs w:val="20"/>
                <w:lang w:val="sr-Cyrl-CS"/>
              </w:rPr>
              <w:t>68</w:t>
            </w:r>
          </w:p>
        </w:tc>
        <w:tc>
          <w:tcPr>
            <w:tcW w:w="1009" w:type="pct"/>
            <w:gridSpan w:val="2"/>
            <w:vAlign w:val="center"/>
          </w:tcPr>
          <w:p w:rsidR="00B706E0" w:rsidRPr="00EF3FEC" w:rsidRDefault="00B706E0" w:rsidP="00B706E0">
            <w:pPr>
              <w:pStyle w:val="NoSpacing"/>
              <w:jc w:val="right"/>
              <w:rPr>
                <w:rFonts w:ascii="Tahoma" w:eastAsia="Arial Unicode MS" w:hAnsi="Tahoma" w:cs="Tahoma"/>
                <w:b/>
                <w:noProof/>
                <w:sz w:val="20"/>
                <w:szCs w:val="20"/>
                <w:lang w:val="sr-Cyrl-CS"/>
              </w:rPr>
            </w:pPr>
            <w:r>
              <w:rPr>
                <w:rFonts w:ascii="Tahoma" w:eastAsia="Arial Unicode MS" w:hAnsi="Tahoma" w:cs="Tahoma"/>
                <w:b/>
                <w:noProof/>
                <w:sz w:val="20"/>
                <w:szCs w:val="20"/>
                <w:lang w:val="sr-Cyrl-CS"/>
              </w:rPr>
              <w:t>35</w:t>
            </w:r>
          </w:p>
        </w:tc>
      </w:tr>
      <w:tr w:rsidR="00A2509B" w:rsidRPr="00302364" w:rsidTr="008E711A">
        <w:trPr>
          <w:trHeight w:val="227"/>
          <w:tblCellSpacing w:w="20" w:type="dxa"/>
        </w:trPr>
        <w:tc>
          <w:tcPr>
            <w:tcW w:w="3040" w:type="pct"/>
            <w:gridSpan w:val="3"/>
            <w:shd w:val="clear" w:color="auto" w:fill="auto"/>
            <w:noWrap/>
            <w:vAlign w:val="center"/>
          </w:tcPr>
          <w:p w:rsidR="00B706E0" w:rsidRPr="00302364" w:rsidRDefault="00B706E0" w:rsidP="005A3BFC">
            <w:pPr>
              <w:pStyle w:val="NoSpacing"/>
              <w:rPr>
                <w:rFonts w:ascii="Tahoma" w:eastAsia="Arial Unicode MS" w:hAnsi="Tahoma" w:cs="Tahoma"/>
                <w:b/>
                <w:noProof/>
                <w:sz w:val="20"/>
                <w:szCs w:val="20"/>
                <w:lang w:val="sr-Cyrl-CS"/>
              </w:rPr>
            </w:pPr>
            <w:r>
              <w:rPr>
                <w:rFonts w:ascii="Tahoma" w:hAnsi="Tahoma" w:cs="Tahoma"/>
                <w:b/>
                <w:i/>
                <w:iCs/>
                <w:noProof/>
                <w:sz w:val="20"/>
                <w:szCs w:val="20"/>
                <w:lang w:val="sr-Cyrl-CS"/>
              </w:rPr>
              <w:t>Потраживање за нефактурисани приход</w:t>
            </w:r>
          </w:p>
        </w:tc>
        <w:tc>
          <w:tcPr>
            <w:tcW w:w="864" w:type="pct"/>
            <w:shd w:val="clear" w:color="auto" w:fill="auto"/>
            <w:vAlign w:val="center"/>
          </w:tcPr>
          <w:p w:rsidR="00B706E0" w:rsidRPr="00302364"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p>
        </w:tc>
      </w:tr>
      <w:tr w:rsidR="00A2509B" w:rsidRPr="00EB42C2" w:rsidTr="008E711A">
        <w:trPr>
          <w:trHeight w:val="227"/>
          <w:tblCellSpacing w:w="20" w:type="dxa"/>
        </w:trPr>
        <w:tc>
          <w:tcPr>
            <w:tcW w:w="3040" w:type="pct"/>
            <w:gridSpan w:val="3"/>
            <w:shd w:val="clear" w:color="auto" w:fill="auto"/>
            <w:noWrap/>
            <w:vAlign w:val="center"/>
          </w:tcPr>
          <w:p w:rsidR="00B706E0" w:rsidRPr="00EB42C2" w:rsidRDefault="00B706E0" w:rsidP="005A3BFC">
            <w:pPr>
              <w:pStyle w:val="NoSpacing"/>
              <w:rPr>
                <w:rFonts w:ascii="Tahoma" w:eastAsia="Arial Unicode MS" w:hAnsi="Tahoma" w:cs="Tahoma"/>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64" w:type="pct"/>
            <w:shd w:val="clear" w:color="auto" w:fill="auto"/>
            <w:vAlign w:val="center"/>
          </w:tcPr>
          <w:p w:rsidR="00B706E0" w:rsidRPr="00302364" w:rsidRDefault="00B51C6B" w:rsidP="00302364">
            <w:pPr>
              <w:pStyle w:val="NoSpacing"/>
              <w:jc w:val="right"/>
              <w:rPr>
                <w:rFonts w:ascii="Tahoma" w:eastAsia="Arial Unicode MS" w:hAnsi="Tahoma" w:cs="Tahoma"/>
                <w:noProof/>
                <w:sz w:val="20"/>
                <w:szCs w:val="20"/>
                <w:lang w:val="sr-Cyrl-CS"/>
              </w:rPr>
            </w:pPr>
            <w:r>
              <w:rPr>
                <w:rFonts w:ascii="Tahoma" w:eastAsia="Arial Unicode MS" w:hAnsi="Tahoma" w:cs="Tahoma"/>
                <w:noProof/>
                <w:sz w:val="20"/>
                <w:szCs w:val="20"/>
                <w:lang w:val="sr-Cyrl-CS"/>
              </w:rPr>
              <w:t>2.320</w:t>
            </w:r>
          </w:p>
        </w:tc>
        <w:tc>
          <w:tcPr>
            <w:tcW w:w="1009" w:type="pct"/>
            <w:gridSpan w:val="2"/>
            <w:vAlign w:val="center"/>
          </w:tcPr>
          <w:p w:rsidR="00B706E0" w:rsidRPr="00302364" w:rsidRDefault="00B706E0" w:rsidP="00B706E0">
            <w:pPr>
              <w:pStyle w:val="NoSpacing"/>
              <w:jc w:val="right"/>
              <w:rPr>
                <w:rFonts w:ascii="Tahoma" w:eastAsia="Arial Unicode MS" w:hAnsi="Tahoma" w:cs="Tahoma"/>
                <w:noProof/>
                <w:sz w:val="20"/>
                <w:szCs w:val="20"/>
                <w:lang w:val="sr-Cyrl-CS"/>
              </w:rPr>
            </w:pPr>
            <w:r>
              <w:rPr>
                <w:rFonts w:ascii="Tahoma" w:eastAsia="Arial Unicode MS" w:hAnsi="Tahoma" w:cs="Tahoma"/>
                <w:noProof/>
                <w:sz w:val="20"/>
                <w:szCs w:val="20"/>
                <w:lang w:val="sr-Cyrl-CS"/>
              </w:rPr>
              <w:t>3.043</w:t>
            </w:r>
          </w:p>
        </w:tc>
      </w:tr>
      <w:tr w:rsidR="00A2509B" w:rsidRPr="00EB42C2" w:rsidTr="008E711A">
        <w:trPr>
          <w:trHeight w:val="227"/>
          <w:tblCellSpacing w:w="20" w:type="dxa"/>
        </w:trPr>
        <w:tc>
          <w:tcPr>
            <w:tcW w:w="3040" w:type="pct"/>
            <w:gridSpan w:val="3"/>
            <w:shd w:val="clear" w:color="auto" w:fill="auto"/>
            <w:noWrap/>
            <w:vAlign w:val="center"/>
          </w:tcPr>
          <w:p w:rsidR="00B706E0" w:rsidRDefault="00B706E0" w:rsidP="005A3BFC">
            <w:pPr>
              <w:pStyle w:val="NoSpacing"/>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Укупно потраживање за нефактурисани приход</w:t>
            </w:r>
          </w:p>
        </w:tc>
        <w:tc>
          <w:tcPr>
            <w:tcW w:w="864" w:type="pct"/>
            <w:shd w:val="clear" w:color="auto" w:fill="auto"/>
            <w:vAlign w:val="center"/>
          </w:tcPr>
          <w:p w:rsidR="00B706E0" w:rsidRDefault="00B51C6B" w:rsidP="005A3BFC">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2.320</w:t>
            </w:r>
          </w:p>
        </w:tc>
        <w:tc>
          <w:tcPr>
            <w:tcW w:w="1009" w:type="pct"/>
            <w:gridSpan w:val="2"/>
            <w:vAlign w:val="center"/>
          </w:tcPr>
          <w:p w:rsidR="00B706E0" w:rsidRDefault="00B706E0" w:rsidP="00B706E0">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3.043</w:t>
            </w:r>
          </w:p>
        </w:tc>
      </w:tr>
      <w:tr w:rsidR="00A2509B" w:rsidRPr="00EB42C2" w:rsidTr="008E711A">
        <w:trPr>
          <w:trHeight w:val="227"/>
          <w:tblCellSpacing w:w="20" w:type="dxa"/>
        </w:trPr>
        <w:tc>
          <w:tcPr>
            <w:tcW w:w="3040" w:type="pct"/>
            <w:gridSpan w:val="3"/>
            <w:shd w:val="clear" w:color="auto" w:fill="auto"/>
            <w:noWrap/>
            <w:vAlign w:val="center"/>
          </w:tcPr>
          <w:p w:rsidR="00B706E0" w:rsidRDefault="00B706E0" w:rsidP="00230998">
            <w:pPr>
              <w:pStyle w:val="NoSpacing"/>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Готовина и готовински еквиваленти</w:t>
            </w:r>
          </w:p>
        </w:tc>
        <w:tc>
          <w:tcPr>
            <w:tcW w:w="864" w:type="pct"/>
            <w:shd w:val="clear" w:color="auto" w:fill="auto"/>
            <w:vAlign w:val="center"/>
          </w:tcPr>
          <w:p w:rsidR="00B706E0" w:rsidRDefault="00B706E0" w:rsidP="005A3BFC">
            <w:pPr>
              <w:pStyle w:val="NoSpacing"/>
              <w:jc w:val="right"/>
              <w:rPr>
                <w:rFonts w:ascii="Tahoma" w:eastAsia="Arial Unicode MS" w:hAnsi="Tahoma" w:cs="Tahoma"/>
                <w:b/>
                <w:i/>
                <w:noProof/>
                <w:sz w:val="20"/>
                <w:szCs w:val="20"/>
                <w:lang w:val="sr-Cyrl-CS"/>
              </w:rPr>
            </w:pPr>
          </w:p>
        </w:tc>
        <w:tc>
          <w:tcPr>
            <w:tcW w:w="1009" w:type="pct"/>
            <w:gridSpan w:val="2"/>
            <w:vAlign w:val="center"/>
          </w:tcPr>
          <w:p w:rsidR="00B706E0" w:rsidRDefault="00B706E0" w:rsidP="00B706E0">
            <w:pPr>
              <w:pStyle w:val="NoSpacing"/>
              <w:jc w:val="right"/>
              <w:rPr>
                <w:rFonts w:ascii="Tahoma" w:eastAsia="Arial Unicode MS" w:hAnsi="Tahoma" w:cs="Tahoma"/>
                <w:b/>
                <w:i/>
                <w:noProof/>
                <w:sz w:val="20"/>
                <w:szCs w:val="20"/>
                <w:lang w:val="sr-Cyrl-CS"/>
              </w:rPr>
            </w:pPr>
          </w:p>
        </w:tc>
      </w:tr>
      <w:tr w:rsidR="00A2509B" w:rsidRPr="00EB42C2" w:rsidTr="008E711A">
        <w:trPr>
          <w:trHeight w:val="227"/>
          <w:tblCellSpacing w:w="20" w:type="dxa"/>
        </w:trPr>
        <w:tc>
          <w:tcPr>
            <w:tcW w:w="3040" w:type="pct"/>
            <w:gridSpan w:val="3"/>
            <w:shd w:val="clear" w:color="auto" w:fill="auto"/>
            <w:noWrap/>
            <w:vAlign w:val="center"/>
          </w:tcPr>
          <w:p w:rsidR="00B706E0" w:rsidRDefault="00B706E0" w:rsidP="005A3BFC">
            <w:pPr>
              <w:pStyle w:val="NoSpacing"/>
              <w:rPr>
                <w:rFonts w:ascii="Tahoma" w:eastAsia="Arial Unicode MS" w:hAnsi="Tahoma" w:cs="Tahoma"/>
                <w:b/>
                <w:i/>
                <w:noProof/>
                <w:sz w:val="20"/>
                <w:szCs w:val="20"/>
                <w:lang w:val="sr-Cyrl-CS"/>
              </w:rPr>
            </w:pPr>
            <w:r w:rsidRPr="005B2DF2">
              <w:rPr>
                <w:rFonts w:ascii="Tahoma" w:eastAsia="Arial Unicode MS" w:hAnsi="Tahoma" w:cs="Tahoma"/>
                <w:noProof/>
                <w:sz w:val="20"/>
                <w:szCs w:val="20"/>
                <w:lang w:val="sr-Cyrl-CS"/>
              </w:rPr>
              <w:t>Дунав банка</w:t>
            </w:r>
            <w:r>
              <w:rPr>
                <w:rFonts w:ascii="Tahoma" w:eastAsia="Arial Unicode MS" w:hAnsi="Tahoma" w:cs="Tahoma"/>
                <w:noProof/>
                <w:sz w:val="20"/>
                <w:szCs w:val="20"/>
                <w:lang w:val="sr-Cyrl-CS"/>
              </w:rPr>
              <w:t xml:space="preserve"> а.д Београд</w:t>
            </w:r>
          </w:p>
        </w:tc>
        <w:tc>
          <w:tcPr>
            <w:tcW w:w="864" w:type="pct"/>
            <w:shd w:val="clear" w:color="auto" w:fill="auto"/>
            <w:vAlign w:val="center"/>
          </w:tcPr>
          <w:p w:rsidR="00B706E0" w:rsidRPr="005B2DF2" w:rsidRDefault="00B51C6B" w:rsidP="005A3BFC">
            <w:pPr>
              <w:pStyle w:val="NoSpacing"/>
              <w:jc w:val="right"/>
              <w:rPr>
                <w:rFonts w:ascii="Tahoma" w:eastAsia="Arial Unicode MS" w:hAnsi="Tahoma" w:cs="Tahoma"/>
                <w:noProof/>
                <w:sz w:val="20"/>
                <w:szCs w:val="20"/>
                <w:lang w:val="sr-Cyrl-CS"/>
              </w:rPr>
            </w:pPr>
            <w:r>
              <w:rPr>
                <w:rFonts w:ascii="Tahoma" w:eastAsia="Arial Unicode MS" w:hAnsi="Tahoma" w:cs="Tahoma"/>
                <w:noProof/>
                <w:sz w:val="20"/>
                <w:szCs w:val="20"/>
                <w:lang w:val="sr-Cyrl-CS"/>
              </w:rPr>
              <w:t>18.111</w:t>
            </w:r>
          </w:p>
        </w:tc>
        <w:tc>
          <w:tcPr>
            <w:tcW w:w="1009" w:type="pct"/>
            <w:gridSpan w:val="2"/>
            <w:vAlign w:val="center"/>
          </w:tcPr>
          <w:p w:rsidR="00B706E0" w:rsidRPr="005B2DF2" w:rsidRDefault="00B706E0" w:rsidP="00B706E0">
            <w:pPr>
              <w:pStyle w:val="NoSpacing"/>
              <w:jc w:val="right"/>
              <w:rPr>
                <w:rFonts w:ascii="Tahoma" w:eastAsia="Arial Unicode MS" w:hAnsi="Tahoma" w:cs="Tahoma"/>
                <w:noProof/>
                <w:sz w:val="20"/>
                <w:szCs w:val="20"/>
                <w:lang w:val="sr-Cyrl-CS"/>
              </w:rPr>
            </w:pPr>
            <w:r>
              <w:rPr>
                <w:rFonts w:ascii="Tahoma" w:eastAsia="Arial Unicode MS" w:hAnsi="Tahoma" w:cs="Tahoma"/>
                <w:noProof/>
                <w:sz w:val="20"/>
                <w:szCs w:val="20"/>
                <w:lang w:val="sr-Cyrl-CS"/>
              </w:rPr>
              <w:t>23.641</w:t>
            </w:r>
          </w:p>
        </w:tc>
      </w:tr>
      <w:tr w:rsidR="00A2509B" w:rsidRPr="00EB42C2" w:rsidTr="008E711A">
        <w:trPr>
          <w:trHeight w:val="227"/>
          <w:tblCellSpacing w:w="20" w:type="dxa"/>
        </w:trPr>
        <w:tc>
          <w:tcPr>
            <w:tcW w:w="3040" w:type="pct"/>
            <w:gridSpan w:val="3"/>
            <w:shd w:val="clear" w:color="auto" w:fill="auto"/>
            <w:noWrap/>
            <w:vAlign w:val="center"/>
          </w:tcPr>
          <w:p w:rsidR="00B706E0" w:rsidRPr="00302364" w:rsidRDefault="00B706E0" w:rsidP="005A3BFC">
            <w:pPr>
              <w:pStyle w:val="NoSpacing"/>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Готовина и готовински еквиваленти</w:t>
            </w:r>
          </w:p>
        </w:tc>
        <w:tc>
          <w:tcPr>
            <w:tcW w:w="864" w:type="pct"/>
            <w:shd w:val="clear" w:color="auto" w:fill="auto"/>
            <w:vAlign w:val="center"/>
          </w:tcPr>
          <w:p w:rsidR="00B706E0" w:rsidRPr="00302364" w:rsidRDefault="00B51C6B" w:rsidP="005A3BFC">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18.111</w:t>
            </w:r>
          </w:p>
        </w:tc>
        <w:tc>
          <w:tcPr>
            <w:tcW w:w="1009" w:type="pct"/>
            <w:gridSpan w:val="2"/>
            <w:vAlign w:val="center"/>
          </w:tcPr>
          <w:p w:rsidR="00B706E0" w:rsidRPr="00302364" w:rsidRDefault="00B706E0" w:rsidP="00B706E0">
            <w:pPr>
              <w:pStyle w:val="NoSpacing"/>
              <w:jc w:val="right"/>
              <w:rPr>
                <w:rFonts w:ascii="Tahoma" w:eastAsia="Arial Unicode MS" w:hAnsi="Tahoma" w:cs="Tahoma"/>
                <w:b/>
                <w:i/>
                <w:noProof/>
                <w:sz w:val="20"/>
                <w:szCs w:val="20"/>
                <w:lang w:val="sr-Cyrl-CS"/>
              </w:rPr>
            </w:pPr>
            <w:r>
              <w:rPr>
                <w:rFonts w:ascii="Tahoma" w:eastAsia="Arial Unicode MS" w:hAnsi="Tahoma" w:cs="Tahoma"/>
                <w:b/>
                <w:i/>
                <w:noProof/>
                <w:sz w:val="20"/>
                <w:szCs w:val="20"/>
                <w:lang w:val="sr-Cyrl-CS"/>
              </w:rPr>
              <w:t>23.641</w:t>
            </w:r>
          </w:p>
        </w:tc>
      </w:tr>
      <w:tr w:rsidR="00A2509B" w:rsidRPr="00EB42C2" w:rsidTr="008E711A">
        <w:trPr>
          <w:trHeight w:val="227"/>
          <w:tblCellSpacing w:w="20" w:type="dxa"/>
        </w:trPr>
        <w:tc>
          <w:tcPr>
            <w:tcW w:w="3040" w:type="pct"/>
            <w:gridSpan w:val="3"/>
            <w:shd w:val="clear" w:color="auto" w:fill="auto"/>
            <w:noWrap/>
            <w:vAlign w:val="center"/>
          </w:tcPr>
          <w:p w:rsidR="00B706E0" w:rsidRPr="00302364" w:rsidRDefault="00B706E0" w:rsidP="005A3BFC">
            <w:pPr>
              <w:pStyle w:val="NoSpacing"/>
              <w:rPr>
                <w:rFonts w:ascii="Tahoma" w:eastAsia="Arial Unicode MS" w:hAnsi="Tahoma" w:cs="Tahoma"/>
                <w:b/>
                <w:bCs/>
                <w:i/>
                <w:noProof/>
                <w:sz w:val="20"/>
                <w:szCs w:val="20"/>
                <w:lang w:val="sr-Cyrl-CS"/>
              </w:rPr>
            </w:pPr>
            <w:r w:rsidRPr="00302364">
              <w:rPr>
                <w:rFonts w:ascii="Tahoma" w:eastAsia="Arial Unicode MS" w:hAnsi="Tahoma" w:cs="Tahoma"/>
                <w:b/>
                <w:bCs/>
                <w:i/>
                <w:noProof/>
                <w:sz w:val="20"/>
                <w:szCs w:val="20"/>
                <w:lang w:val="sr-Cyrl-CS"/>
              </w:rPr>
              <w:t>Укупна актива</w:t>
            </w:r>
          </w:p>
        </w:tc>
        <w:tc>
          <w:tcPr>
            <w:tcW w:w="864" w:type="pct"/>
            <w:shd w:val="clear" w:color="auto" w:fill="auto"/>
            <w:vAlign w:val="center"/>
          </w:tcPr>
          <w:p w:rsidR="00B706E0" w:rsidRPr="00171783" w:rsidRDefault="00A7670F" w:rsidP="0084471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296.</w:t>
            </w:r>
            <w:r w:rsidRPr="00A7670F">
              <w:rPr>
                <w:rFonts w:ascii="Tahoma" w:eastAsia="Arial Unicode MS" w:hAnsi="Tahoma" w:cs="Tahoma"/>
                <w:b/>
                <w:i/>
                <w:noProof/>
                <w:sz w:val="20"/>
                <w:szCs w:val="20"/>
                <w:lang w:val="sr-Cyrl-RS"/>
              </w:rPr>
              <w:t>376</w:t>
            </w:r>
          </w:p>
        </w:tc>
        <w:tc>
          <w:tcPr>
            <w:tcW w:w="1009" w:type="pct"/>
            <w:gridSpan w:val="2"/>
            <w:vAlign w:val="center"/>
          </w:tcPr>
          <w:p w:rsidR="00B706E0" w:rsidRPr="00171783" w:rsidRDefault="00B706E0" w:rsidP="00B706E0">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792.857</w:t>
            </w:r>
          </w:p>
        </w:tc>
      </w:tr>
      <w:tr w:rsidR="003467F1" w:rsidRPr="00020A19" w:rsidTr="008E711A">
        <w:trPr>
          <w:tblCellSpacing w:w="20" w:type="dxa"/>
        </w:trPr>
        <w:tc>
          <w:tcPr>
            <w:tcW w:w="3040" w:type="pct"/>
            <w:gridSpan w:val="3"/>
            <w:shd w:val="clear" w:color="auto" w:fill="auto"/>
            <w:noWrap/>
          </w:tcPr>
          <w:p w:rsidR="003467F1" w:rsidRPr="00EB42C2" w:rsidRDefault="003467F1" w:rsidP="005A3BFC">
            <w:pPr>
              <w:pStyle w:val="NoSpacing"/>
              <w:jc w:val="center"/>
              <w:rPr>
                <w:rFonts w:ascii="Tahoma" w:hAnsi="Tahoma" w:cs="Tahoma"/>
                <w:b/>
                <w:noProof/>
                <w:sz w:val="20"/>
                <w:szCs w:val="20"/>
                <w:lang w:val="sr-Cyrl-CS"/>
              </w:rPr>
            </w:pPr>
            <w:bookmarkStart w:id="312" w:name="_Toc254619901"/>
            <w:bookmarkStart w:id="313" w:name="_Toc254691564"/>
            <w:bookmarkStart w:id="314" w:name="_Toc254858782"/>
            <w:r w:rsidRPr="00EB42C2">
              <w:rPr>
                <w:rFonts w:ascii="Tahoma" w:hAnsi="Tahoma" w:cs="Tahoma"/>
                <w:b/>
                <w:noProof/>
                <w:sz w:val="20"/>
                <w:szCs w:val="20"/>
                <w:lang w:val="sr-Cyrl-CS"/>
              </w:rPr>
              <w:t>ПАСИВА</w:t>
            </w:r>
            <w:bookmarkEnd w:id="312"/>
            <w:bookmarkEnd w:id="313"/>
            <w:bookmarkEnd w:id="314"/>
          </w:p>
        </w:tc>
        <w:tc>
          <w:tcPr>
            <w:tcW w:w="864" w:type="pct"/>
            <w:shd w:val="clear" w:color="auto" w:fill="auto"/>
          </w:tcPr>
          <w:p w:rsidR="003467F1" w:rsidRPr="003467F1" w:rsidRDefault="003467F1" w:rsidP="00095558">
            <w:pPr>
              <w:pStyle w:val="NoSpacing"/>
              <w:jc w:val="center"/>
              <w:rPr>
                <w:rFonts w:ascii="Tahoma" w:hAnsi="Tahoma" w:cs="Tahoma"/>
                <w:b/>
                <w:bCs/>
                <w:noProof/>
                <w:sz w:val="20"/>
                <w:lang w:val="sr-Cyrl-RS"/>
              </w:rPr>
            </w:pPr>
            <w:r>
              <w:rPr>
                <w:rFonts w:ascii="Tahoma" w:hAnsi="Tahoma" w:cs="Tahoma"/>
                <w:b/>
                <w:bCs/>
                <w:noProof/>
                <w:sz w:val="20"/>
                <w:lang w:val="sr-Cyrl-RS"/>
              </w:rPr>
              <w:t>Текућа година</w:t>
            </w:r>
          </w:p>
        </w:tc>
        <w:tc>
          <w:tcPr>
            <w:tcW w:w="1009" w:type="pct"/>
            <w:gridSpan w:val="2"/>
          </w:tcPr>
          <w:p w:rsidR="003467F1" w:rsidRPr="003467F1" w:rsidRDefault="003467F1" w:rsidP="00095558">
            <w:pPr>
              <w:pStyle w:val="NoSpacing"/>
              <w:ind w:right="49"/>
              <w:jc w:val="center"/>
              <w:rPr>
                <w:rFonts w:ascii="Tahoma" w:hAnsi="Tahoma" w:cs="Tahoma"/>
                <w:b/>
                <w:bCs/>
                <w:noProof/>
                <w:sz w:val="20"/>
                <w:lang w:val="sr-Cyrl-RS"/>
              </w:rPr>
            </w:pPr>
            <w:r>
              <w:rPr>
                <w:rFonts w:ascii="Tahoma" w:hAnsi="Tahoma" w:cs="Tahoma"/>
                <w:b/>
                <w:bCs/>
                <w:noProof/>
                <w:sz w:val="20"/>
                <w:lang w:val="sr-Cyrl-RS"/>
              </w:rPr>
              <w:t>Претходна година</w:t>
            </w:r>
          </w:p>
        </w:tc>
      </w:tr>
      <w:tr w:rsidR="00A2509B" w:rsidRPr="00E460E3" w:rsidTr="008E711A">
        <w:trPr>
          <w:tblCellSpacing w:w="20" w:type="dxa"/>
        </w:trPr>
        <w:tc>
          <w:tcPr>
            <w:tcW w:w="2939" w:type="pct"/>
            <w:shd w:val="clear" w:color="auto" w:fill="auto"/>
            <w:noWrap/>
          </w:tcPr>
          <w:p w:rsidR="00B706E0" w:rsidRPr="00E460E3" w:rsidRDefault="00B706E0" w:rsidP="00C96D37">
            <w:pPr>
              <w:pStyle w:val="NoSpacing"/>
              <w:jc w:val="both"/>
              <w:rPr>
                <w:rFonts w:ascii="Tahoma" w:hAnsi="Tahoma" w:cs="Tahoma"/>
                <w:b/>
                <w:i/>
                <w:iCs/>
                <w:noProof/>
                <w:sz w:val="20"/>
                <w:szCs w:val="20"/>
                <w:lang w:val="sr-Cyrl-CS"/>
              </w:rPr>
            </w:pPr>
            <w:r w:rsidRPr="00E460E3">
              <w:rPr>
                <w:rFonts w:ascii="Tahoma" w:hAnsi="Tahoma" w:cs="Tahoma"/>
                <w:b/>
                <w:i/>
                <w:iCs/>
                <w:noProof/>
                <w:sz w:val="20"/>
                <w:szCs w:val="20"/>
                <w:lang w:val="sr-Cyrl-CS"/>
              </w:rPr>
              <w:t>Акцијски капитал</w:t>
            </w:r>
          </w:p>
        </w:tc>
        <w:tc>
          <w:tcPr>
            <w:tcW w:w="964" w:type="pct"/>
            <w:gridSpan w:val="3"/>
            <w:shd w:val="clear" w:color="auto" w:fill="auto"/>
          </w:tcPr>
          <w:p w:rsidR="00B706E0" w:rsidRPr="00005204" w:rsidRDefault="00A2509B" w:rsidP="005A3BF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676.134</w:t>
            </w:r>
          </w:p>
        </w:tc>
        <w:tc>
          <w:tcPr>
            <w:tcW w:w="1009" w:type="pct"/>
            <w:gridSpan w:val="2"/>
          </w:tcPr>
          <w:p w:rsidR="00B706E0" w:rsidRPr="00005204" w:rsidRDefault="00B706E0" w:rsidP="00B706E0">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676.134</w:t>
            </w:r>
          </w:p>
        </w:tc>
      </w:tr>
      <w:tr w:rsidR="00A2509B" w:rsidRPr="00020A19"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90" w:type="pct"/>
            <w:gridSpan w:val="2"/>
            <w:shd w:val="clear" w:color="auto" w:fill="auto"/>
          </w:tcPr>
          <w:p w:rsidR="00B706E0" w:rsidRPr="00005204" w:rsidRDefault="00A2509B"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676.134</w:t>
            </w:r>
          </w:p>
        </w:tc>
        <w:tc>
          <w:tcPr>
            <w:tcW w:w="1009" w:type="pct"/>
            <w:gridSpan w:val="2"/>
          </w:tcPr>
          <w:p w:rsidR="00B706E0" w:rsidRPr="00005204" w:rsidRDefault="00B706E0" w:rsidP="00B706E0">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676.134</w:t>
            </w:r>
          </w:p>
        </w:tc>
      </w:tr>
      <w:tr w:rsidR="00A2509B" w:rsidRPr="00020A19" w:rsidTr="008E711A">
        <w:trPr>
          <w:tblCellSpacing w:w="20" w:type="dxa"/>
        </w:trPr>
        <w:tc>
          <w:tcPr>
            <w:tcW w:w="3014" w:type="pct"/>
            <w:gridSpan w:val="2"/>
            <w:shd w:val="clear" w:color="auto" w:fill="auto"/>
            <w:noWrap/>
          </w:tcPr>
          <w:p w:rsidR="00B706E0" w:rsidRPr="00E460E3" w:rsidRDefault="00B706E0" w:rsidP="00C96D37">
            <w:pPr>
              <w:pStyle w:val="NoSpacing"/>
              <w:jc w:val="both"/>
              <w:rPr>
                <w:rFonts w:ascii="Tahoma" w:hAnsi="Tahoma" w:cs="Tahoma"/>
                <w:b/>
                <w:iCs/>
                <w:noProof/>
                <w:sz w:val="20"/>
                <w:szCs w:val="20"/>
                <w:lang w:val="sr-Cyrl-CS"/>
              </w:rPr>
            </w:pPr>
            <w:r w:rsidRPr="00E460E3">
              <w:rPr>
                <w:rFonts w:ascii="Tahoma" w:hAnsi="Tahoma" w:cs="Tahoma"/>
                <w:b/>
                <w:iCs/>
                <w:noProof/>
                <w:sz w:val="20"/>
                <w:szCs w:val="20"/>
                <w:lang w:val="sr-Cyrl-CS"/>
              </w:rPr>
              <w:t>Емисиона премија</w:t>
            </w:r>
          </w:p>
        </w:tc>
        <w:tc>
          <w:tcPr>
            <w:tcW w:w="890" w:type="pct"/>
            <w:gridSpan w:val="2"/>
            <w:shd w:val="clear" w:color="auto" w:fill="auto"/>
          </w:tcPr>
          <w:p w:rsidR="00B706E0" w:rsidRPr="00005204" w:rsidRDefault="00A2509B" w:rsidP="005A3BFC">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57.996</w:t>
            </w:r>
          </w:p>
        </w:tc>
        <w:tc>
          <w:tcPr>
            <w:tcW w:w="1009" w:type="pct"/>
            <w:gridSpan w:val="2"/>
          </w:tcPr>
          <w:p w:rsidR="00B706E0" w:rsidRPr="00005204" w:rsidRDefault="00B706E0" w:rsidP="00B706E0">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57.996</w:t>
            </w:r>
          </w:p>
        </w:tc>
      </w:tr>
      <w:tr w:rsidR="00A2509B" w:rsidRPr="00020A19"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90" w:type="pct"/>
            <w:gridSpan w:val="2"/>
            <w:shd w:val="clear" w:color="auto" w:fill="auto"/>
          </w:tcPr>
          <w:p w:rsidR="00B706E0" w:rsidRPr="002F34E7" w:rsidRDefault="00A2509B"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57.996</w:t>
            </w:r>
          </w:p>
        </w:tc>
        <w:tc>
          <w:tcPr>
            <w:tcW w:w="1009" w:type="pct"/>
            <w:gridSpan w:val="2"/>
          </w:tcPr>
          <w:p w:rsidR="00B706E0" w:rsidRPr="002F34E7" w:rsidRDefault="00B706E0" w:rsidP="00B706E0">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57.996</w:t>
            </w:r>
          </w:p>
        </w:tc>
      </w:tr>
      <w:tr w:rsidR="00A2509B" w:rsidRPr="00020A19" w:rsidTr="008E711A">
        <w:trPr>
          <w:tblCellSpacing w:w="20" w:type="dxa"/>
        </w:trPr>
        <w:tc>
          <w:tcPr>
            <w:tcW w:w="3014" w:type="pct"/>
            <w:gridSpan w:val="2"/>
            <w:shd w:val="clear" w:color="auto" w:fill="auto"/>
            <w:noWrap/>
          </w:tcPr>
          <w:p w:rsidR="00B706E0" w:rsidRPr="00E460E3" w:rsidRDefault="00B706E0" w:rsidP="00C96D37">
            <w:pPr>
              <w:pStyle w:val="NoSpacing"/>
              <w:jc w:val="both"/>
              <w:rPr>
                <w:rFonts w:ascii="Tahoma" w:hAnsi="Tahoma" w:cs="Tahoma"/>
                <w:b/>
                <w:i/>
                <w:iCs/>
                <w:noProof/>
                <w:sz w:val="20"/>
                <w:szCs w:val="20"/>
                <w:lang w:val="sr-Cyrl-CS"/>
              </w:rPr>
            </w:pPr>
            <w:r w:rsidRPr="00E460E3">
              <w:rPr>
                <w:rFonts w:ascii="Tahoma" w:hAnsi="Tahoma" w:cs="Tahoma"/>
                <w:b/>
                <w:i/>
                <w:iCs/>
                <w:noProof/>
                <w:sz w:val="20"/>
                <w:szCs w:val="20"/>
                <w:lang w:val="sr-Cyrl-CS"/>
              </w:rPr>
              <w:t xml:space="preserve">Нереализовани </w:t>
            </w:r>
            <w:r>
              <w:rPr>
                <w:rFonts w:ascii="Tahoma" w:hAnsi="Tahoma" w:cs="Tahoma"/>
                <w:b/>
                <w:i/>
                <w:iCs/>
                <w:noProof/>
                <w:sz w:val="20"/>
                <w:szCs w:val="20"/>
                <w:lang w:val="sr-Cyrl-CS"/>
              </w:rPr>
              <w:t xml:space="preserve"> добици/</w:t>
            </w:r>
            <w:r w:rsidRPr="00E460E3">
              <w:rPr>
                <w:rFonts w:ascii="Tahoma" w:hAnsi="Tahoma" w:cs="Tahoma"/>
                <w:b/>
                <w:i/>
                <w:iCs/>
                <w:noProof/>
                <w:sz w:val="20"/>
                <w:szCs w:val="20"/>
                <w:lang w:val="sr-Cyrl-CS"/>
              </w:rPr>
              <w:t>губитци по основу Хов</w:t>
            </w:r>
          </w:p>
        </w:tc>
        <w:tc>
          <w:tcPr>
            <w:tcW w:w="890" w:type="pct"/>
            <w:gridSpan w:val="2"/>
          </w:tcPr>
          <w:p w:rsidR="00B706E0" w:rsidRPr="00A156E4" w:rsidRDefault="00B706E0" w:rsidP="006F7593">
            <w:pPr>
              <w:pStyle w:val="NoSpacing"/>
              <w:jc w:val="center"/>
              <w:rPr>
                <w:rFonts w:ascii="Tahoma" w:hAnsi="Tahoma" w:cs="Tahoma"/>
                <w:b/>
                <w:i/>
                <w:iCs/>
                <w:noProof/>
                <w:sz w:val="20"/>
                <w:szCs w:val="20"/>
                <w:lang w:val="sr-Cyrl-RS"/>
              </w:rPr>
            </w:pPr>
          </w:p>
        </w:tc>
        <w:tc>
          <w:tcPr>
            <w:tcW w:w="1009" w:type="pct"/>
            <w:gridSpan w:val="2"/>
          </w:tcPr>
          <w:p w:rsidR="00B706E0" w:rsidRPr="00A156E4" w:rsidRDefault="00B706E0" w:rsidP="00B706E0">
            <w:pPr>
              <w:pStyle w:val="NoSpacing"/>
              <w:jc w:val="right"/>
              <w:rPr>
                <w:rFonts w:ascii="Tahoma" w:hAnsi="Tahoma" w:cs="Tahoma"/>
                <w:b/>
                <w:i/>
                <w:iCs/>
                <w:noProof/>
                <w:sz w:val="20"/>
                <w:szCs w:val="20"/>
                <w:lang w:val="sr-Cyrl-RS"/>
              </w:rPr>
            </w:pPr>
            <w:r>
              <w:rPr>
                <w:rFonts w:ascii="Tahoma" w:hAnsi="Tahoma" w:cs="Tahoma"/>
                <w:b/>
                <w:i/>
                <w:iCs/>
                <w:noProof/>
                <w:sz w:val="20"/>
                <w:szCs w:val="20"/>
                <w:lang w:val="sr-Latn-RS"/>
              </w:rPr>
              <w:t>6</w:t>
            </w:r>
            <w:r w:rsidRPr="00A156E4">
              <w:rPr>
                <w:rFonts w:ascii="Tahoma" w:hAnsi="Tahoma" w:cs="Tahoma"/>
                <w:b/>
                <w:i/>
                <w:iCs/>
                <w:noProof/>
                <w:sz w:val="20"/>
                <w:szCs w:val="20"/>
                <w:lang w:val="sr-Cyrl-RS"/>
              </w:rPr>
              <w:t>.0</w:t>
            </w:r>
            <w:r>
              <w:rPr>
                <w:rFonts w:ascii="Tahoma" w:hAnsi="Tahoma" w:cs="Tahoma"/>
                <w:b/>
                <w:i/>
                <w:iCs/>
                <w:noProof/>
                <w:sz w:val="20"/>
                <w:szCs w:val="20"/>
                <w:lang w:val="sr-Latn-RS"/>
              </w:rPr>
              <w:t>21</w:t>
            </w:r>
          </w:p>
        </w:tc>
      </w:tr>
      <w:tr w:rsidR="00A2509B" w:rsidRPr="00E460E3"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i/>
                <w:iCs/>
                <w:noProof/>
                <w:sz w:val="20"/>
                <w:szCs w:val="20"/>
                <w:lang w:val="sr-Cyrl-CS"/>
              </w:rPr>
            </w:pPr>
            <w:r>
              <w:rPr>
                <w:rFonts w:ascii="Tahoma" w:hAnsi="Tahoma" w:cs="Tahoma"/>
                <w:i/>
                <w:iCs/>
                <w:noProof/>
                <w:sz w:val="20"/>
                <w:szCs w:val="20"/>
                <w:lang w:val="sr-Cyrl-CS"/>
              </w:rPr>
              <w:t xml:space="preserve">Дунав банка </w:t>
            </w:r>
            <w:r w:rsidR="00D1410F">
              <w:rPr>
                <w:rFonts w:ascii="Tahoma" w:hAnsi="Tahoma" w:cs="Tahoma"/>
                <w:noProof/>
                <w:sz w:val="20"/>
                <w:szCs w:val="20"/>
                <w:lang w:val="sr-Cyrl-CS" w:eastAsia="sr-Latn-CS"/>
              </w:rPr>
              <w:t>а.д</w:t>
            </w:r>
            <w:r w:rsidR="00D1410F">
              <w:rPr>
                <w:rFonts w:ascii="Tahoma" w:hAnsi="Tahoma" w:cs="Tahoma"/>
                <w:noProof/>
                <w:sz w:val="20"/>
                <w:szCs w:val="20"/>
                <w:lang w:val="sr-Cyrl-CS"/>
              </w:rPr>
              <w:t xml:space="preserve"> Београд</w:t>
            </w:r>
          </w:p>
        </w:tc>
        <w:tc>
          <w:tcPr>
            <w:tcW w:w="890" w:type="pct"/>
            <w:gridSpan w:val="2"/>
          </w:tcPr>
          <w:p w:rsidR="00B706E0" w:rsidRPr="00A156E4" w:rsidRDefault="00B706E0" w:rsidP="003C4909">
            <w:pPr>
              <w:pStyle w:val="NoSpacing"/>
              <w:jc w:val="right"/>
              <w:rPr>
                <w:rFonts w:ascii="Tahoma" w:hAnsi="Tahoma" w:cs="Tahoma"/>
                <w:i/>
                <w:iCs/>
                <w:noProof/>
                <w:sz w:val="20"/>
                <w:szCs w:val="20"/>
                <w:lang w:val="sr-Cyrl-RS"/>
              </w:rPr>
            </w:pPr>
          </w:p>
        </w:tc>
        <w:tc>
          <w:tcPr>
            <w:tcW w:w="1009" w:type="pct"/>
            <w:gridSpan w:val="2"/>
          </w:tcPr>
          <w:p w:rsidR="00B706E0" w:rsidRPr="00A156E4" w:rsidRDefault="00B706E0" w:rsidP="00B706E0">
            <w:pPr>
              <w:pStyle w:val="NoSpacing"/>
              <w:jc w:val="right"/>
              <w:rPr>
                <w:rFonts w:ascii="Tahoma" w:hAnsi="Tahoma" w:cs="Tahoma"/>
                <w:i/>
                <w:iCs/>
                <w:noProof/>
                <w:sz w:val="20"/>
                <w:szCs w:val="20"/>
                <w:lang w:val="sr-Cyrl-RS"/>
              </w:rPr>
            </w:pPr>
            <w:r>
              <w:rPr>
                <w:rFonts w:ascii="Tahoma" w:hAnsi="Tahoma" w:cs="Tahoma"/>
                <w:i/>
                <w:iCs/>
                <w:noProof/>
                <w:sz w:val="20"/>
                <w:szCs w:val="20"/>
                <w:lang w:val="sr-Latn-RS"/>
              </w:rPr>
              <w:t>6</w:t>
            </w:r>
            <w:r w:rsidRPr="00A156E4">
              <w:rPr>
                <w:rFonts w:ascii="Tahoma" w:hAnsi="Tahoma" w:cs="Tahoma"/>
                <w:i/>
                <w:iCs/>
                <w:noProof/>
                <w:sz w:val="20"/>
                <w:szCs w:val="20"/>
                <w:lang w:val="sr-Cyrl-RS"/>
              </w:rPr>
              <w:t>.0</w:t>
            </w:r>
            <w:r>
              <w:rPr>
                <w:rFonts w:ascii="Tahoma" w:hAnsi="Tahoma" w:cs="Tahoma"/>
                <w:i/>
                <w:iCs/>
                <w:noProof/>
                <w:sz w:val="20"/>
                <w:szCs w:val="20"/>
                <w:lang w:val="sr-Latn-RS"/>
              </w:rPr>
              <w:t>21</w:t>
            </w:r>
          </w:p>
        </w:tc>
      </w:tr>
      <w:tr w:rsidR="00A2509B" w:rsidRPr="00020A19" w:rsidTr="008E711A">
        <w:trPr>
          <w:tblCellSpacing w:w="20" w:type="dxa"/>
        </w:trPr>
        <w:tc>
          <w:tcPr>
            <w:tcW w:w="3014" w:type="pct"/>
            <w:gridSpan w:val="2"/>
            <w:shd w:val="clear" w:color="auto" w:fill="auto"/>
            <w:noWrap/>
          </w:tcPr>
          <w:p w:rsidR="00B706E0" w:rsidRPr="00E460E3" w:rsidRDefault="00B706E0" w:rsidP="00906127">
            <w:pPr>
              <w:pStyle w:val="NoSpacing"/>
              <w:jc w:val="both"/>
              <w:rPr>
                <w:rFonts w:ascii="Tahoma" w:hAnsi="Tahoma" w:cs="Tahoma"/>
                <w:b/>
                <w:i/>
                <w:iCs/>
                <w:noProof/>
                <w:sz w:val="20"/>
                <w:szCs w:val="20"/>
                <w:lang w:val="sr-Cyrl-CS"/>
              </w:rPr>
            </w:pPr>
            <w:r w:rsidRPr="00E460E3">
              <w:rPr>
                <w:rFonts w:ascii="Tahoma" w:hAnsi="Tahoma" w:cs="Tahoma"/>
                <w:b/>
                <w:i/>
                <w:iCs/>
                <w:noProof/>
                <w:sz w:val="20"/>
                <w:szCs w:val="20"/>
                <w:lang w:val="sr-Cyrl-CS"/>
              </w:rPr>
              <w:t>Обавезе по основу штета и уговорених износа из  реосиг</w:t>
            </w:r>
            <w:r>
              <w:rPr>
                <w:rFonts w:ascii="Tahoma" w:hAnsi="Tahoma" w:cs="Tahoma"/>
                <w:b/>
                <w:i/>
                <w:iCs/>
                <w:noProof/>
                <w:sz w:val="20"/>
                <w:szCs w:val="20"/>
                <w:lang w:val="sr-Cyrl-CS"/>
              </w:rPr>
              <w:t>урања</w:t>
            </w:r>
          </w:p>
        </w:tc>
        <w:tc>
          <w:tcPr>
            <w:tcW w:w="890" w:type="pct"/>
            <w:gridSpan w:val="2"/>
          </w:tcPr>
          <w:p w:rsidR="00B706E0" w:rsidRPr="00A2509B" w:rsidRDefault="00A2509B" w:rsidP="005A3BFC">
            <w:pPr>
              <w:pStyle w:val="NoSpacing"/>
              <w:jc w:val="right"/>
              <w:rPr>
                <w:rFonts w:ascii="Tahoma" w:hAnsi="Tahoma" w:cs="Tahoma"/>
                <w:b/>
                <w:i/>
                <w:noProof/>
                <w:sz w:val="20"/>
                <w:szCs w:val="20"/>
                <w:lang w:val="sr-Cyrl-RS"/>
              </w:rPr>
            </w:pPr>
            <w:r w:rsidRPr="00A2509B">
              <w:rPr>
                <w:rFonts w:ascii="Tahoma" w:hAnsi="Tahoma" w:cs="Tahoma"/>
                <w:b/>
                <w:i/>
                <w:noProof/>
                <w:sz w:val="20"/>
                <w:szCs w:val="20"/>
                <w:lang w:val="sr-Cyrl-RS"/>
              </w:rPr>
              <w:t>112.839</w:t>
            </w:r>
          </w:p>
        </w:tc>
        <w:tc>
          <w:tcPr>
            <w:tcW w:w="1009" w:type="pct"/>
            <w:gridSpan w:val="2"/>
          </w:tcPr>
          <w:p w:rsidR="00B706E0" w:rsidRPr="00A2509B" w:rsidRDefault="00B706E0" w:rsidP="00B706E0">
            <w:pPr>
              <w:pStyle w:val="NoSpacing"/>
              <w:jc w:val="right"/>
              <w:rPr>
                <w:rFonts w:ascii="Tahoma" w:hAnsi="Tahoma" w:cs="Tahoma"/>
                <w:b/>
                <w:i/>
                <w:noProof/>
                <w:sz w:val="20"/>
                <w:szCs w:val="20"/>
                <w:lang w:val="sr-Cyrl-RS"/>
              </w:rPr>
            </w:pPr>
            <w:r w:rsidRPr="00A2509B">
              <w:rPr>
                <w:rFonts w:ascii="Tahoma" w:hAnsi="Tahoma" w:cs="Tahoma"/>
                <w:b/>
                <w:i/>
                <w:noProof/>
                <w:sz w:val="20"/>
                <w:szCs w:val="20"/>
                <w:lang w:val="sr-Cyrl-RS"/>
              </w:rPr>
              <w:t>2.784</w:t>
            </w:r>
          </w:p>
        </w:tc>
      </w:tr>
      <w:tr w:rsidR="00A2509B" w:rsidRPr="00020A19" w:rsidTr="008E711A">
        <w:trPr>
          <w:tblCellSpacing w:w="20" w:type="dxa"/>
        </w:trPr>
        <w:tc>
          <w:tcPr>
            <w:tcW w:w="3014" w:type="pct"/>
            <w:gridSpan w:val="2"/>
            <w:shd w:val="clear" w:color="auto" w:fill="auto"/>
            <w:noWrap/>
          </w:tcPr>
          <w:p w:rsidR="00B706E0" w:rsidRPr="00EB42C2" w:rsidRDefault="00B706E0" w:rsidP="009523E0">
            <w:pPr>
              <w:pStyle w:val="NoSpacing"/>
              <w:jc w:val="both"/>
              <w:rPr>
                <w:rFonts w:ascii="Tahoma" w:hAnsi="Tahoma" w:cs="Tahoma"/>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90" w:type="pct"/>
            <w:gridSpan w:val="2"/>
            <w:shd w:val="clear" w:color="auto" w:fill="auto"/>
          </w:tcPr>
          <w:p w:rsidR="00B706E0" w:rsidRPr="002F34E7" w:rsidRDefault="00A2509B"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111.540</w:t>
            </w:r>
          </w:p>
        </w:tc>
        <w:tc>
          <w:tcPr>
            <w:tcW w:w="1009" w:type="pct"/>
            <w:gridSpan w:val="2"/>
          </w:tcPr>
          <w:p w:rsidR="00B706E0" w:rsidRPr="002F34E7" w:rsidRDefault="00B706E0" w:rsidP="00B706E0">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2.664</w:t>
            </w:r>
          </w:p>
        </w:tc>
      </w:tr>
      <w:tr w:rsidR="00A2509B" w:rsidRPr="00020A19" w:rsidTr="008E711A">
        <w:trPr>
          <w:tblCellSpacing w:w="20" w:type="dxa"/>
        </w:trPr>
        <w:tc>
          <w:tcPr>
            <w:tcW w:w="3014" w:type="pct"/>
            <w:gridSpan w:val="2"/>
            <w:shd w:val="clear" w:color="auto" w:fill="auto"/>
            <w:noWrap/>
          </w:tcPr>
          <w:p w:rsidR="00B706E0" w:rsidRPr="00EB42C2" w:rsidRDefault="00B706E0" w:rsidP="00DE5EF2">
            <w:pPr>
              <w:pStyle w:val="NoSpacing"/>
              <w:jc w:val="both"/>
              <w:rPr>
                <w:rFonts w:ascii="Tahoma" w:hAnsi="Tahoma" w:cs="Tahoma"/>
                <w:i/>
                <w:iCs/>
                <w:noProof/>
                <w:sz w:val="20"/>
                <w:szCs w:val="20"/>
                <w:lang w:val="sr-Cyrl-CS"/>
              </w:rPr>
            </w:pPr>
            <w:r w:rsidRPr="00EB42C2">
              <w:rPr>
                <w:rFonts w:ascii="Tahoma" w:hAnsi="Tahoma" w:cs="Tahoma"/>
                <w:noProof/>
                <w:sz w:val="20"/>
                <w:szCs w:val="20"/>
                <w:lang w:val="sr-Cyrl-CS"/>
              </w:rPr>
              <w:t xml:space="preserve">Дунав Осигурање а.д., </w:t>
            </w:r>
            <w:r>
              <w:rPr>
                <w:rFonts w:ascii="Tahoma" w:hAnsi="Tahoma" w:cs="Tahoma"/>
                <w:noProof/>
                <w:sz w:val="20"/>
                <w:szCs w:val="20"/>
                <w:lang w:val="sr-Cyrl-CS"/>
              </w:rPr>
              <w:t>Бања Лука</w:t>
            </w:r>
          </w:p>
        </w:tc>
        <w:tc>
          <w:tcPr>
            <w:tcW w:w="890" w:type="pct"/>
            <w:gridSpan w:val="2"/>
            <w:shd w:val="clear" w:color="auto" w:fill="auto"/>
          </w:tcPr>
          <w:p w:rsidR="00B706E0" w:rsidRPr="002F34E7" w:rsidRDefault="00A2509B" w:rsidP="005A3BFC">
            <w:pPr>
              <w:pStyle w:val="NoSpacing"/>
              <w:jc w:val="right"/>
              <w:rPr>
                <w:rFonts w:ascii="Tahoma" w:eastAsia="Arial Unicode MS" w:hAnsi="Tahoma" w:cs="Tahoma"/>
                <w:i/>
                <w:noProof/>
                <w:sz w:val="20"/>
                <w:szCs w:val="20"/>
                <w:lang w:val="sr-Cyrl-RS"/>
              </w:rPr>
            </w:pPr>
            <w:r>
              <w:rPr>
                <w:rFonts w:ascii="Tahoma" w:eastAsia="Arial Unicode MS" w:hAnsi="Tahoma" w:cs="Tahoma"/>
                <w:i/>
                <w:noProof/>
                <w:sz w:val="20"/>
                <w:szCs w:val="20"/>
                <w:lang w:val="sr-Cyrl-RS"/>
              </w:rPr>
              <w:t>1.299</w:t>
            </w:r>
          </w:p>
        </w:tc>
        <w:tc>
          <w:tcPr>
            <w:tcW w:w="1009" w:type="pct"/>
            <w:gridSpan w:val="2"/>
          </w:tcPr>
          <w:p w:rsidR="00B706E0" w:rsidRPr="002F34E7" w:rsidRDefault="00B706E0" w:rsidP="00B706E0">
            <w:pPr>
              <w:pStyle w:val="NoSpacing"/>
              <w:jc w:val="right"/>
              <w:rPr>
                <w:rFonts w:ascii="Tahoma" w:eastAsia="Arial Unicode MS" w:hAnsi="Tahoma" w:cs="Tahoma"/>
                <w:i/>
                <w:noProof/>
                <w:sz w:val="20"/>
                <w:szCs w:val="20"/>
                <w:lang w:val="sr-Cyrl-RS"/>
              </w:rPr>
            </w:pPr>
            <w:r>
              <w:rPr>
                <w:rFonts w:ascii="Tahoma" w:eastAsia="Arial Unicode MS" w:hAnsi="Tahoma" w:cs="Tahoma"/>
                <w:i/>
                <w:noProof/>
                <w:sz w:val="20"/>
                <w:szCs w:val="20"/>
                <w:lang w:val="sr-Cyrl-RS"/>
              </w:rPr>
              <w:t>120</w:t>
            </w:r>
          </w:p>
        </w:tc>
      </w:tr>
      <w:tr w:rsidR="00A2509B" w:rsidRPr="00020A19" w:rsidTr="008E711A">
        <w:trPr>
          <w:tblCellSpacing w:w="20" w:type="dxa"/>
        </w:trPr>
        <w:tc>
          <w:tcPr>
            <w:tcW w:w="3014" w:type="pct"/>
            <w:gridSpan w:val="2"/>
            <w:shd w:val="clear" w:color="auto" w:fill="auto"/>
            <w:noWrap/>
          </w:tcPr>
          <w:p w:rsidR="00B706E0" w:rsidRPr="00E460E3" w:rsidRDefault="00B706E0" w:rsidP="00C96D37">
            <w:pPr>
              <w:pStyle w:val="NoSpacing"/>
              <w:jc w:val="both"/>
              <w:rPr>
                <w:rFonts w:ascii="Tahoma" w:hAnsi="Tahoma" w:cs="Tahoma"/>
                <w:b/>
                <w:i/>
                <w:iCs/>
                <w:noProof/>
                <w:sz w:val="20"/>
                <w:szCs w:val="20"/>
                <w:lang w:val="sr-Cyrl-CS"/>
              </w:rPr>
            </w:pPr>
            <w:r w:rsidRPr="00E460E3">
              <w:rPr>
                <w:rFonts w:ascii="Tahoma" w:hAnsi="Tahoma" w:cs="Tahoma"/>
                <w:b/>
                <w:i/>
                <w:iCs/>
                <w:noProof/>
                <w:sz w:val="20"/>
                <w:szCs w:val="20"/>
                <w:lang w:val="sr-Cyrl-CS"/>
              </w:rPr>
              <w:lastRenderedPageBreak/>
              <w:t>Обавезе за провизије из послова реосигурања</w:t>
            </w:r>
          </w:p>
        </w:tc>
        <w:tc>
          <w:tcPr>
            <w:tcW w:w="890" w:type="pct"/>
            <w:gridSpan w:val="2"/>
            <w:shd w:val="clear" w:color="auto" w:fill="auto"/>
          </w:tcPr>
          <w:p w:rsidR="00B706E0" w:rsidRPr="002F34E7" w:rsidRDefault="00A2509B" w:rsidP="005A3BF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14.389</w:t>
            </w:r>
          </w:p>
        </w:tc>
        <w:tc>
          <w:tcPr>
            <w:tcW w:w="1009" w:type="pct"/>
            <w:gridSpan w:val="2"/>
          </w:tcPr>
          <w:p w:rsidR="00B706E0" w:rsidRPr="002F34E7" w:rsidRDefault="00B706E0" w:rsidP="00B706E0">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6.253</w:t>
            </w:r>
          </w:p>
        </w:tc>
      </w:tr>
      <w:tr w:rsidR="00A2509B" w:rsidRPr="00020A19"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90" w:type="pct"/>
            <w:gridSpan w:val="2"/>
            <w:shd w:val="clear" w:color="auto" w:fill="auto"/>
          </w:tcPr>
          <w:p w:rsidR="00B706E0" w:rsidRPr="002F34E7" w:rsidRDefault="00A2509B" w:rsidP="00E460E3">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14.389</w:t>
            </w:r>
          </w:p>
        </w:tc>
        <w:tc>
          <w:tcPr>
            <w:tcW w:w="1009" w:type="pct"/>
            <w:gridSpan w:val="2"/>
          </w:tcPr>
          <w:p w:rsidR="00B706E0" w:rsidRPr="002F34E7" w:rsidRDefault="00B706E0" w:rsidP="00B706E0">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6.253</w:t>
            </w:r>
          </w:p>
        </w:tc>
      </w:tr>
      <w:tr w:rsidR="00A2509B" w:rsidRPr="00E460E3" w:rsidTr="008E711A">
        <w:trPr>
          <w:tblCellSpacing w:w="20" w:type="dxa"/>
        </w:trPr>
        <w:tc>
          <w:tcPr>
            <w:tcW w:w="3014" w:type="pct"/>
            <w:gridSpan w:val="2"/>
            <w:shd w:val="clear" w:color="auto" w:fill="auto"/>
            <w:noWrap/>
          </w:tcPr>
          <w:p w:rsidR="00B706E0" w:rsidRPr="00E460E3" w:rsidRDefault="00B706E0" w:rsidP="00C96D37">
            <w:pPr>
              <w:pStyle w:val="NoSpacing"/>
              <w:jc w:val="both"/>
              <w:rPr>
                <w:rFonts w:ascii="Tahoma" w:hAnsi="Tahoma" w:cs="Tahoma"/>
                <w:b/>
                <w:i/>
                <w:iCs/>
                <w:noProof/>
                <w:sz w:val="20"/>
                <w:szCs w:val="20"/>
                <w:lang w:val="sr-Cyrl-CS"/>
              </w:rPr>
            </w:pPr>
            <w:r w:rsidRPr="00E460E3">
              <w:rPr>
                <w:rFonts w:ascii="Tahoma" w:hAnsi="Tahoma" w:cs="Tahoma"/>
                <w:b/>
                <w:i/>
                <w:iCs/>
                <w:noProof/>
                <w:sz w:val="20"/>
                <w:szCs w:val="20"/>
                <w:lang w:val="sr-Cyrl-CS"/>
              </w:rPr>
              <w:t>Обавезе за поврат премије реосигурања</w:t>
            </w:r>
          </w:p>
        </w:tc>
        <w:tc>
          <w:tcPr>
            <w:tcW w:w="890" w:type="pct"/>
            <w:gridSpan w:val="2"/>
            <w:shd w:val="clear" w:color="auto" w:fill="auto"/>
          </w:tcPr>
          <w:p w:rsidR="00B706E0" w:rsidRPr="002F34E7" w:rsidRDefault="00A2509B" w:rsidP="005A3BFC">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2.501</w:t>
            </w:r>
          </w:p>
        </w:tc>
        <w:tc>
          <w:tcPr>
            <w:tcW w:w="1009" w:type="pct"/>
            <w:gridSpan w:val="2"/>
          </w:tcPr>
          <w:p w:rsidR="00B706E0" w:rsidRPr="002F34E7" w:rsidRDefault="00B706E0" w:rsidP="00B706E0">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5.423</w:t>
            </w:r>
          </w:p>
        </w:tc>
      </w:tr>
      <w:tr w:rsidR="00A2509B" w:rsidRPr="00E460E3"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i/>
                <w:iCs/>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90" w:type="pct"/>
            <w:gridSpan w:val="2"/>
            <w:shd w:val="clear" w:color="auto" w:fill="auto"/>
          </w:tcPr>
          <w:p w:rsidR="00B706E0" w:rsidRPr="002F34E7" w:rsidRDefault="00A2509B" w:rsidP="00E460E3">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2.501</w:t>
            </w:r>
          </w:p>
        </w:tc>
        <w:tc>
          <w:tcPr>
            <w:tcW w:w="1009" w:type="pct"/>
            <w:gridSpan w:val="2"/>
          </w:tcPr>
          <w:p w:rsidR="00B706E0" w:rsidRPr="002F34E7" w:rsidRDefault="00B706E0" w:rsidP="00B706E0">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5.423</w:t>
            </w:r>
          </w:p>
        </w:tc>
      </w:tr>
      <w:tr w:rsidR="00A2509B" w:rsidRPr="009D465B" w:rsidTr="008E711A">
        <w:trPr>
          <w:tblCellSpacing w:w="20" w:type="dxa"/>
        </w:trPr>
        <w:tc>
          <w:tcPr>
            <w:tcW w:w="3014" w:type="pct"/>
            <w:gridSpan w:val="2"/>
            <w:shd w:val="clear" w:color="auto" w:fill="auto"/>
            <w:noWrap/>
          </w:tcPr>
          <w:p w:rsidR="00B706E0" w:rsidRPr="009D465B" w:rsidRDefault="00B706E0" w:rsidP="00C96D37">
            <w:pPr>
              <w:pStyle w:val="NoSpacing"/>
              <w:jc w:val="both"/>
              <w:rPr>
                <w:rFonts w:ascii="Tahoma" w:hAnsi="Tahoma" w:cs="Tahoma"/>
                <w:b/>
                <w:i/>
                <w:iCs/>
                <w:noProof/>
                <w:sz w:val="20"/>
                <w:szCs w:val="20"/>
                <w:lang w:val="sr-Cyrl-CS"/>
              </w:rPr>
            </w:pPr>
            <w:r w:rsidRPr="009D465B">
              <w:rPr>
                <w:rFonts w:ascii="Tahoma" w:hAnsi="Tahoma" w:cs="Tahoma"/>
                <w:b/>
                <w:i/>
                <w:iCs/>
                <w:noProof/>
                <w:sz w:val="20"/>
                <w:szCs w:val="20"/>
                <w:lang w:val="sr-Cyrl-CS"/>
              </w:rPr>
              <w:t>Добављачи у земљи</w:t>
            </w:r>
          </w:p>
        </w:tc>
        <w:tc>
          <w:tcPr>
            <w:tcW w:w="890" w:type="pct"/>
            <w:gridSpan w:val="2"/>
            <w:shd w:val="clear" w:color="auto" w:fill="auto"/>
          </w:tcPr>
          <w:p w:rsidR="00B706E0" w:rsidRPr="002F34E7" w:rsidRDefault="00A2509B" w:rsidP="005A3BFC">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1.150</w:t>
            </w:r>
          </w:p>
        </w:tc>
        <w:tc>
          <w:tcPr>
            <w:tcW w:w="1009" w:type="pct"/>
            <w:gridSpan w:val="2"/>
          </w:tcPr>
          <w:p w:rsidR="00B706E0" w:rsidRPr="002F34E7" w:rsidRDefault="00B706E0" w:rsidP="00B706E0">
            <w:pPr>
              <w:pStyle w:val="NoSpacing"/>
              <w:jc w:val="right"/>
              <w:rPr>
                <w:rFonts w:ascii="Tahoma" w:eastAsia="Arial Unicode MS" w:hAnsi="Tahoma" w:cs="Tahoma"/>
                <w:b/>
                <w:i/>
                <w:noProof/>
                <w:sz w:val="20"/>
                <w:szCs w:val="20"/>
                <w:lang w:val="sr-Cyrl-RS"/>
              </w:rPr>
            </w:pPr>
            <w:r>
              <w:rPr>
                <w:rFonts w:ascii="Tahoma" w:eastAsia="Arial Unicode MS" w:hAnsi="Tahoma" w:cs="Tahoma"/>
                <w:b/>
                <w:i/>
                <w:noProof/>
                <w:sz w:val="20"/>
                <w:szCs w:val="20"/>
                <w:lang w:val="sr-Cyrl-RS"/>
              </w:rPr>
              <w:t>1.824</w:t>
            </w:r>
          </w:p>
        </w:tc>
      </w:tr>
      <w:tr w:rsidR="00A2509B" w:rsidRPr="00020A19"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noProof/>
                <w:sz w:val="20"/>
                <w:szCs w:val="20"/>
                <w:lang w:val="sr-Cyrl-CS"/>
              </w:rPr>
            </w:pPr>
            <w:r w:rsidRPr="00EB42C2">
              <w:rPr>
                <w:rFonts w:ascii="Tahoma" w:hAnsi="Tahoma" w:cs="Tahoma"/>
                <w:noProof/>
                <w:sz w:val="20"/>
                <w:szCs w:val="20"/>
                <w:lang w:val="sr-Cyrl-CS"/>
              </w:rPr>
              <w:t>Компанија Дунав Осигурање а.д., Београд</w:t>
            </w:r>
          </w:p>
        </w:tc>
        <w:tc>
          <w:tcPr>
            <w:tcW w:w="890" w:type="pct"/>
            <w:gridSpan w:val="2"/>
            <w:shd w:val="clear" w:color="auto" w:fill="auto"/>
          </w:tcPr>
          <w:p w:rsidR="00B706E0" w:rsidRPr="002F34E7" w:rsidRDefault="00A2509B"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1.022</w:t>
            </w:r>
          </w:p>
        </w:tc>
        <w:tc>
          <w:tcPr>
            <w:tcW w:w="1009" w:type="pct"/>
            <w:gridSpan w:val="2"/>
          </w:tcPr>
          <w:p w:rsidR="00B706E0" w:rsidRPr="002F34E7" w:rsidRDefault="00B706E0" w:rsidP="00B706E0">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1.764</w:t>
            </w:r>
          </w:p>
        </w:tc>
      </w:tr>
      <w:tr w:rsidR="00A2509B" w:rsidRPr="00020A19"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noProof/>
                <w:sz w:val="20"/>
                <w:szCs w:val="20"/>
                <w:lang w:val="sr-Cyrl-CS"/>
              </w:rPr>
            </w:pPr>
            <w:r w:rsidRPr="00EB42C2">
              <w:rPr>
                <w:rFonts w:ascii="Tahoma" w:hAnsi="Tahoma" w:cs="Tahoma"/>
                <w:noProof/>
                <w:sz w:val="20"/>
                <w:szCs w:val="20"/>
                <w:lang w:val="sr-Cyrl-CS" w:eastAsia="sr-Latn-CS"/>
              </w:rPr>
              <w:t>Дунав Стокброкер</w:t>
            </w:r>
          </w:p>
        </w:tc>
        <w:tc>
          <w:tcPr>
            <w:tcW w:w="890" w:type="pct"/>
            <w:gridSpan w:val="2"/>
            <w:shd w:val="clear" w:color="auto" w:fill="auto"/>
          </w:tcPr>
          <w:p w:rsidR="00B706E0" w:rsidRPr="002F34E7" w:rsidRDefault="00A2509B" w:rsidP="005A3BFC">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128</w:t>
            </w:r>
          </w:p>
        </w:tc>
        <w:tc>
          <w:tcPr>
            <w:tcW w:w="1009" w:type="pct"/>
            <w:gridSpan w:val="2"/>
          </w:tcPr>
          <w:p w:rsidR="00B706E0" w:rsidRPr="002F34E7" w:rsidRDefault="00B706E0" w:rsidP="00B706E0">
            <w:pPr>
              <w:pStyle w:val="NoSpacing"/>
              <w:jc w:val="right"/>
              <w:rPr>
                <w:rFonts w:ascii="Tahoma" w:eastAsia="Arial Unicode MS" w:hAnsi="Tahoma" w:cs="Tahoma"/>
                <w:noProof/>
                <w:sz w:val="20"/>
                <w:szCs w:val="20"/>
                <w:lang w:val="sr-Cyrl-RS"/>
              </w:rPr>
            </w:pPr>
            <w:r>
              <w:rPr>
                <w:rFonts w:ascii="Tahoma" w:eastAsia="Arial Unicode MS" w:hAnsi="Tahoma" w:cs="Tahoma"/>
                <w:noProof/>
                <w:sz w:val="20"/>
                <w:szCs w:val="20"/>
                <w:lang w:val="sr-Cyrl-RS"/>
              </w:rPr>
              <w:t>60</w:t>
            </w:r>
          </w:p>
        </w:tc>
      </w:tr>
      <w:tr w:rsidR="00A2509B" w:rsidRPr="00020A19" w:rsidTr="008E711A">
        <w:trPr>
          <w:tblCellSpacing w:w="20" w:type="dxa"/>
        </w:trPr>
        <w:tc>
          <w:tcPr>
            <w:tcW w:w="3014" w:type="pct"/>
            <w:gridSpan w:val="2"/>
            <w:shd w:val="clear" w:color="auto" w:fill="auto"/>
            <w:noWrap/>
          </w:tcPr>
          <w:p w:rsidR="00B706E0" w:rsidRPr="009D465B" w:rsidRDefault="00B706E0" w:rsidP="00C96D37">
            <w:pPr>
              <w:pStyle w:val="NoSpacing"/>
              <w:jc w:val="both"/>
              <w:rPr>
                <w:rFonts w:ascii="Tahoma" w:hAnsi="Tahoma" w:cs="Tahoma"/>
                <w:b/>
                <w:bCs/>
                <w:noProof/>
                <w:sz w:val="20"/>
                <w:szCs w:val="20"/>
                <w:lang w:val="sr-Cyrl-CS"/>
              </w:rPr>
            </w:pPr>
            <w:r w:rsidRPr="009D465B">
              <w:rPr>
                <w:rFonts w:ascii="Tahoma" w:hAnsi="Tahoma" w:cs="Tahoma"/>
                <w:b/>
                <w:i/>
                <w:iCs/>
                <w:noProof/>
                <w:sz w:val="20"/>
                <w:szCs w:val="20"/>
                <w:lang w:val="sr-Cyrl-CS"/>
              </w:rPr>
              <w:t>ПВР-Обрачунати трошкови који нису фактурисани</w:t>
            </w:r>
          </w:p>
        </w:tc>
        <w:tc>
          <w:tcPr>
            <w:tcW w:w="890" w:type="pct"/>
            <w:gridSpan w:val="2"/>
            <w:shd w:val="clear" w:color="auto" w:fill="auto"/>
          </w:tcPr>
          <w:p w:rsidR="00B706E0" w:rsidRPr="002F34E7" w:rsidRDefault="00B706E0" w:rsidP="005A3BFC">
            <w:pPr>
              <w:pStyle w:val="NoSpacing"/>
              <w:jc w:val="right"/>
              <w:rPr>
                <w:rFonts w:ascii="Tahoma" w:eastAsia="Arial Unicode MS" w:hAnsi="Tahoma" w:cs="Tahoma"/>
                <w:b/>
                <w:i/>
                <w:noProof/>
                <w:sz w:val="20"/>
                <w:szCs w:val="20"/>
                <w:lang w:val="sr-Cyrl-CS"/>
              </w:rPr>
            </w:pPr>
          </w:p>
        </w:tc>
        <w:tc>
          <w:tcPr>
            <w:tcW w:w="1009" w:type="pct"/>
            <w:gridSpan w:val="2"/>
          </w:tcPr>
          <w:p w:rsidR="00B706E0" w:rsidRPr="002F34E7" w:rsidRDefault="00B706E0" w:rsidP="00B706E0">
            <w:pPr>
              <w:pStyle w:val="NoSpacing"/>
              <w:jc w:val="right"/>
              <w:rPr>
                <w:rFonts w:ascii="Tahoma" w:eastAsia="Arial Unicode MS" w:hAnsi="Tahoma" w:cs="Tahoma"/>
                <w:b/>
                <w:i/>
                <w:noProof/>
                <w:sz w:val="20"/>
                <w:szCs w:val="20"/>
                <w:lang w:val="sr-Cyrl-CS"/>
              </w:rPr>
            </w:pPr>
            <w:r w:rsidRPr="002F34E7">
              <w:rPr>
                <w:rFonts w:ascii="Tahoma" w:eastAsia="Arial Unicode MS" w:hAnsi="Tahoma" w:cs="Tahoma"/>
                <w:b/>
                <w:i/>
                <w:noProof/>
                <w:sz w:val="20"/>
                <w:szCs w:val="20"/>
                <w:lang w:val="sr-Cyrl-CS"/>
              </w:rPr>
              <w:t>161</w:t>
            </w:r>
          </w:p>
        </w:tc>
      </w:tr>
      <w:tr w:rsidR="00A2509B" w:rsidRPr="00020A19"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bCs/>
                <w:noProof/>
                <w:sz w:val="20"/>
                <w:szCs w:val="20"/>
                <w:lang w:val="sr-Cyrl-CS"/>
              </w:rPr>
            </w:pPr>
            <w:r w:rsidRPr="00EB42C2">
              <w:rPr>
                <w:rFonts w:ascii="Tahoma" w:hAnsi="Tahoma" w:cs="Tahoma"/>
                <w:noProof/>
                <w:sz w:val="20"/>
                <w:szCs w:val="20"/>
                <w:lang w:val="sr-Cyrl-CS"/>
              </w:rPr>
              <w:t>Дунав Друштво за управљање добр.пенз.фондом</w:t>
            </w:r>
          </w:p>
        </w:tc>
        <w:tc>
          <w:tcPr>
            <w:tcW w:w="890" w:type="pct"/>
            <w:gridSpan w:val="2"/>
            <w:shd w:val="clear" w:color="auto" w:fill="auto"/>
          </w:tcPr>
          <w:p w:rsidR="00B706E0" w:rsidRPr="009D465B" w:rsidRDefault="00B706E0" w:rsidP="009D465B">
            <w:pPr>
              <w:pStyle w:val="NoSpacing"/>
              <w:jc w:val="right"/>
              <w:rPr>
                <w:rFonts w:ascii="Tahoma" w:eastAsia="Arial Unicode MS" w:hAnsi="Tahoma" w:cs="Tahoma"/>
                <w:noProof/>
                <w:sz w:val="20"/>
                <w:szCs w:val="20"/>
                <w:lang w:val="sr-Cyrl-CS"/>
              </w:rPr>
            </w:pPr>
          </w:p>
        </w:tc>
        <w:tc>
          <w:tcPr>
            <w:tcW w:w="1009" w:type="pct"/>
            <w:gridSpan w:val="2"/>
          </w:tcPr>
          <w:p w:rsidR="00B706E0" w:rsidRPr="009D465B" w:rsidRDefault="00B706E0" w:rsidP="00B706E0">
            <w:pPr>
              <w:pStyle w:val="NoSpacing"/>
              <w:jc w:val="right"/>
              <w:rPr>
                <w:rFonts w:ascii="Tahoma" w:eastAsia="Arial Unicode MS" w:hAnsi="Tahoma" w:cs="Tahoma"/>
                <w:noProof/>
                <w:sz w:val="20"/>
                <w:szCs w:val="20"/>
                <w:lang w:val="sr-Cyrl-CS"/>
              </w:rPr>
            </w:pPr>
            <w:r>
              <w:rPr>
                <w:rFonts w:ascii="Tahoma" w:eastAsia="Arial Unicode MS" w:hAnsi="Tahoma" w:cs="Tahoma"/>
                <w:noProof/>
                <w:sz w:val="20"/>
                <w:szCs w:val="20"/>
                <w:lang w:val="sr-Cyrl-CS"/>
              </w:rPr>
              <w:t>161</w:t>
            </w:r>
          </w:p>
        </w:tc>
      </w:tr>
      <w:tr w:rsidR="00A2509B" w:rsidRPr="00020A19"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b/>
                <w:bCs/>
                <w:noProof/>
                <w:sz w:val="20"/>
                <w:szCs w:val="20"/>
                <w:lang w:val="sr-Cyrl-CS"/>
              </w:rPr>
            </w:pPr>
            <w:r w:rsidRPr="00EB42C2">
              <w:rPr>
                <w:rFonts w:ascii="Tahoma" w:hAnsi="Tahoma" w:cs="Tahoma"/>
                <w:b/>
                <w:bCs/>
                <w:noProof/>
                <w:sz w:val="20"/>
                <w:szCs w:val="20"/>
                <w:lang w:val="sr-Cyrl-CS"/>
              </w:rPr>
              <w:t>Укупно пасива</w:t>
            </w:r>
          </w:p>
        </w:tc>
        <w:tc>
          <w:tcPr>
            <w:tcW w:w="890" w:type="pct"/>
            <w:gridSpan w:val="2"/>
            <w:shd w:val="clear" w:color="auto" w:fill="auto"/>
          </w:tcPr>
          <w:p w:rsidR="00B706E0" w:rsidRPr="002F34E7" w:rsidRDefault="00A2509B" w:rsidP="00587552">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865.009</w:t>
            </w:r>
          </w:p>
        </w:tc>
        <w:tc>
          <w:tcPr>
            <w:tcW w:w="1009" w:type="pct"/>
            <w:gridSpan w:val="2"/>
          </w:tcPr>
          <w:p w:rsidR="00B706E0" w:rsidRPr="002F34E7" w:rsidRDefault="00B706E0" w:rsidP="00B706E0">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75</w:t>
            </w:r>
            <w:r>
              <w:rPr>
                <w:rFonts w:ascii="Tahoma" w:eastAsia="Arial Unicode MS" w:hAnsi="Tahoma" w:cs="Tahoma"/>
                <w:b/>
                <w:noProof/>
                <w:sz w:val="20"/>
                <w:szCs w:val="20"/>
                <w:lang w:val="sr-Latn-RS"/>
              </w:rPr>
              <w:t>6</w:t>
            </w:r>
            <w:r>
              <w:rPr>
                <w:rFonts w:ascii="Tahoma" w:eastAsia="Arial Unicode MS" w:hAnsi="Tahoma" w:cs="Tahoma"/>
                <w:b/>
                <w:noProof/>
                <w:sz w:val="20"/>
                <w:szCs w:val="20"/>
                <w:lang w:val="sr-Cyrl-RS"/>
              </w:rPr>
              <w:t>.</w:t>
            </w:r>
            <w:r>
              <w:rPr>
                <w:rFonts w:ascii="Tahoma" w:eastAsia="Arial Unicode MS" w:hAnsi="Tahoma" w:cs="Tahoma"/>
                <w:b/>
                <w:noProof/>
                <w:sz w:val="20"/>
                <w:szCs w:val="20"/>
                <w:lang w:val="sr-Latn-RS"/>
              </w:rPr>
              <w:t>596</w:t>
            </w:r>
          </w:p>
        </w:tc>
      </w:tr>
      <w:tr w:rsidR="00A2509B" w:rsidRPr="00020A19" w:rsidTr="008E711A">
        <w:trPr>
          <w:tblCellSpacing w:w="20" w:type="dxa"/>
        </w:trPr>
        <w:tc>
          <w:tcPr>
            <w:tcW w:w="3014" w:type="pct"/>
            <w:gridSpan w:val="2"/>
            <w:shd w:val="clear" w:color="auto" w:fill="auto"/>
            <w:noWrap/>
          </w:tcPr>
          <w:p w:rsidR="00B706E0" w:rsidRPr="00EB42C2" w:rsidRDefault="00B706E0" w:rsidP="00C96D37">
            <w:pPr>
              <w:pStyle w:val="NoSpacing"/>
              <w:jc w:val="both"/>
              <w:rPr>
                <w:rFonts w:ascii="Tahoma" w:hAnsi="Tahoma" w:cs="Tahoma"/>
                <w:b/>
                <w:bCs/>
                <w:noProof/>
                <w:sz w:val="20"/>
                <w:szCs w:val="20"/>
                <w:lang w:val="sr-Cyrl-CS"/>
              </w:rPr>
            </w:pPr>
            <w:r w:rsidRPr="00EB42C2">
              <w:rPr>
                <w:rFonts w:ascii="Tahoma" w:hAnsi="Tahoma" w:cs="Tahoma"/>
                <w:b/>
                <w:bCs/>
                <w:noProof/>
                <w:sz w:val="20"/>
                <w:szCs w:val="20"/>
                <w:lang w:val="sr-Cyrl-CS"/>
              </w:rPr>
              <w:t>Актива /(пасива), нето</w:t>
            </w:r>
          </w:p>
        </w:tc>
        <w:tc>
          <w:tcPr>
            <w:tcW w:w="890" w:type="pct"/>
            <w:gridSpan w:val="2"/>
            <w:shd w:val="clear" w:color="auto" w:fill="auto"/>
          </w:tcPr>
          <w:p w:rsidR="00B706E0" w:rsidRPr="002F34E7" w:rsidRDefault="00A2509B" w:rsidP="00A6035E">
            <w:pPr>
              <w:pStyle w:val="NoSpacing"/>
              <w:jc w:val="right"/>
              <w:rPr>
                <w:rFonts w:ascii="Tahoma" w:eastAsia="Arial Unicode MS" w:hAnsi="Tahoma" w:cs="Tahoma"/>
                <w:b/>
                <w:noProof/>
                <w:sz w:val="20"/>
                <w:szCs w:val="20"/>
                <w:lang w:val="sr-Cyrl-RS"/>
              </w:rPr>
            </w:pPr>
            <w:r>
              <w:rPr>
                <w:rFonts w:ascii="Tahoma" w:eastAsia="Arial Unicode MS" w:hAnsi="Tahoma" w:cs="Tahoma"/>
                <w:b/>
                <w:noProof/>
                <w:sz w:val="20"/>
                <w:szCs w:val="20"/>
                <w:lang w:val="sr-Cyrl-RS"/>
              </w:rPr>
              <w:t>(</w:t>
            </w:r>
            <w:r w:rsidR="00A7670F">
              <w:rPr>
                <w:rFonts w:ascii="Tahoma" w:eastAsia="Arial Unicode MS" w:hAnsi="Tahoma" w:cs="Tahoma"/>
                <w:b/>
                <w:noProof/>
                <w:sz w:val="20"/>
                <w:szCs w:val="20"/>
                <w:lang w:val="sr-Cyrl-RS"/>
              </w:rPr>
              <w:t>56</w:t>
            </w:r>
            <w:r w:rsidR="00A6035E">
              <w:rPr>
                <w:rFonts w:ascii="Tahoma" w:eastAsia="Arial Unicode MS" w:hAnsi="Tahoma" w:cs="Tahoma"/>
                <w:b/>
                <w:noProof/>
                <w:sz w:val="20"/>
                <w:szCs w:val="20"/>
                <w:lang w:val="sr-Latn-RS"/>
              </w:rPr>
              <w:t>8</w:t>
            </w:r>
            <w:r w:rsidR="00A7670F">
              <w:rPr>
                <w:rFonts w:ascii="Tahoma" w:eastAsia="Arial Unicode MS" w:hAnsi="Tahoma" w:cs="Tahoma"/>
                <w:b/>
                <w:noProof/>
                <w:sz w:val="20"/>
                <w:szCs w:val="20"/>
                <w:lang w:val="sr-Cyrl-RS"/>
              </w:rPr>
              <w:t>.</w:t>
            </w:r>
            <w:r w:rsidR="00A6035E">
              <w:rPr>
                <w:rFonts w:ascii="Tahoma" w:eastAsia="Arial Unicode MS" w:hAnsi="Tahoma" w:cs="Tahoma"/>
                <w:b/>
                <w:noProof/>
                <w:sz w:val="20"/>
                <w:szCs w:val="20"/>
                <w:lang w:val="sr-Latn-RS"/>
              </w:rPr>
              <w:t>633</w:t>
            </w:r>
            <w:r>
              <w:rPr>
                <w:rFonts w:ascii="Tahoma" w:eastAsia="Arial Unicode MS" w:hAnsi="Tahoma" w:cs="Tahoma"/>
                <w:b/>
                <w:noProof/>
                <w:sz w:val="20"/>
                <w:szCs w:val="20"/>
                <w:lang w:val="sr-Cyrl-RS"/>
              </w:rPr>
              <w:t>)</w:t>
            </w:r>
          </w:p>
        </w:tc>
        <w:tc>
          <w:tcPr>
            <w:tcW w:w="1009" w:type="pct"/>
            <w:gridSpan w:val="2"/>
          </w:tcPr>
          <w:p w:rsidR="00B706E0" w:rsidRPr="009B3210" w:rsidRDefault="00B706E0" w:rsidP="00D6471C">
            <w:pPr>
              <w:pStyle w:val="NoSpacing"/>
              <w:jc w:val="right"/>
              <w:rPr>
                <w:rFonts w:ascii="Tahoma" w:eastAsia="Arial Unicode MS" w:hAnsi="Tahoma" w:cs="Tahoma"/>
                <w:b/>
                <w:noProof/>
                <w:sz w:val="20"/>
                <w:szCs w:val="20"/>
                <w:lang w:val="sr-Latn-RS"/>
              </w:rPr>
            </w:pPr>
            <w:r>
              <w:rPr>
                <w:rFonts w:ascii="Tahoma" w:eastAsia="Arial Unicode MS" w:hAnsi="Tahoma" w:cs="Tahoma"/>
                <w:b/>
                <w:noProof/>
                <w:sz w:val="20"/>
                <w:szCs w:val="20"/>
                <w:lang w:val="sr-Cyrl-RS"/>
              </w:rPr>
              <w:t>3</w:t>
            </w:r>
            <w:r>
              <w:rPr>
                <w:rFonts w:ascii="Tahoma" w:eastAsia="Arial Unicode MS" w:hAnsi="Tahoma" w:cs="Tahoma"/>
                <w:b/>
                <w:noProof/>
                <w:sz w:val="20"/>
                <w:szCs w:val="20"/>
                <w:lang w:val="sr-Latn-RS"/>
              </w:rPr>
              <w:t>6</w:t>
            </w:r>
            <w:r>
              <w:rPr>
                <w:rFonts w:ascii="Tahoma" w:eastAsia="Arial Unicode MS" w:hAnsi="Tahoma" w:cs="Tahoma"/>
                <w:b/>
                <w:noProof/>
                <w:sz w:val="20"/>
                <w:szCs w:val="20"/>
                <w:lang w:val="sr-Cyrl-RS"/>
              </w:rPr>
              <w:t>.</w:t>
            </w:r>
            <w:r>
              <w:rPr>
                <w:rFonts w:ascii="Tahoma" w:eastAsia="Arial Unicode MS" w:hAnsi="Tahoma" w:cs="Tahoma"/>
                <w:b/>
                <w:noProof/>
                <w:sz w:val="20"/>
                <w:szCs w:val="20"/>
                <w:lang w:val="sr-Latn-RS"/>
              </w:rPr>
              <w:t>261</w:t>
            </w:r>
          </w:p>
        </w:tc>
      </w:tr>
    </w:tbl>
    <w:p w:rsidR="00803B9E" w:rsidRDefault="00803B9E" w:rsidP="00C96D37">
      <w:pPr>
        <w:pStyle w:val="NoSpacing"/>
        <w:jc w:val="both"/>
        <w:rPr>
          <w:rFonts w:ascii="Tahoma" w:hAnsi="Tahoma" w:cs="Tahoma"/>
          <w:noProof/>
          <w:color w:val="000000" w:themeColor="text1"/>
          <w:lang w:val="sr-Cyrl-RS"/>
        </w:rPr>
      </w:pPr>
      <w:bookmarkStart w:id="315" w:name="_Ref286654506"/>
    </w:p>
    <w:p w:rsidR="007E5E3E" w:rsidRPr="00190BC4" w:rsidRDefault="007E5E3E"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16" w:name="_Toc414447664"/>
      <w:r w:rsidRPr="00190BC4">
        <w:rPr>
          <w:rFonts w:asciiTheme="majorHAnsi" w:hAnsiTheme="majorHAnsi" w:cs="Tahoma"/>
          <w:noProof/>
          <w:color w:val="365F91" w:themeColor="accent1" w:themeShade="BF"/>
          <w:sz w:val="28"/>
          <w:szCs w:val="24"/>
          <w:lang w:val="sr-Cyrl-CS"/>
        </w:rPr>
        <w:t>УСАГЛАШЕНОСТ ОБАВЕЗА И ПОТРАЖИВАЊА</w:t>
      </w:r>
      <w:bookmarkEnd w:id="316"/>
    </w:p>
    <w:bookmarkEnd w:id="315"/>
    <w:p w:rsidR="00C96D37" w:rsidRPr="00190BC4" w:rsidRDefault="00C96D37" w:rsidP="00C96D37">
      <w:pPr>
        <w:pStyle w:val="NoSpacing"/>
        <w:jc w:val="both"/>
        <w:rPr>
          <w:rFonts w:ascii="Tahoma" w:hAnsi="Tahoma" w:cs="Tahoma"/>
          <w:noProof/>
          <w:color w:val="000000" w:themeColor="text1"/>
          <w:sz w:val="14"/>
          <w:lang w:val="sr-Cyrl-CS"/>
        </w:rPr>
      </w:pPr>
    </w:p>
    <w:p w:rsidR="00FA7ABF" w:rsidRPr="00190BC4" w:rsidRDefault="00A3592D" w:rsidP="00C96D37">
      <w:pPr>
        <w:pStyle w:val="NoSpacing"/>
        <w:jc w:val="both"/>
        <w:rPr>
          <w:rFonts w:ascii="Tahoma" w:hAnsi="Tahoma" w:cs="Tahoma"/>
          <w:noProof/>
          <w:color w:val="000000" w:themeColor="text1"/>
          <w:lang w:val="sr-Latn-RS"/>
        </w:rPr>
      </w:pPr>
      <w:r w:rsidRPr="00190BC4">
        <w:rPr>
          <w:rFonts w:ascii="Tahoma" w:hAnsi="Tahoma" w:cs="Tahoma"/>
          <w:noProof/>
          <w:color w:val="000000" w:themeColor="text1"/>
          <w:lang w:val="sr-Cyrl-CS"/>
        </w:rPr>
        <w:t xml:space="preserve">За израду </w:t>
      </w:r>
      <w:r w:rsidR="00171783" w:rsidRPr="00190BC4">
        <w:rPr>
          <w:rFonts w:ascii="Tahoma" w:hAnsi="Tahoma" w:cs="Tahoma"/>
          <w:noProof/>
          <w:color w:val="000000" w:themeColor="text1"/>
          <w:lang w:val="sr-Cyrl-CS"/>
        </w:rPr>
        <w:t xml:space="preserve">годишњих </w:t>
      </w:r>
      <w:r w:rsidRPr="00190BC4">
        <w:rPr>
          <w:rFonts w:ascii="Tahoma" w:hAnsi="Tahoma" w:cs="Tahoma"/>
          <w:noProof/>
          <w:color w:val="000000" w:themeColor="text1"/>
          <w:lang w:val="sr-Cyrl-CS"/>
        </w:rPr>
        <w:t xml:space="preserve"> финансијских извештаја  вршено уса</w:t>
      </w:r>
      <w:r w:rsidR="00171783" w:rsidRPr="00190BC4">
        <w:rPr>
          <w:rFonts w:ascii="Tahoma" w:hAnsi="Tahoma" w:cs="Tahoma"/>
          <w:noProof/>
          <w:color w:val="000000" w:themeColor="text1"/>
          <w:lang w:val="sr-Cyrl-CS"/>
        </w:rPr>
        <w:t>глашавање обавеза и потраживања са стањем на дан 3</w:t>
      </w:r>
      <w:r w:rsidR="00D6471C" w:rsidRPr="00190BC4">
        <w:rPr>
          <w:rFonts w:ascii="Tahoma" w:hAnsi="Tahoma" w:cs="Tahoma"/>
          <w:noProof/>
          <w:color w:val="000000" w:themeColor="text1"/>
          <w:lang w:val="sr-Cyrl-CS"/>
        </w:rPr>
        <w:t>1</w:t>
      </w:r>
      <w:r w:rsidR="00171783" w:rsidRPr="00190BC4">
        <w:rPr>
          <w:rFonts w:ascii="Tahoma" w:hAnsi="Tahoma" w:cs="Tahoma"/>
          <w:noProof/>
          <w:color w:val="000000" w:themeColor="text1"/>
          <w:lang w:val="sr-Cyrl-CS"/>
        </w:rPr>
        <w:t>.1</w:t>
      </w:r>
      <w:r w:rsidR="00D6471C" w:rsidRPr="00190BC4">
        <w:rPr>
          <w:rFonts w:ascii="Tahoma" w:hAnsi="Tahoma" w:cs="Tahoma"/>
          <w:noProof/>
          <w:color w:val="000000" w:themeColor="text1"/>
          <w:lang w:val="sr-Cyrl-CS"/>
        </w:rPr>
        <w:t>0</w:t>
      </w:r>
      <w:r w:rsidR="00171783" w:rsidRPr="00190BC4">
        <w:rPr>
          <w:rFonts w:ascii="Tahoma" w:hAnsi="Tahoma" w:cs="Tahoma"/>
          <w:noProof/>
          <w:color w:val="000000" w:themeColor="text1"/>
          <w:lang w:val="sr-Cyrl-CS"/>
        </w:rPr>
        <w:t>.201</w:t>
      </w:r>
      <w:r w:rsidR="00B272E5" w:rsidRPr="00190BC4">
        <w:rPr>
          <w:rFonts w:ascii="Tahoma" w:hAnsi="Tahoma" w:cs="Tahoma"/>
          <w:noProof/>
          <w:color w:val="000000" w:themeColor="text1"/>
          <w:lang w:val="sr-Latn-RS"/>
        </w:rPr>
        <w:t>4</w:t>
      </w:r>
      <w:r w:rsidR="00171783" w:rsidRPr="00190BC4">
        <w:rPr>
          <w:rFonts w:ascii="Tahoma" w:hAnsi="Tahoma" w:cs="Tahoma"/>
          <w:noProof/>
          <w:color w:val="000000" w:themeColor="text1"/>
          <w:lang w:val="sr-Cyrl-CS"/>
        </w:rPr>
        <w:t>. године.</w:t>
      </w:r>
    </w:p>
    <w:p w:rsidR="00FA7ABF" w:rsidRPr="00410396" w:rsidRDefault="00FA7ABF" w:rsidP="00C96D37">
      <w:pPr>
        <w:pStyle w:val="NoSpacing"/>
        <w:jc w:val="both"/>
        <w:rPr>
          <w:rFonts w:ascii="Tahoma" w:hAnsi="Tahoma" w:cs="Tahoma"/>
          <w:noProof/>
          <w:color w:val="000000" w:themeColor="text1"/>
          <w:sz w:val="10"/>
          <w:szCs w:val="10"/>
          <w:lang w:val="sr-Latn-RS"/>
        </w:rPr>
      </w:pPr>
    </w:p>
    <w:p w:rsidR="00C96D37" w:rsidRPr="00190BC4" w:rsidRDefault="00171783" w:rsidP="00C96D37">
      <w:pPr>
        <w:pStyle w:val="NoSpacing"/>
        <w:jc w:val="both"/>
        <w:rPr>
          <w:rFonts w:ascii="Tahoma" w:hAnsi="Tahoma" w:cs="Tahoma"/>
          <w:noProof/>
          <w:color w:val="000000" w:themeColor="text1"/>
          <w:lang w:val="sr-Cyrl-CS"/>
        </w:rPr>
      </w:pPr>
      <w:r w:rsidRPr="00190BC4">
        <w:rPr>
          <w:rFonts w:ascii="Tahoma" w:hAnsi="Tahoma" w:cs="Tahoma"/>
          <w:noProof/>
          <w:color w:val="000000" w:themeColor="text1"/>
          <w:lang w:val="sr-Cyrl-CS"/>
        </w:rPr>
        <w:t xml:space="preserve">Потраживања су потврђена у износу </w:t>
      </w:r>
      <w:r w:rsidR="00FA7ABF" w:rsidRPr="00190BC4">
        <w:rPr>
          <w:rFonts w:ascii="Tahoma" w:hAnsi="Tahoma" w:cs="Tahoma"/>
          <w:noProof/>
          <w:color w:val="000000" w:themeColor="text1"/>
          <w:lang w:val="sr-Latn-RS"/>
        </w:rPr>
        <w:t>9</w:t>
      </w:r>
      <w:r w:rsidR="00B272E5" w:rsidRPr="00190BC4">
        <w:rPr>
          <w:rFonts w:ascii="Tahoma" w:hAnsi="Tahoma" w:cs="Tahoma"/>
          <w:noProof/>
          <w:color w:val="000000" w:themeColor="text1"/>
          <w:lang w:val="sr-Latn-RS"/>
        </w:rPr>
        <w:t>2</w:t>
      </w:r>
      <w:r w:rsidR="00FA7ABF" w:rsidRPr="00190BC4">
        <w:rPr>
          <w:rFonts w:ascii="Tahoma" w:hAnsi="Tahoma" w:cs="Tahoma"/>
          <w:noProof/>
          <w:color w:val="000000" w:themeColor="text1"/>
          <w:lang w:val="sr-Latn-RS"/>
        </w:rPr>
        <w:t>,</w:t>
      </w:r>
      <w:r w:rsidR="00B272E5" w:rsidRPr="00190BC4">
        <w:rPr>
          <w:rFonts w:ascii="Tahoma" w:hAnsi="Tahoma" w:cs="Tahoma"/>
          <w:noProof/>
          <w:color w:val="000000" w:themeColor="text1"/>
          <w:lang w:val="sr-Latn-RS"/>
        </w:rPr>
        <w:t>37</w:t>
      </w:r>
      <w:r w:rsidR="00FA7ABF" w:rsidRPr="00190BC4">
        <w:rPr>
          <w:rFonts w:ascii="Tahoma" w:hAnsi="Tahoma" w:cs="Tahoma"/>
          <w:noProof/>
          <w:color w:val="000000" w:themeColor="text1"/>
          <w:lang w:val="sr-Latn-RS"/>
        </w:rPr>
        <w:t>%</w:t>
      </w:r>
      <w:r w:rsidRPr="00190BC4">
        <w:rPr>
          <w:rFonts w:ascii="Tahoma" w:hAnsi="Tahoma" w:cs="Tahoma"/>
          <w:noProof/>
          <w:color w:val="000000" w:themeColor="text1"/>
          <w:lang w:val="sr-Cyrl-CS"/>
        </w:rPr>
        <w:t xml:space="preserve">, а на </w:t>
      </w:r>
      <w:r w:rsidR="00B272E5" w:rsidRPr="00190BC4">
        <w:rPr>
          <w:rFonts w:ascii="Tahoma" w:hAnsi="Tahoma" w:cs="Tahoma"/>
          <w:noProof/>
          <w:color w:val="000000" w:themeColor="text1"/>
          <w:lang w:val="sr-Latn-RS"/>
        </w:rPr>
        <w:t>7,63</w:t>
      </w:r>
      <w:r w:rsidRPr="00190BC4">
        <w:rPr>
          <w:rFonts w:ascii="Tahoma" w:hAnsi="Tahoma" w:cs="Tahoma"/>
          <w:noProof/>
          <w:color w:val="000000" w:themeColor="text1"/>
          <w:lang w:val="sr-Cyrl-CS"/>
        </w:rPr>
        <w:t>% п</w:t>
      </w:r>
      <w:r w:rsidR="00275780" w:rsidRPr="00190BC4">
        <w:rPr>
          <w:rFonts w:ascii="Tahoma" w:hAnsi="Tahoma" w:cs="Tahoma"/>
          <w:noProof/>
          <w:color w:val="000000" w:themeColor="text1"/>
          <w:lang w:val="sr-Cyrl-CS"/>
        </w:rPr>
        <w:t>отраживања</w:t>
      </w:r>
      <w:r w:rsidR="00BC4843" w:rsidRPr="00190BC4">
        <w:rPr>
          <w:rFonts w:ascii="Tahoma" w:hAnsi="Tahoma" w:cs="Tahoma"/>
          <w:noProof/>
          <w:color w:val="000000" w:themeColor="text1"/>
          <w:lang w:val="sr-Cyrl-CS"/>
        </w:rPr>
        <w:t xml:space="preserve"> су оспорена или </w:t>
      </w:r>
      <w:r w:rsidR="00275780" w:rsidRPr="00190BC4">
        <w:rPr>
          <w:rFonts w:ascii="Tahoma" w:hAnsi="Tahoma" w:cs="Tahoma"/>
          <w:noProof/>
          <w:color w:val="000000" w:themeColor="text1"/>
          <w:lang w:val="sr-Cyrl-CS"/>
        </w:rPr>
        <w:t xml:space="preserve"> нисмо добили одговор на послати ИОС.</w:t>
      </w:r>
    </w:p>
    <w:p w:rsidR="00190BC4" w:rsidRPr="00410396" w:rsidRDefault="00190BC4" w:rsidP="00C96D37">
      <w:pPr>
        <w:pStyle w:val="NoSpacing"/>
        <w:jc w:val="both"/>
        <w:rPr>
          <w:rFonts w:ascii="Tahoma" w:hAnsi="Tahoma" w:cs="Tahoma"/>
          <w:noProof/>
          <w:color w:val="000000" w:themeColor="text1"/>
          <w:sz w:val="10"/>
          <w:szCs w:val="10"/>
          <w:lang w:val="sr-Cyrl-CS"/>
        </w:rPr>
      </w:pPr>
    </w:p>
    <w:p w:rsidR="00E237AA" w:rsidRPr="00190BC4" w:rsidRDefault="00E237AA" w:rsidP="00C96D37">
      <w:pPr>
        <w:pStyle w:val="NoSpacing"/>
        <w:jc w:val="both"/>
        <w:rPr>
          <w:rFonts w:ascii="Tahoma" w:hAnsi="Tahoma" w:cs="Tahoma"/>
          <w:noProof/>
          <w:color w:val="000000" w:themeColor="text1"/>
          <w:lang w:val="sr-Cyrl-CS"/>
        </w:rPr>
      </w:pPr>
      <w:r w:rsidRPr="00190BC4">
        <w:rPr>
          <w:rFonts w:ascii="Tahoma" w:hAnsi="Tahoma" w:cs="Tahoma"/>
          <w:noProof/>
          <w:color w:val="000000" w:themeColor="text1"/>
          <w:lang w:val="sr-Cyrl-CS"/>
        </w:rPr>
        <w:t xml:space="preserve">Обавезе су потврђене у износу 89,56%, а обавезе </w:t>
      </w:r>
      <w:r w:rsidR="00190BC4" w:rsidRPr="00190BC4">
        <w:rPr>
          <w:rFonts w:ascii="Tahoma" w:hAnsi="Tahoma" w:cs="Tahoma"/>
          <w:noProof/>
          <w:color w:val="000000" w:themeColor="text1"/>
          <w:lang w:val="sr-Cyrl-CS"/>
        </w:rPr>
        <w:t>за</w:t>
      </w:r>
      <w:r w:rsidRPr="00190BC4">
        <w:rPr>
          <w:rFonts w:ascii="Tahoma" w:hAnsi="Tahoma" w:cs="Tahoma"/>
          <w:noProof/>
          <w:color w:val="000000" w:themeColor="text1"/>
          <w:lang w:val="sr-Cyrl-CS"/>
        </w:rPr>
        <w:t xml:space="preserve"> 10,44% су оспорене. Део обавеза није евидентиран у</w:t>
      </w:r>
      <w:r w:rsidR="00190BC4" w:rsidRPr="00190BC4">
        <w:rPr>
          <w:rFonts w:ascii="Tahoma" w:hAnsi="Tahoma" w:cs="Tahoma"/>
          <w:noProof/>
          <w:color w:val="000000" w:themeColor="text1"/>
          <w:lang w:val="sr-Cyrl-CS"/>
        </w:rPr>
        <w:t xml:space="preserve"> </w:t>
      </w:r>
      <w:r w:rsidRPr="00190BC4">
        <w:rPr>
          <w:rFonts w:ascii="Tahoma" w:hAnsi="Tahoma" w:cs="Tahoma"/>
          <w:noProof/>
          <w:color w:val="000000" w:themeColor="text1"/>
          <w:lang w:val="sr-Cyrl-CS"/>
        </w:rPr>
        <w:t>пословним књигама Друштва, а то су следеће обавезе:</w:t>
      </w:r>
    </w:p>
    <w:p w:rsidR="00FA24A3" w:rsidRPr="00410396" w:rsidRDefault="00FA24A3" w:rsidP="00C96D37">
      <w:pPr>
        <w:pStyle w:val="NoSpacing"/>
        <w:jc w:val="both"/>
        <w:rPr>
          <w:rFonts w:ascii="Tahoma" w:hAnsi="Tahoma" w:cs="Tahoma"/>
          <w:noProof/>
          <w:color w:val="000000" w:themeColor="text1"/>
          <w:sz w:val="10"/>
          <w:szCs w:val="10"/>
          <w:lang w:val="sr-Latn-RS"/>
        </w:rPr>
      </w:pPr>
    </w:p>
    <w:p w:rsidR="00860F67" w:rsidRPr="00190BC4" w:rsidRDefault="004B6D26" w:rsidP="00860F67">
      <w:pPr>
        <w:pStyle w:val="NoSpacing"/>
        <w:numPr>
          <w:ilvl w:val="0"/>
          <w:numId w:val="11"/>
        </w:numPr>
        <w:jc w:val="both"/>
        <w:rPr>
          <w:rFonts w:ascii="Tahoma" w:hAnsi="Tahoma" w:cs="Tahoma"/>
          <w:noProof/>
          <w:lang w:val="sr-Cyrl-RS"/>
        </w:rPr>
      </w:pPr>
      <w:r w:rsidRPr="00190BC4">
        <w:rPr>
          <w:rFonts w:ascii="Tahoma" w:hAnsi="Tahoma" w:cs="Tahoma"/>
          <w:noProof/>
          <w:color w:val="000000" w:themeColor="text1"/>
          <w:lang w:val="sr-Cyrl-CS"/>
        </w:rPr>
        <w:t xml:space="preserve">Друштво није евидентирало обавезе у пословним књигама у висини од </w:t>
      </w:r>
      <w:r w:rsidR="00B272E5" w:rsidRPr="00190BC4">
        <w:rPr>
          <w:rFonts w:ascii="Tahoma" w:hAnsi="Tahoma" w:cs="Tahoma"/>
          <w:noProof/>
          <w:color w:val="000000" w:themeColor="text1"/>
          <w:lang w:val="sr-Latn-RS"/>
        </w:rPr>
        <w:t>1</w:t>
      </w:r>
      <w:r w:rsidR="00190BC4" w:rsidRPr="00190BC4">
        <w:rPr>
          <w:rFonts w:ascii="Tahoma" w:hAnsi="Tahoma" w:cs="Tahoma"/>
          <w:noProof/>
          <w:color w:val="000000" w:themeColor="text1"/>
          <w:lang w:val="sr-Cyrl-RS"/>
        </w:rPr>
        <w:t>0</w:t>
      </w:r>
      <w:r w:rsidR="00B272E5" w:rsidRPr="00190BC4">
        <w:rPr>
          <w:rFonts w:ascii="Tahoma" w:hAnsi="Tahoma" w:cs="Tahoma"/>
          <w:noProof/>
          <w:color w:val="000000" w:themeColor="text1"/>
          <w:lang w:val="sr-Latn-RS"/>
        </w:rPr>
        <w:t>.</w:t>
      </w:r>
      <w:r w:rsidR="00190BC4" w:rsidRPr="00190BC4">
        <w:rPr>
          <w:rFonts w:ascii="Tahoma" w:hAnsi="Tahoma" w:cs="Tahoma"/>
          <w:noProof/>
          <w:color w:val="000000" w:themeColor="text1"/>
          <w:lang w:val="sr-Cyrl-RS"/>
        </w:rPr>
        <w:t>910</w:t>
      </w:r>
      <w:r w:rsidR="00B272E5" w:rsidRPr="00190BC4">
        <w:rPr>
          <w:rFonts w:ascii="Tahoma" w:hAnsi="Tahoma" w:cs="Tahoma"/>
          <w:noProof/>
          <w:color w:val="000000" w:themeColor="text1"/>
          <w:lang w:val="sr-Latn-RS"/>
        </w:rPr>
        <w:t xml:space="preserve"> </w:t>
      </w:r>
      <w:r w:rsidR="00B272E5" w:rsidRPr="00190BC4">
        <w:rPr>
          <w:rFonts w:ascii="Tahoma" w:hAnsi="Tahoma" w:cs="Tahoma"/>
          <w:noProof/>
          <w:color w:val="000000" w:themeColor="text1"/>
          <w:lang w:val="sr-Cyrl-RS"/>
        </w:rPr>
        <w:t>хиљада динара</w:t>
      </w:r>
      <w:r w:rsidR="00E237AA" w:rsidRPr="00190BC4">
        <w:rPr>
          <w:rFonts w:ascii="Tahoma" w:hAnsi="Tahoma" w:cs="Tahoma"/>
          <w:noProof/>
          <w:color w:val="000000" w:themeColor="text1"/>
          <w:lang w:val="sr-Cyrl-RS"/>
        </w:rPr>
        <w:t xml:space="preserve"> према Таково осигурању а.д.о </w:t>
      </w:r>
      <w:r w:rsidR="00860F67" w:rsidRPr="00190BC4">
        <w:rPr>
          <w:rFonts w:ascii="Tahoma" w:hAnsi="Tahoma" w:cs="Tahoma"/>
          <w:noProof/>
          <w:color w:val="000000" w:themeColor="text1"/>
          <w:lang w:val="sr-Cyrl-RS"/>
        </w:rPr>
        <w:t>Крагујевац</w:t>
      </w:r>
      <w:r w:rsidR="00B272E5" w:rsidRPr="00190BC4">
        <w:rPr>
          <w:rFonts w:ascii="Tahoma" w:hAnsi="Tahoma" w:cs="Tahoma"/>
          <w:noProof/>
          <w:lang w:val="sr-Cyrl-RS"/>
        </w:rPr>
        <w:t xml:space="preserve"> по Уговору о реосигурању вишка штета по основу осигурања аутоодговорности за 2002. </w:t>
      </w:r>
      <w:r w:rsidR="00E237AA" w:rsidRPr="00190BC4">
        <w:rPr>
          <w:rFonts w:ascii="Tahoma" w:hAnsi="Tahoma" w:cs="Tahoma"/>
          <w:noProof/>
          <w:lang w:val="sr-Cyrl-RS"/>
        </w:rPr>
        <w:t>г</w:t>
      </w:r>
      <w:r w:rsidR="00B272E5" w:rsidRPr="00190BC4">
        <w:rPr>
          <w:rFonts w:ascii="Tahoma" w:hAnsi="Tahoma" w:cs="Tahoma"/>
          <w:noProof/>
          <w:lang w:val="sr-Cyrl-RS"/>
        </w:rPr>
        <w:t>одину</w:t>
      </w:r>
      <w:r w:rsidR="00E237AA" w:rsidRPr="00190BC4">
        <w:rPr>
          <w:rFonts w:ascii="Tahoma" w:hAnsi="Tahoma" w:cs="Tahoma"/>
          <w:noProof/>
          <w:lang w:val="sr-Cyrl-RS"/>
        </w:rPr>
        <w:t xml:space="preserve"> по </w:t>
      </w:r>
      <w:r w:rsidR="00B272E5" w:rsidRPr="00190BC4">
        <w:rPr>
          <w:rFonts w:ascii="Tahoma" w:hAnsi="Tahoma" w:cs="Tahoma"/>
          <w:noProof/>
          <w:lang w:val="sr-Cyrl-RS"/>
        </w:rPr>
        <w:t xml:space="preserve"> штети Левоб</w:t>
      </w:r>
      <w:r w:rsidR="00860F67" w:rsidRPr="00190BC4">
        <w:rPr>
          <w:rFonts w:ascii="Tahoma" w:hAnsi="Tahoma" w:cs="Tahoma"/>
          <w:noProof/>
          <w:lang w:val="sr-Cyrl-RS"/>
        </w:rPr>
        <w:t>. Друштво по наведеној штети од 04.01.2013. године учествује у спору са Таково осигурањем пред Привредном суду у Београду, који још увек није окончан.</w:t>
      </w:r>
      <w:r w:rsidR="008E711A">
        <w:rPr>
          <w:rFonts w:ascii="Tahoma" w:hAnsi="Tahoma" w:cs="Tahoma"/>
          <w:noProof/>
          <w:lang w:val="sr-Cyrl-RS"/>
        </w:rPr>
        <w:t xml:space="preserve"> Резервација по овом послу дата је под тачком 26- Судски спорови.</w:t>
      </w:r>
    </w:p>
    <w:p w:rsidR="00E237AA" w:rsidRPr="00190BC4" w:rsidRDefault="00E237AA" w:rsidP="00E237AA">
      <w:pPr>
        <w:pStyle w:val="NoSpacing"/>
        <w:ind w:left="720"/>
        <w:jc w:val="both"/>
        <w:rPr>
          <w:rFonts w:ascii="Tahoma" w:hAnsi="Tahoma" w:cs="Tahoma"/>
          <w:noProof/>
          <w:color w:val="000000" w:themeColor="text1"/>
          <w:sz w:val="10"/>
          <w:szCs w:val="10"/>
          <w:lang w:val="sr-Cyrl-CS"/>
        </w:rPr>
      </w:pPr>
    </w:p>
    <w:p w:rsidR="008E711A" w:rsidRPr="00190BC4" w:rsidRDefault="009D7777" w:rsidP="008E711A">
      <w:pPr>
        <w:pStyle w:val="NoSpacing"/>
        <w:numPr>
          <w:ilvl w:val="0"/>
          <w:numId w:val="11"/>
        </w:numPr>
        <w:jc w:val="both"/>
        <w:rPr>
          <w:rFonts w:ascii="Tahoma" w:hAnsi="Tahoma" w:cs="Tahoma"/>
          <w:noProof/>
          <w:lang w:val="sr-Cyrl-RS"/>
        </w:rPr>
      </w:pPr>
      <w:r w:rsidRPr="00190BC4">
        <w:rPr>
          <w:rFonts w:ascii="Tahoma" w:hAnsi="Tahoma" w:cs="Tahoma"/>
          <w:noProof/>
          <w:lang w:val="sr-Cyrl-RS"/>
        </w:rPr>
        <w:t xml:space="preserve">Обавезу по Уговору о реосигурању пожарних ризика и прекида посла за 2007. годину, </w:t>
      </w:r>
      <w:r w:rsidR="00860F67" w:rsidRPr="00190BC4">
        <w:rPr>
          <w:rFonts w:ascii="Tahoma" w:hAnsi="Tahoma" w:cs="Tahoma"/>
          <w:noProof/>
          <w:lang w:val="sr-Cyrl-RS"/>
        </w:rPr>
        <w:t xml:space="preserve">по </w:t>
      </w:r>
      <w:r w:rsidRPr="00190BC4">
        <w:rPr>
          <w:rFonts w:ascii="Tahoma" w:hAnsi="Tahoma" w:cs="Tahoma"/>
          <w:noProof/>
          <w:lang w:val="sr-Cyrl-RS"/>
        </w:rPr>
        <w:t>штети Колзец, у износу од 236.690 хиљада динара. Друштво је Триглав осигурању, на основу добијених мишљења, оспорило пра</w:t>
      </w:r>
      <w:r w:rsidR="00860F67" w:rsidRPr="00190BC4">
        <w:rPr>
          <w:rFonts w:ascii="Tahoma" w:hAnsi="Tahoma" w:cs="Tahoma"/>
          <w:noProof/>
          <w:lang w:val="sr-Cyrl-RS"/>
        </w:rPr>
        <w:t>вну основаност за исплату штете. Друштво учествује у судском спору са Триглав осигурањем по овој штети</w:t>
      </w:r>
      <w:r w:rsidR="00190BC4" w:rsidRPr="00190BC4">
        <w:rPr>
          <w:rFonts w:ascii="Tahoma" w:hAnsi="Tahoma" w:cs="Tahoma"/>
          <w:noProof/>
          <w:lang w:val="sr-Cyrl-RS"/>
        </w:rPr>
        <w:t xml:space="preserve"> и спор још увек није окончан</w:t>
      </w:r>
      <w:r w:rsidR="00860F67" w:rsidRPr="00190BC4">
        <w:rPr>
          <w:rFonts w:ascii="Tahoma" w:hAnsi="Tahoma" w:cs="Tahoma"/>
          <w:noProof/>
          <w:lang w:val="sr-Cyrl-RS"/>
        </w:rPr>
        <w:t>.</w:t>
      </w:r>
      <w:r w:rsidR="008E711A" w:rsidRPr="008E711A">
        <w:rPr>
          <w:rFonts w:ascii="Tahoma" w:hAnsi="Tahoma" w:cs="Tahoma"/>
          <w:noProof/>
          <w:lang w:val="sr-Cyrl-RS"/>
        </w:rPr>
        <w:t xml:space="preserve"> </w:t>
      </w:r>
      <w:r w:rsidR="008E711A">
        <w:rPr>
          <w:rFonts w:ascii="Tahoma" w:hAnsi="Tahoma" w:cs="Tahoma"/>
          <w:noProof/>
          <w:lang w:val="sr-Cyrl-RS"/>
        </w:rPr>
        <w:t>Резервација по овом послу дата је под тачком 26- Судски спорови.</w:t>
      </w:r>
    </w:p>
    <w:p w:rsidR="00190BC4" w:rsidRPr="00803B9E" w:rsidRDefault="00190BC4" w:rsidP="00803B9E">
      <w:pPr>
        <w:pStyle w:val="NoSpacing"/>
        <w:ind w:left="615"/>
        <w:jc w:val="both"/>
        <w:rPr>
          <w:rFonts w:ascii="Tahoma" w:hAnsi="Tahoma" w:cs="Tahoma"/>
          <w:noProof/>
          <w:sz w:val="14"/>
          <w:lang w:val="sr-Cyrl-RS"/>
        </w:rPr>
      </w:pPr>
    </w:p>
    <w:p w:rsidR="007E5E3E" w:rsidRDefault="0083799A"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17" w:name="_Toc414447665"/>
      <w:r w:rsidRPr="0083799A">
        <w:rPr>
          <w:rFonts w:asciiTheme="majorHAnsi" w:hAnsiTheme="majorHAnsi" w:cs="Tahoma"/>
          <w:noProof/>
          <w:color w:val="365F91" w:themeColor="accent1" w:themeShade="BF"/>
          <w:sz w:val="28"/>
          <w:szCs w:val="28"/>
          <w:lang w:val="sr-Cyrl-RS"/>
        </w:rPr>
        <w:t>ГУБИТАК</w:t>
      </w:r>
      <w:r w:rsidR="007E5E3E" w:rsidRPr="0083799A">
        <w:rPr>
          <w:rFonts w:asciiTheme="majorHAnsi" w:hAnsiTheme="majorHAnsi" w:cs="Tahoma"/>
          <w:noProof/>
          <w:color w:val="365F91" w:themeColor="accent1" w:themeShade="BF"/>
          <w:sz w:val="28"/>
          <w:szCs w:val="28"/>
          <w:lang w:val="sr-Cyrl-CS"/>
        </w:rPr>
        <w:t xml:space="preserve"> </w:t>
      </w:r>
      <w:r w:rsidR="007E5E3E" w:rsidRPr="00AE6785">
        <w:rPr>
          <w:rFonts w:asciiTheme="majorHAnsi" w:hAnsiTheme="majorHAnsi" w:cs="Tahoma"/>
          <w:noProof/>
          <w:color w:val="365F91" w:themeColor="accent1" w:themeShade="BF"/>
          <w:sz w:val="28"/>
          <w:szCs w:val="24"/>
          <w:lang w:val="sr-Cyrl-CS"/>
        </w:rPr>
        <w:t>ПО АКЦИЈИ И ИСПЛАЋЕНЕ ДИВИДЕНДЕ</w:t>
      </w:r>
      <w:bookmarkEnd w:id="317"/>
    </w:p>
    <w:p w:rsidR="00190BC4" w:rsidRPr="00190BC4" w:rsidRDefault="00190BC4" w:rsidP="00190BC4">
      <w:pPr>
        <w:rPr>
          <w:lang w:val="sr-Cyrl-CS"/>
        </w:rPr>
      </w:pPr>
    </w:p>
    <w:p w:rsidR="0083799A" w:rsidRPr="00C00589" w:rsidRDefault="0083799A" w:rsidP="00C00589">
      <w:pPr>
        <w:jc w:val="both"/>
        <w:rPr>
          <w:rFonts w:ascii="Tahoma" w:hAnsi="Tahoma" w:cs="Tahoma"/>
          <w:sz w:val="22"/>
          <w:szCs w:val="22"/>
          <w:lang w:val="sr-Cyrl-CS"/>
        </w:rPr>
      </w:pPr>
      <w:r w:rsidRPr="00C00589">
        <w:rPr>
          <w:rFonts w:ascii="Tahoma" w:hAnsi="Tahoma" w:cs="Tahoma"/>
          <w:sz w:val="22"/>
          <w:szCs w:val="22"/>
          <w:lang w:val="sr-Cyrl-CS"/>
        </w:rPr>
        <w:t xml:space="preserve">Губитак по акцији износи 925,68 динара по једној акцији. </w:t>
      </w:r>
      <w:r w:rsidR="00C00589" w:rsidRPr="00C00589">
        <w:rPr>
          <w:rFonts w:ascii="Tahoma" w:hAnsi="Tahoma" w:cs="Tahoma"/>
          <w:sz w:val="22"/>
          <w:szCs w:val="22"/>
          <w:lang w:val="sr-Cyrl-CS"/>
        </w:rPr>
        <w:t>Губитак који припада већинском акционару износи у 2014. години 69.543 хиљада динара, а губитак који припада мањинсим акционарима износи 5.514 хиљада динара. У 2013.години губитак по акцији износио је 1.521,74 динара по једној акцији. Губитак који припада већинском акционару износи 114.322 хиљада динара, а губитак који припада мањинским акционарима износио је 9.065 хиљада динара.</w:t>
      </w:r>
    </w:p>
    <w:p w:rsidR="00B917A9" w:rsidRPr="00803B9E" w:rsidRDefault="00B917A9" w:rsidP="00B917A9">
      <w:pPr>
        <w:rPr>
          <w:sz w:val="14"/>
          <w:lang w:val="sr-Cyrl-CS"/>
        </w:rPr>
      </w:pPr>
      <w:bookmarkStart w:id="318" w:name="_Toc254619905"/>
      <w:bookmarkStart w:id="319" w:name="_Toc254691568"/>
      <w:bookmarkStart w:id="320" w:name="_Toc286310638"/>
      <w:bookmarkStart w:id="321" w:name="_Ref286654682"/>
      <w:bookmarkEnd w:id="302"/>
    </w:p>
    <w:p w:rsidR="007E5E3E" w:rsidRDefault="007E5E3E" w:rsidP="00485EAE">
      <w:pPr>
        <w:pStyle w:val="Heading1"/>
        <w:tabs>
          <w:tab w:val="clear" w:pos="1425"/>
          <w:tab w:val="num" w:pos="1843"/>
          <w:tab w:val="num" w:pos="5394"/>
        </w:tabs>
        <w:ind w:left="1276" w:hanging="850"/>
        <w:rPr>
          <w:rFonts w:asciiTheme="majorHAnsi" w:hAnsiTheme="majorHAnsi" w:cs="Tahoma"/>
          <w:noProof/>
          <w:color w:val="365F91" w:themeColor="accent1" w:themeShade="BF"/>
          <w:sz w:val="28"/>
          <w:szCs w:val="24"/>
          <w:lang w:val="sr-Cyrl-CS"/>
        </w:rPr>
      </w:pPr>
      <w:bookmarkStart w:id="322" w:name="_Toc414447666"/>
      <w:r w:rsidRPr="00283ED8">
        <w:rPr>
          <w:rFonts w:asciiTheme="majorHAnsi" w:hAnsiTheme="majorHAnsi" w:cs="Tahoma"/>
          <w:noProof/>
          <w:color w:val="365F91" w:themeColor="accent1" w:themeShade="BF"/>
          <w:sz w:val="28"/>
          <w:szCs w:val="24"/>
          <w:lang w:val="sr-Cyrl-CS"/>
        </w:rPr>
        <w:lastRenderedPageBreak/>
        <w:t>ОСТАЛЕ ИНФОРМАЦИЈЕ</w:t>
      </w:r>
      <w:bookmarkEnd w:id="322"/>
    </w:p>
    <w:p w:rsidR="00190BC4" w:rsidRDefault="00190BC4" w:rsidP="00190BC4">
      <w:pPr>
        <w:rPr>
          <w:lang w:val="sr-Cyrl-CS"/>
        </w:rPr>
      </w:pPr>
    </w:p>
    <w:p w:rsidR="007E5E3E" w:rsidRPr="00283ED8" w:rsidRDefault="007E5E3E" w:rsidP="007E5E3E">
      <w:pPr>
        <w:pStyle w:val="Heading2"/>
        <w:tabs>
          <w:tab w:val="num" w:pos="720"/>
        </w:tabs>
        <w:ind w:left="720" w:hanging="720"/>
        <w:rPr>
          <w:rFonts w:asciiTheme="majorHAnsi" w:hAnsiTheme="majorHAnsi"/>
          <w:noProof/>
          <w:color w:val="365F91" w:themeColor="accent1" w:themeShade="BF"/>
          <w:sz w:val="28"/>
          <w:lang w:val="sr-Cyrl-CS"/>
        </w:rPr>
      </w:pPr>
      <w:bookmarkStart w:id="323" w:name="_Toc414447667"/>
      <w:bookmarkStart w:id="324" w:name="_Toc286310639"/>
      <w:bookmarkStart w:id="325" w:name="_Ref286654790"/>
      <w:bookmarkEnd w:id="318"/>
      <w:bookmarkEnd w:id="319"/>
      <w:bookmarkEnd w:id="320"/>
      <w:bookmarkEnd w:id="321"/>
      <w:r w:rsidRPr="00283ED8">
        <w:rPr>
          <w:rFonts w:asciiTheme="majorHAnsi" w:hAnsiTheme="majorHAnsi"/>
          <w:noProof/>
          <w:color w:val="365F91" w:themeColor="accent1" w:themeShade="BF"/>
          <w:sz w:val="28"/>
          <w:lang w:val="sr-Cyrl-CS"/>
        </w:rPr>
        <w:t>Налази екстерне контроле</w:t>
      </w:r>
      <w:bookmarkEnd w:id="323"/>
    </w:p>
    <w:p w:rsidR="00283ED8" w:rsidRDefault="00283ED8" w:rsidP="00283ED8">
      <w:pPr>
        <w:rPr>
          <w:highlight w:val="red"/>
          <w:lang w:val="sr-Cyrl-CS"/>
        </w:rPr>
      </w:pPr>
    </w:p>
    <w:p w:rsidR="00283ED8" w:rsidRPr="001C2BBD" w:rsidRDefault="00283ED8" w:rsidP="00283ED8">
      <w:pPr>
        <w:suppressAutoHyphens w:val="0"/>
        <w:spacing w:before="120" w:after="120" w:line="276" w:lineRule="auto"/>
        <w:jc w:val="both"/>
        <w:rPr>
          <w:rFonts w:ascii="Tahoma" w:hAnsi="Tahoma" w:cs="Tahoma"/>
          <w:noProof/>
          <w:sz w:val="22"/>
          <w:szCs w:val="22"/>
          <w:lang w:val="sr-Cyrl-CS" w:eastAsia="en-US"/>
        </w:rPr>
      </w:pPr>
      <w:r w:rsidRPr="001C2BBD">
        <w:rPr>
          <w:rFonts w:ascii="Tahoma" w:hAnsi="Tahoma" w:cs="Tahoma"/>
          <w:noProof/>
          <w:sz w:val="22"/>
          <w:szCs w:val="22"/>
          <w:lang w:val="sr-Cyrl-CS" w:eastAsia="en-US"/>
        </w:rPr>
        <w:t xml:space="preserve">Народна банка Србије - Сектор за послове надзора над обављањем делатности осигурања, у току  2014. године  вршила је  контролу пословања Друштва. Контрола је вршена у периоду 12.03.2014. године до 06.06.2014. године. </w:t>
      </w:r>
    </w:p>
    <w:p w:rsidR="00D06EA7" w:rsidRDefault="00283ED8" w:rsidP="00283ED8">
      <w:pPr>
        <w:suppressAutoHyphens w:val="0"/>
        <w:spacing w:before="120" w:after="120" w:line="276" w:lineRule="auto"/>
        <w:jc w:val="both"/>
        <w:rPr>
          <w:rFonts w:ascii="Tahoma" w:hAnsi="Tahoma" w:cs="Tahoma"/>
          <w:noProof/>
          <w:sz w:val="22"/>
          <w:szCs w:val="22"/>
          <w:lang w:val="sr-Cyrl-CS" w:eastAsia="en-US"/>
        </w:rPr>
      </w:pPr>
      <w:r>
        <w:rPr>
          <w:rFonts w:ascii="Tahoma" w:hAnsi="Tahoma" w:cs="Tahoma"/>
          <w:noProof/>
          <w:sz w:val="22"/>
          <w:szCs w:val="22"/>
          <w:lang w:val="sr-Cyrl-CS" w:eastAsia="en-US"/>
        </w:rPr>
        <w:t xml:space="preserve">21.08.2014. године Народна банка Србије је доставила Друштву </w:t>
      </w:r>
      <w:r w:rsidR="00B51A4B">
        <w:rPr>
          <w:rFonts w:ascii="Tahoma" w:hAnsi="Tahoma" w:cs="Tahoma"/>
          <w:noProof/>
          <w:sz w:val="22"/>
          <w:szCs w:val="22"/>
          <w:lang w:val="sr-Cyrl-CS" w:eastAsia="en-US"/>
        </w:rPr>
        <w:t>Р</w:t>
      </w:r>
      <w:r>
        <w:rPr>
          <w:rFonts w:ascii="Tahoma" w:hAnsi="Tahoma" w:cs="Tahoma"/>
          <w:noProof/>
          <w:sz w:val="22"/>
          <w:szCs w:val="22"/>
          <w:lang w:val="sr-Cyrl-CS" w:eastAsia="en-US"/>
        </w:rPr>
        <w:t>ешење о изрицању мера због непоступања у складу са правил</w:t>
      </w:r>
      <w:r w:rsidR="00B51A4B">
        <w:rPr>
          <w:rFonts w:ascii="Tahoma" w:hAnsi="Tahoma" w:cs="Tahoma"/>
          <w:noProof/>
          <w:sz w:val="22"/>
          <w:szCs w:val="22"/>
          <w:lang w:val="sr-Cyrl-CS" w:eastAsia="en-US"/>
        </w:rPr>
        <w:t>има</w:t>
      </w:r>
      <w:r>
        <w:rPr>
          <w:rFonts w:ascii="Tahoma" w:hAnsi="Tahoma" w:cs="Tahoma"/>
          <w:noProof/>
          <w:sz w:val="22"/>
          <w:szCs w:val="22"/>
          <w:lang w:val="sr-Cyrl-CS" w:eastAsia="en-US"/>
        </w:rPr>
        <w:t xml:space="preserve"> о управљању ризик</w:t>
      </w:r>
      <w:r w:rsidR="00B51A4B">
        <w:rPr>
          <w:rFonts w:ascii="Tahoma" w:hAnsi="Tahoma" w:cs="Tahoma"/>
          <w:noProof/>
          <w:sz w:val="22"/>
          <w:szCs w:val="22"/>
          <w:lang w:val="sr-Cyrl-CS" w:eastAsia="en-US"/>
        </w:rPr>
        <w:t>ом</w:t>
      </w:r>
      <w:r>
        <w:rPr>
          <w:rFonts w:ascii="Tahoma" w:hAnsi="Tahoma" w:cs="Tahoma"/>
          <w:noProof/>
          <w:sz w:val="22"/>
          <w:szCs w:val="22"/>
          <w:lang w:val="sr-Cyrl-CS" w:eastAsia="en-US"/>
        </w:rPr>
        <w:t xml:space="preserve"> и наложила да се побољша систем елект</w:t>
      </w:r>
      <w:r w:rsidR="00B51A4B">
        <w:rPr>
          <w:rFonts w:ascii="Tahoma" w:hAnsi="Tahoma" w:cs="Tahoma"/>
          <w:noProof/>
          <w:sz w:val="22"/>
          <w:szCs w:val="22"/>
          <w:lang w:val="sr-Cyrl-CS" w:eastAsia="en-US"/>
        </w:rPr>
        <w:t xml:space="preserve">тронске обраде података најкасније до 30.јуна 2016. године. </w:t>
      </w:r>
    </w:p>
    <w:p w:rsidR="00283ED8" w:rsidRPr="001C2BBD" w:rsidRDefault="00B51A4B" w:rsidP="00283ED8">
      <w:pPr>
        <w:suppressAutoHyphens w:val="0"/>
        <w:spacing w:before="120" w:after="120" w:line="276" w:lineRule="auto"/>
        <w:jc w:val="both"/>
        <w:rPr>
          <w:rFonts w:ascii="Tahoma" w:hAnsi="Tahoma" w:cs="Tahoma"/>
          <w:noProof/>
          <w:sz w:val="22"/>
          <w:szCs w:val="22"/>
          <w:lang w:val="sr-Cyrl-CS" w:eastAsia="en-US"/>
        </w:rPr>
      </w:pPr>
      <w:r>
        <w:rPr>
          <w:rFonts w:ascii="Tahoma" w:hAnsi="Tahoma" w:cs="Tahoma"/>
          <w:noProof/>
          <w:sz w:val="22"/>
          <w:szCs w:val="22"/>
          <w:lang w:val="sr-Cyrl-CS" w:eastAsia="en-US"/>
        </w:rPr>
        <w:t>Друштво је до 30. септембра 2014. године сачинило и доставило Народној банци Србије план активности на окончању започетог поступка увођења интегрисаног информационог система по фазама и роковима и обезбеди управљање ризицима којима Друштво може бити изложено у том поступку, и редовно обавештава Народну банку Србије о фази реализације пројекта.</w:t>
      </w:r>
    </w:p>
    <w:p w:rsidR="007E5E3E" w:rsidRPr="00A156E4" w:rsidRDefault="007E5E3E" w:rsidP="007E5E3E">
      <w:pPr>
        <w:pStyle w:val="Heading2"/>
        <w:tabs>
          <w:tab w:val="num" w:pos="720"/>
        </w:tabs>
        <w:ind w:left="720" w:hanging="720"/>
        <w:rPr>
          <w:rFonts w:asciiTheme="majorHAnsi" w:hAnsiTheme="majorHAnsi"/>
          <w:noProof/>
          <w:color w:val="365F91" w:themeColor="accent1" w:themeShade="BF"/>
          <w:sz w:val="28"/>
          <w:lang w:val="sr-Cyrl-CS"/>
        </w:rPr>
      </w:pPr>
      <w:bookmarkStart w:id="326" w:name="_Toc414447668"/>
      <w:bookmarkStart w:id="327" w:name="_Toc286310640"/>
      <w:bookmarkStart w:id="328" w:name="_Ref286654822"/>
      <w:bookmarkEnd w:id="324"/>
      <w:bookmarkEnd w:id="325"/>
      <w:r w:rsidRPr="00A156E4">
        <w:rPr>
          <w:rFonts w:asciiTheme="majorHAnsi" w:hAnsiTheme="majorHAnsi"/>
          <w:noProof/>
          <w:color w:val="365F91" w:themeColor="accent1" w:themeShade="BF"/>
          <w:sz w:val="28"/>
          <w:lang w:val="sr-Cyrl-CS"/>
        </w:rPr>
        <w:t>Мишљење овлашћеног актуара</w:t>
      </w:r>
      <w:bookmarkEnd w:id="326"/>
    </w:p>
    <w:bookmarkEnd w:id="327"/>
    <w:bookmarkEnd w:id="328"/>
    <w:p w:rsidR="00C96D37" w:rsidRPr="00D06EA7" w:rsidRDefault="00C96D37" w:rsidP="00D06EA7">
      <w:pPr>
        <w:suppressAutoHyphens w:val="0"/>
        <w:spacing w:before="120" w:after="120" w:line="276" w:lineRule="auto"/>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У складу са одредбама члана 156. и члана 157. Закона о осигурању („Службени гласник РС“, број 55/04,70/04,61/05 и 101/07), Одлуке Народне банке Србије о садржини података које друштво за осигурање доставља Народној банци Србије и о начину и роковима достављања тих података („Службени гласник РС“, број 15/07) као и Одлуке Народне банке Србије о садржини мишљења овлашћеног актуара („Службени гласник РС“, број 19/05) овлашћени актуар је у току 201</w:t>
      </w:r>
      <w:r w:rsidR="00FC74ED" w:rsidRPr="00D06EA7">
        <w:rPr>
          <w:rFonts w:ascii="Tahoma" w:hAnsi="Tahoma" w:cs="Tahoma"/>
          <w:noProof/>
          <w:sz w:val="22"/>
          <w:szCs w:val="22"/>
          <w:lang w:val="sr-Cyrl-CS" w:eastAsia="en-US"/>
        </w:rPr>
        <w:t>4</w:t>
      </w:r>
      <w:r w:rsidRPr="00D06EA7">
        <w:rPr>
          <w:rFonts w:ascii="Tahoma" w:hAnsi="Tahoma" w:cs="Tahoma"/>
          <w:noProof/>
          <w:sz w:val="22"/>
          <w:szCs w:val="22"/>
          <w:lang w:val="sr-Cyrl-CS" w:eastAsia="en-US"/>
        </w:rPr>
        <w:t xml:space="preserve">. године Народној банци Србије доставио </w:t>
      </w:r>
      <w:r w:rsidR="00FC74ED" w:rsidRPr="00D06EA7">
        <w:rPr>
          <w:rFonts w:ascii="Tahoma" w:hAnsi="Tahoma" w:cs="Tahoma"/>
          <w:noProof/>
          <w:sz w:val="22"/>
          <w:szCs w:val="22"/>
          <w:lang w:val="sr-Cyrl-CS" w:eastAsia="en-US"/>
        </w:rPr>
        <w:t>четири</w:t>
      </w:r>
      <w:r w:rsidRPr="00D06EA7">
        <w:rPr>
          <w:rFonts w:ascii="Tahoma" w:hAnsi="Tahoma" w:cs="Tahoma"/>
          <w:noProof/>
          <w:sz w:val="22"/>
          <w:szCs w:val="22"/>
          <w:lang w:val="sr-Cyrl-CS" w:eastAsia="en-US"/>
        </w:rPr>
        <w:t xml:space="preserve"> мишљења о подацима из тромесечних извештаја друштва и то: за период 01.01-30.03.201</w:t>
      </w:r>
      <w:r w:rsidR="00FC74ED" w:rsidRPr="00D06EA7">
        <w:rPr>
          <w:rFonts w:ascii="Tahoma" w:hAnsi="Tahoma" w:cs="Tahoma"/>
          <w:noProof/>
          <w:sz w:val="22"/>
          <w:szCs w:val="22"/>
          <w:lang w:val="sr-Cyrl-CS" w:eastAsia="en-US"/>
        </w:rPr>
        <w:t>4</w:t>
      </w:r>
      <w:r w:rsidRPr="00D06EA7">
        <w:rPr>
          <w:rFonts w:ascii="Tahoma" w:hAnsi="Tahoma" w:cs="Tahoma"/>
          <w:noProof/>
          <w:sz w:val="22"/>
          <w:szCs w:val="22"/>
          <w:lang w:val="sr-Cyrl-CS" w:eastAsia="en-US"/>
        </w:rPr>
        <w:t>.</w:t>
      </w:r>
      <w:r w:rsidR="009523E0" w:rsidRPr="00D06EA7">
        <w:rPr>
          <w:rFonts w:ascii="Tahoma" w:hAnsi="Tahoma" w:cs="Tahoma"/>
          <w:noProof/>
          <w:sz w:val="22"/>
          <w:szCs w:val="22"/>
          <w:lang w:val="sr-Cyrl-CS" w:eastAsia="en-US"/>
        </w:rPr>
        <w:t xml:space="preserve"> и</w:t>
      </w:r>
      <w:r w:rsidRPr="00D06EA7">
        <w:rPr>
          <w:rFonts w:ascii="Tahoma" w:hAnsi="Tahoma" w:cs="Tahoma"/>
          <w:noProof/>
          <w:sz w:val="22"/>
          <w:szCs w:val="22"/>
          <w:lang w:val="sr-Cyrl-CS" w:eastAsia="en-US"/>
        </w:rPr>
        <w:t xml:space="preserve"> 01.01-30.06.201</w:t>
      </w:r>
      <w:r w:rsidR="00FC74ED" w:rsidRPr="00D06EA7">
        <w:rPr>
          <w:rFonts w:ascii="Tahoma" w:hAnsi="Tahoma" w:cs="Tahoma"/>
          <w:noProof/>
          <w:sz w:val="22"/>
          <w:szCs w:val="22"/>
          <w:lang w:val="sr-Cyrl-CS" w:eastAsia="en-US"/>
        </w:rPr>
        <w:t>4</w:t>
      </w:r>
      <w:r w:rsidRPr="00D06EA7">
        <w:rPr>
          <w:rFonts w:ascii="Tahoma" w:hAnsi="Tahoma" w:cs="Tahoma"/>
          <w:noProof/>
          <w:sz w:val="22"/>
          <w:szCs w:val="22"/>
          <w:lang w:val="sr-Cyrl-CS" w:eastAsia="en-US"/>
        </w:rPr>
        <w:t>.</w:t>
      </w:r>
      <w:r w:rsidR="009523E0" w:rsidRPr="00D06EA7">
        <w:rPr>
          <w:rFonts w:ascii="Tahoma" w:hAnsi="Tahoma" w:cs="Tahoma"/>
          <w:noProof/>
          <w:sz w:val="22"/>
          <w:szCs w:val="22"/>
          <w:lang w:val="sr-Cyrl-CS" w:eastAsia="en-US"/>
        </w:rPr>
        <w:t xml:space="preserve"> године</w:t>
      </w:r>
      <w:r w:rsidR="0005506B" w:rsidRPr="00D06EA7">
        <w:rPr>
          <w:rFonts w:ascii="Tahoma" w:hAnsi="Tahoma" w:cs="Tahoma"/>
          <w:noProof/>
          <w:sz w:val="22"/>
          <w:szCs w:val="22"/>
          <w:lang w:val="sr-Cyrl-CS" w:eastAsia="en-US"/>
        </w:rPr>
        <w:t xml:space="preserve"> и 01.01.-30.09.201</w:t>
      </w:r>
      <w:r w:rsidR="00FC74ED" w:rsidRPr="00D06EA7">
        <w:rPr>
          <w:rFonts w:ascii="Tahoma" w:hAnsi="Tahoma" w:cs="Tahoma"/>
          <w:noProof/>
          <w:sz w:val="22"/>
          <w:szCs w:val="22"/>
          <w:lang w:val="sr-Cyrl-CS" w:eastAsia="en-US"/>
        </w:rPr>
        <w:t>4</w:t>
      </w:r>
      <w:r w:rsidRPr="00D06EA7">
        <w:rPr>
          <w:rFonts w:ascii="Tahoma" w:hAnsi="Tahoma" w:cs="Tahoma"/>
          <w:noProof/>
          <w:sz w:val="22"/>
          <w:szCs w:val="22"/>
          <w:lang w:val="sr-Cyrl-CS" w:eastAsia="en-US"/>
        </w:rPr>
        <w:t>.</w:t>
      </w:r>
      <w:r w:rsidR="00FC74ED" w:rsidRPr="00D06EA7">
        <w:rPr>
          <w:rFonts w:ascii="Tahoma" w:hAnsi="Tahoma" w:cs="Tahoma"/>
          <w:noProof/>
          <w:sz w:val="22"/>
          <w:szCs w:val="22"/>
          <w:lang w:val="sr-Cyrl-CS" w:eastAsia="en-US"/>
        </w:rPr>
        <w:t xml:space="preserve"> и 01.01.-31.12.2014.</w:t>
      </w:r>
    </w:p>
    <w:p w:rsidR="00C96D37" w:rsidRPr="00A156E4" w:rsidRDefault="00C96D37" w:rsidP="00D06EA7">
      <w:pPr>
        <w:pStyle w:val="NoSpacing"/>
        <w:spacing w:line="276" w:lineRule="auto"/>
        <w:jc w:val="both"/>
        <w:rPr>
          <w:rFonts w:ascii="Tahoma" w:hAnsi="Tahoma" w:cs="Tahoma"/>
          <w:noProof/>
          <w:lang w:val="sr-Cyrl-CS"/>
        </w:rPr>
      </w:pPr>
      <w:r w:rsidRPr="00A156E4">
        <w:rPr>
          <w:rFonts w:ascii="Tahoma" w:hAnsi="Tahoma" w:cs="Tahoma"/>
          <w:noProof/>
          <w:lang w:val="sr-Cyrl-CS"/>
        </w:rPr>
        <w:t>У склопу наведених тромесечних извештаја, овлашћени актуар је дао позитивно мишљење</w:t>
      </w:r>
      <w:r w:rsidR="00EF1284">
        <w:rPr>
          <w:rFonts w:ascii="Tahoma" w:hAnsi="Tahoma" w:cs="Tahoma"/>
          <w:noProof/>
          <w:lang w:val="sr-Cyrl-CS"/>
        </w:rPr>
        <w:t xml:space="preserve"> за сва четири квартала и за читаву годину</w:t>
      </w:r>
      <w:r w:rsidRPr="00A156E4">
        <w:rPr>
          <w:rFonts w:ascii="Tahoma" w:hAnsi="Tahoma" w:cs="Tahoma"/>
          <w:noProof/>
          <w:lang w:val="sr-Cyrl-CS"/>
        </w:rPr>
        <w:t xml:space="preserve"> о:</w:t>
      </w:r>
    </w:p>
    <w:p w:rsidR="00C96D37" w:rsidRPr="00A156E4" w:rsidRDefault="00C96D37" w:rsidP="00D06EA7">
      <w:pPr>
        <w:pStyle w:val="NoSpacing"/>
        <w:numPr>
          <w:ilvl w:val="0"/>
          <w:numId w:val="8"/>
        </w:numPr>
        <w:spacing w:line="276" w:lineRule="auto"/>
        <w:jc w:val="both"/>
        <w:rPr>
          <w:rFonts w:ascii="Tahoma" w:hAnsi="Tahoma" w:cs="Tahoma"/>
          <w:noProof/>
          <w:lang w:val="sr-Cyrl-CS"/>
        </w:rPr>
      </w:pPr>
      <w:r w:rsidRPr="00A156E4">
        <w:rPr>
          <w:rFonts w:ascii="Tahoma" w:hAnsi="Tahoma" w:cs="Tahoma"/>
          <w:noProof/>
          <w:lang w:val="sr-Cyrl-CS"/>
        </w:rPr>
        <w:t>саосигурању и реосигурању вишкова ризика изнад максималног самопридржаја</w:t>
      </w:r>
    </w:p>
    <w:p w:rsidR="00C96D37" w:rsidRPr="00A156E4" w:rsidRDefault="00C96D37" w:rsidP="00D06EA7">
      <w:pPr>
        <w:pStyle w:val="NoSpacing"/>
        <w:numPr>
          <w:ilvl w:val="0"/>
          <w:numId w:val="8"/>
        </w:numPr>
        <w:spacing w:line="276" w:lineRule="auto"/>
        <w:jc w:val="both"/>
        <w:rPr>
          <w:rFonts w:ascii="Tahoma" w:hAnsi="Tahoma" w:cs="Tahoma"/>
          <w:noProof/>
          <w:lang w:val="sr-Cyrl-CS"/>
        </w:rPr>
      </w:pPr>
      <w:r w:rsidRPr="00A156E4">
        <w:rPr>
          <w:rFonts w:ascii="Tahoma" w:hAnsi="Tahoma" w:cs="Tahoma"/>
          <w:noProof/>
          <w:lang w:val="sr-Cyrl-CS"/>
        </w:rPr>
        <w:t xml:space="preserve">броју и висини пријављених и решених штета и штета у спору </w:t>
      </w:r>
    </w:p>
    <w:p w:rsidR="00C96D37" w:rsidRPr="00A156E4" w:rsidRDefault="00C96D37" w:rsidP="00D06EA7">
      <w:pPr>
        <w:pStyle w:val="NoSpacing"/>
        <w:numPr>
          <w:ilvl w:val="0"/>
          <w:numId w:val="8"/>
        </w:numPr>
        <w:spacing w:line="276" w:lineRule="auto"/>
        <w:jc w:val="both"/>
        <w:rPr>
          <w:rFonts w:ascii="Tahoma" w:hAnsi="Tahoma" w:cs="Tahoma"/>
          <w:noProof/>
          <w:lang w:val="sr-Cyrl-CS"/>
        </w:rPr>
      </w:pPr>
      <w:r w:rsidRPr="00A156E4">
        <w:rPr>
          <w:rFonts w:ascii="Tahoma" w:hAnsi="Tahoma" w:cs="Tahoma"/>
          <w:noProof/>
          <w:lang w:val="sr-Cyrl-CS"/>
        </w:rPr>
        <w:t>ликвидности</w:t>
      </w:r>
    </w:p>
    <w:p w:rsidR="00C96D37" w:rsidRPr="00A156E4" w:rsidRDefault="00C96D37" w:rsidP="00D06EA7">
      <w:pPr>
        <w:pStyle w:val="NoSpacing"/>
        <w:numPr>
          <w:ilvl w:val="0"/>
          <w:numId w:val="8"/>
        </w:numPr>
        <w:spacing w:line="276" w:lineRule="auto"/>
        <w:jc w:val="both"/>
        <w:rPr>
          <w:rFonts w:ascii="Tahoma" w:hAnsi="Tahoma" w:cs="Tahoma"/>
          <w:noProof/>
          <w:lang w:val="sr-Cyrl-CS"/>
        </w:rPr>
      </w:pPr>
      <w:r w:rsidRPr="00A156E4">
        <w:rPr>
          <w:rFonts w:ascii="Tahoma" w:hAnsi="Tahoma" w:cs="Tahoma"/>
          <w:noProof/>
          <w:lang w:val="sr-Cyrl-CS"/>
        </w:rPr>
        <w:t>висини израчунате маргине солвентности</w:t>
      </w:r>
    </w:p>
    <w:p w:rsidR="00C96D37" w:rsidRPr="00A156E4" w:rsidRDefault="00C96D37" w:rsidP="00D06EA7">
      <w:pPr>
        <w:pStyle w:val="NoSpacing"/>
        <w:numPr>
          <w:ilvl w:val="0"/>
          <w:numId w:val="8"/>
        </w:numPr>
        <w:spacing w:line="276" w:lineRule="auto"/>
        <w:jc w:val="both"/>
        <w:rPr>
          <w:rFonts w:ascii="Tahoma" w:hAnsi="Tahoma" w:cs="Tahoma"/>
          <w:noProof/>
          <w:lang w:val="sr-Cyrl-CS"/>
        </w:rPr>
      </w:pPr>
      <w:r w:rsidRPr="00A156E4">
        <w:rPr>
          <w:rFonts w:ascii="Tahoma" w:hAnsi="Tahoma" w:cs="Tahoma"/>
          <w:noProof/>
          <w:lang w:val="sr-Cyrl-CS"/>
        </w:rPr>
        <w:t>техничким резервама и депоновању и улагању средстава техничких резерви</w:t>
      </w:r>
    </w:p>
    <w:p w:rsidR="00C96D37" w:rsidRPr="00A156E4" w:rsidRDefault="00C96D37" w:rsidP="00D06EA7">
      <w:pPr>
        <w:pStyle w:val="NoSpacing"/>
        <w:numPr>
          <w:ilvl w:val="0"/>
          <w:numId w:val="8"/>
        </w:numPr>
        <w:spacing w:line="276" w:lineRule="auto"/>
        <w:jc w:val="both"/>
        <w:rPr>
          <w:rFonts w:ascii="Tahoma" w:hAnsi="Tahoma" w:cs="Tahoma"/>
          <w:noProof/>
          <w:lang w:val="sr-Cyrl-CS"/>
        </w:rPr>
      </w:pPr>
      <w:r w:rsidRPr="00A156E4">
        <w:rPr>
          <w:rFonts w:ascii="Tahoma" w:hAnsi="Tahoma" w:cs="Tahoma"/>
          <w:noProof/>
          <w:lang w:val="sr-Cyrl-CS"/>
        </w:rPr>
        <w:t>гарантним резервама и депоновању и улагању средстава гарантних резерви</w:t>
      </w:r>
    </w:p>
    <w:p w:rsidR="007E5E3E" w:rsidRPr="00410396" w:rsidRDefault="007E5E3E" w:rsidP="007E5E3E">
      <w:pPr>
        <w:pStyle w:val="NoSpacing"/>
        <w:ind w:left="720"/>
        <w:jc w:val="both"/>
        <w:rPr>
          <w:rFonts w:ascii="Tahoma" w:hAnsi="Tahoma" w:cs="Tahoma"/>
          <w:noProof/>
          <w:sz w:val="14"/>
          <w:szCs w:val="14"/>
          <w:lang w:val="sr-Cyrl-CS"/>
        </w:rPr>
      </w:pPr>
    </w:p>
    <w:p w:rsidR="007E5E3E" w:rsidRPr="00572F65" w:rsidRDefault="007E5E3E" w:rsidP="007E5E3E">
      <w:pPr>
        <w:pStyle w:val="Heading2"/>
        <w:tabs>
          <w:tab w:val="num" w:pos="720"/>
        </w:tabs>
        <w:ind w:left="720" w:hanging="720"/>
        <w:rPr>
          <w:rFonts w:asciiTheme="majorHAnsi" w:hAnsiTheme="majorHAnsi"/>
          <w:noProof/>
          <w:color w:val="365F91" w:themeColor="accent1" w:themeShade="BF"/>
          <w:sz w:val="28"/>
          <w:lang w:val="sr-Cyrl-CS"/>
        </w:rPr>
      </w:pPr>
      <w:bookmarkStart w:id="329" w:name="_Toc414447669"/>
      <w:bookmarkStart w:id="330" w:name="_Toc286310641"/>
      <w:bookmarkStart w:id="331" w:name="_Ref286654846"/>
      <w:r w:rsidRPr="00572F65">
        <w:rPr>
          <w:rFonts w:asciiTheme="majorHAnsi" w:hAnsiTheme="majorHAnsi"/>
          <w:noProof/>
          <w:color w:val="365F91" w:themeColor="accent1" w:themeShade="BF"/>
          <w:sz w:val="28"/>
          <w:lang w:val="sr-Cyrl-CS"/>
        </w:rPr>
        <w:t>Мишљење и налази интерне ревизије</w:t>
      </w:r>
      <w:bookmarkEnd w:id="329"/>
    </w:p>
    <w:p w:rsidR="00C96D37" w:rsidRPr="00D06EA7" w:rsidRDefault="00C96D37" w:rsidP="00D06EA7">
      <w:pPr>
        <w:suppressAutoHyphens w:val="0"/>
        <w:spacing w:before="120" w:after="120" w:line="276" w:lineRule="auto"/>
        <w:jc w:val="both"/>
        <w:rPr>
          <w:rFonts w:ascii="Tahoma" w:hAnsi="Tahoma" w:cs="Tahoma"/>
          <w:noProof/>
          <w:sz w:val="22"/>
          <w:szCs w:val="22"/>
          <w:lang w:val="sr-Cyrl-CS" w:eastAsia="en-US"/>
        </w:rPr>
      </w:pPr>
      <w:bookmarkStart w:id="332" w:name="OLE_LINK1"/>
      <w:bookmarkEnd w:id="330"/>
      <w:bookmarkEnd w:id="331"/>
      <w:r w:rsidRPr="00D06EA7">
        <w:rPr>
          <w:rFonts w:ascii="Tahoma" w:hAnsi="Tahoma" w:cs="Tahoma"/>
          <w:noProof/>
          <w:sz w:val="22"/>
          <w:szCs w:val="22"/>
          <w:lang w:val="sr-Cyrl-CS" w:eastAsia="en-US"/>
        </w:rPr>
        <w:t xml:space="preserve">У складу са одредбама члана 140. и члана 157. Закона о осигурању („Службени гласник РС“, број 55/04,70/04,61/05 и 101/07), Одлуке Народне банке Србије о садржини података које друштво за осигурање доставља Народној банци Србије и о начину и роковима достављања тих података („Службени гласник РС“, број 15/07), као и одредбама члана 13. и 14. Правилника о раду интерне ревизије У.О. бр. 103 од 24.03.2008. године), интерна </w:t>
      </w:r>
      <w:r w:rsidRPr="00D06EA7">
        <w:rPr>
          <w:rFonts w:ascii="Tahoma" w:hAnsi="Tahoma" w:cs="Tahoma"/>
          <w:noProof/>
          <w:sz w:val="22"/>
          <w:szCs w:val="22"/>
          <w:lang w:val="sr-Cyrl-CS" w:eastAsia="en-US"/>
        </w:rPr>
        <w:lastRenderedPageBreak/>
        <w:t>ревизија је, током 201</w:t>
      </w:r>
      <w:r w:rsidR="00572F65" w:rsidRPr="00D06EA7">
        <w:rPr>
          <w:rFonts w:ascii="Tahoma" w:hAnsi="Tahoma" w:cs="Tahoma"/>
          <w:noProof/>
          <w:sz w:val="22"/>
          <w:szCs w:val="22"/>
          <w:lang w:val="sr-Cyrl-CS" w:eastAsia="en-US"/>
        </w:rPr>
        <w:t>4</w:t>
      </w:r>
      <w:r w:rsidR="008A1B8E" w:rsidRPr="00D06EA7">
        <w:rPr>
          <w:rFonts w:ascii="Tahoma" w:hAnsi="Tahoma" w:cs="Tahoma"/>
          <w:noProof/>
          <w:sz w:val="22"/>
          <w:szCs w:val="22"/>
          <w:lang w:val="sr-Cyrl-CS" w:eastAsia="en-US"/>
        </w:rPr>
        <w:t xml:space="preserve">. године,  извршила </w:t>
      </w:r>
      <w:r w:rsidR="00572F65" w:rsidRPr="00D06EA7">
        <w:rPr>
          <w:rFonts w:ascii="Tahoma" w:hAnsi="Tahoma" w:cs="Tahoma"/>
          <w:noProof/>
          <w:sz w:val="22"/>
          <w:szCs w:val="22"/>
          <w:lang w:val="sr-Cyrl-CS" w:eastAsia="en-US"/>
        </w:rPr>
        <w:t>5</w:t>
      </w:r>
      <w:r w:rsidR="008A1B8E" w:rsidRPr="00D06EA7">
        <w:rPr>
          <w:rFonts w:ascii="Tahoma" w:hAnsi="Tahoma" w:cs="Tahoma"/>
          <w:noProof/>
          <w:sz w:val="22"/>
          <w:szCs w:val="22"/>
          <w:lang w:val="sr-Cyrl-CS" w:eastAsia="en-US"/>
        </w:rPr>
        <w:t xml:space="preserve"> ревизиј</w:t>
      </w:r>
      <w:r w:rsidR="00834AB9" w:rsidRPr="00D06EA7">
        <w:rPr>
          <w:rFonts w:ascii="Tahoma" w:hAnsi="Tahoma" w:cs="Tahoma"/>
          <w:noProof/>
          <w:sz w:val="22"/>
          <w:szCs w:val="22"/>
          <w:lang w:val="sr-Cyrl-CS" w:eastAsia="en-US"/>
        </w:rPr>
        <w:t>а</w:t>
      </w:r>
      <w:r w:rsidR="008A1B8E" w:rsidRPr="00D06EA7">
        <w:rPr>
          <w:rFonts w:ascii="Tahoma" w:hAnsi="Tahoma" w:cs="Tahoma"/>
          <w:noProof/>
          <w:sz w:val="22"/>
          <w:szCs w:val="22"/>
          <w:lang w:val="sr-Cyrl-CS" w:eastAsia="en-US"/>
        </w:rPr>
        <w:t xml:space="preserve"> предвиђен</w:t>
      </w:r>
      <w:r w:rsidR="00834AB9" w:rsidRPr="00D06EA7">
        <w:rPr>
          <w:rFonts w:ascii="Tahoma" w:hAnsi="Tahoma" w:cs="Tahoma"/>
          <w:noProof/>
          <w:sz w:val="22"/>
          <w:szCs w:val="22"/>
          <w:lang w:val="sr-Cyrl-CS" w:eastAsia="en-US"/>
        </w:rPr>
        <w:t>их</w:t>
      </w:r>
      <w:r w:rsidR="008A1B8E" w:rsidRPr="00D06EA7">
        <w:rPr>
          <w:rFonts w:ascii="Tahoma" w:hAnsi="Tahoma" w:cs="Tahoma"/>
          <w:noProof/>
          <w:sz w:val="22"/>
          <w:szCs w:val="22"/>
          <w:lang w:val="sr-Cyrl-CS" w:eastAsia="en-US"/>
        </w:rPr>
        <w:t xml:space="preserve"> Годишњим планом рада</w:t>
      </w:r>
      <w:r w:rsidR="00CB26B2" w:rsidRPr="00D06EA7">
        <w:rPr>
          <w:rFonts w:ascii="Tahoma" w:hAnsi="Tahoma" w:cs="Tahoma"/>
          <w:noProof/>
          <w:sz w:val="22"/>
          <w:szCs w:val="22"/>
          <w:lang w:val="sr-Cyrl-CS" w:eastAsia="en-US"/>
        </w:rPr>
        <w:t xml:space="preserve"> и </w:t>
      </w:r>
      <w:r w:rsidR="00572F65" w:rsidRPr="00D06EA7">
        <w:rPr>
          <w:rFonts w:ascii="Tahoma" w:hAnsi="Tahoma" w:cs="Tahoma"/>
          <w:noProof/>
          <w:sz w:val="22"/>
          <w:szCs w:val="22"/>
          <w:lang w:val="sr-Cyrl-CS" w:eastAsia="en-US"/>
        </w:rPr>
        <w:t>2</w:t>
      </w:r>
      <w:r w:rsidR="00CB26B2" w:rsidRPr="00D06EA7">
        <w:rPr>
          <w:rFonts w:ascii="Tahoma" w:hAnsi="Tahoma" w:cs="Tahoma"/>
          <w:noProof/>
          <w:sz w:val="22"/>
          <w:szCs w:val="22"/>
          <w:lang w:val="sr-Cyrl-CS" w:eastAsia="en-US"/>
        </w:rPr>
        <w:t xml:space="preserve"> ванредн</w:t>
      </w:r>
      <w:r w:rsidR="00572F65" w:rsidRPr="00D06EA7">
        <w:rPr>
          <w:rFonts w:ascii="Tahoma" w:hAnsi="Tahoma" w:cs="Tahoma"/>
          <w:noProof/>
          <w:sz w:val="22"/>
          <w:szCs w:val="22"/>
          <w:lang w:val="sr-Cyrl-CS" w:eastAsia="en-US"/>
        </w:rPr>
        <w:t>е</w:t>
      </w:r>
      <w:r w:rsidR="00CB26B2" w:rsidRPr="00D06EA7">
        <w:rPr>
          <w:rFonts w:ascii="Tahoma" w:hAnsi="Tahoma" w:cs="Tahoma"/>
          <w:noProof/>
          <w:sz w:val="22"/>
          <w:szCs w:val="22"/>
          <w:lang w:val="sr-Cyrl-CS" w:eastAsia="en-US"/>
        </w:rPr>
        <w:t xml:space="preserve"> ревизиј</w:t>
      </w:r>
      <w:r w:rsidR="00572F65" w:rsidRPr="00D06EA7">
        <w:rPr>
          <w:rFonts w:ascii="Tahoma" w:hAnsi="Tahoma" w:cs="Tahoma"/>
          <w:noProof/>
          <w:sz w:val="22"/>
          <w:szCs w:val="22"/>
          <w:lang w:val="sr-Cyrl-CS" w:eastAsia="en-US"/>
        </w:rPr>
        <w:t>е</w:t>
      </w:r>
      <w:r w:rsidR="00CB26B2" w:rsidRPr="00D06EA7">
        <w:rPr>
          <w:rFonts w:ascii="Tahoma" w:hAnsi="Tahoma" w:cs="Tahoma"/>
          <w:noProof/>
          <w:sz w:val="22"/>
          <w:szCs w:val="22"/>
          <w:lang w:val="sr-Cyrl-CS" w:eastAsia="en-US"/>
        </w:rPr>
        <w:t xml:space="preserve"> у складу са захтевом Извршног одбора. Такође,</w:t>
      </w:r>
      <w:r w:rsidRPr="00D06EA7">
        <w:rPr>
          <w:rFonts w:ascii="Tahoma" w:hAnsi="Tahoma" w:cs="Tahoma"/>
          <w:noProof/>
          <w:sz w:val="22"/>
          <w:szCs w:val="22"/>
          <w:lang w:val="sr-Cyrl-CS" w:eastAsia="en-US"/>
        </w:rPr>
        <w:t xml:space="preserve"> доставила</w:t>
      </w:r>
      <w:r w:rsidR="00CB26B2" w:rsidRPr="00D06EA7">
        <w:rPr>
          <w:rFonts w:ascii="Tahoma" w:hAnsi="Tahoma" w:cs="Tahoma"/>
          <w:noProof/>
          <w:sz w:val="22"/>
          <w:szCs w:val="22"/>
          <w:lang w:val="sr-Cyrl-CS" w:eastAsia="en-US"/>
        </w:rPr>
        <w:t xml:space="preserve"> је</w:t>
      </w:r>
      <w:r w:rsidRPr="00D06EA7">
        <w:rPr>
          <w:rFonts w:ascii="Tahoma" w:hAnsi="Tahoma" w:cs="Tahoma"/>
          <w:noProof/>
          <w:sz w:val="22"/>
          <w:szCs w:val="22"/>
          <w:lang w:val="sr-Cyrl-CS" w:eastAsia="en-US"/>
        </w:rPr>
        <w:t xml:space="preserve"> кварталне извештаје о налазу и полугодишњи извештај о раду интерне ревизије Надзорном одбору Друштва и Народној банци Србије, на начин и у роковима утврђеним поменутом Одлуком Народне банке Србије и актом Друштва. </w:t>
      </w:r>
    </w:p>
    <w:p w:rsidR="007A5EDA" w:rsidRPr="00D06EA7" w:rsidRDefault="00C96D37" w:rsidP="00D06EA7">
      <w:pPr>
        <w:suppressAutoHyphens w:val="0"/>
        <w:spacing w:before="120" w:after="120" w:line="276" w:lineRule="auto"/>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Активности интерне ревизије биле су усмерене на праћење, проверу и унапређење система рада, идентификацију ризика и оцену и вредновање успостављеног система интерне контроле. У поступку издавања одговарајућих препорука за отклањање уочених неправилности и недостатака интерни ревизор је у току 201</w:t>
      </w:r>
      <w:r w:rsidR="00572F65" w:rsidRPr="00D06EA7">
        <w:rPr>
          <w:rFonts w:ascii="Tahoma" w:hAnsi="Tahoma" w:cs="Tahoma"/>
          <w:noProof/>
          <w:sz w:val="22"/>
          <w:szCs w:val="22"/>
          <w:lang w:val="sr-Cyrl-CS" w:eastAsia="en-US"/>
        </w:rPr>
        <w:t>4</w:t>
      </w:r>
      <w:r w:rsidRPr="00D06EA7">
        <w:rPr>
          <w:rFonts w:ascii="Tahoma" w:hAnsi="Tahoma" w:cs="Tahoma"/>
          <w:noProof/>
          <w:sz w:val="22"/>
          <w:szCs w:val="22"/>
          <w:lang w:val="sr-Cyrl-CS" w:eastAsia="en-US"/>
        </w:rPr>
        <w:t xml:space="preserve">. године дао </w:t>
      </w:r>
      <w:r w:rsidR="00572F65" w:rsidRPr="00D06EA7">
        <w:rPr>
          <w:rFonts w:ascii="Tahoma" w:hAnsi="Tahoma" w:cs="Tahoma"/>
          <w:noProof/>
          <w:sz w:val="22"/>
          <w:szCs w:val="22"/>
          <w:lang w:val="sr-Cyrl-CS" w:eastAsia="en-US"/>
        </w:rPr>
        <w:t>7</w:t>
      </w:r>
      <w:r w:rsidRPr="00D06EA7">
        <w:rPr>
          <w:rFonts w:ascii="Tahoma" w:hAnsi="Tahoma" w:cs="Tahoma"/>
          <w:noProof/>
          <w:sz w:val="22"/>
          <w:szCs w:val="22"/>
          <w:lang w:val="sr-Cyrl-CS" w:eastAsia="en-US"/>
        </w:rPr>
        <w:t xml:space="preserve"> препорук</w:t>
      </w:r>
      <w:r w:rsidR="00572F65" w:rsidRPr="00D06EA7">
        <w:rPr>
          <w:rFonts w:ascii="Tahoma" w:hAnsi="Tahoma" w:cs="Tahoma"/>
          <w:noProof/>
          <w:sz w:val="22"/>
          <w:szCs w:val="22"/>
          <w:lang w:val="sr-Cyrl-CS" w:eastAsia="en-US"/>
        </w:rPr>
        <w:t>а</w:t>
      </w:r>
      <w:r w:rsidRPr="00D06EA7">
        <w:rPr>
          <w:rFonts w:ascii="Tahoma" w:hAnsi="Tahoma" w:cs="Tahoma"/>
          <w:noProof/>
          <w:sz w:val="22"/>
          <w:szCs w:val="22"/>
          <w:lang w:val="sr-Cyrl-CS" w:eastAsia="en-US"/>
        </w:rPr>
        <w:t xml:space="preserve"> за </w:t>
      </w:r>
      <w:r w:rsidR="00CB26B2" w:rsidRPr="00D06EA7">
        <w:rPr>
          <w:rFonts w:ascii="Tahoma" w:hAnsi="Tahoma" w:cs="Tahoma"/>
          <w:noProof/>
          <w:sz w:val="22"/>
          <w:szCs w:val="22"/>
          <w:lang w:val="sr-Cyrl-CS" w:eastAsia="en-US"/>
        </w:rPr>
        <w:t xml:space="preserve">отклањање неправилности и </w:t>
      </w:r>
      <w:r w:rsidRPr="00D06EA7">
        <w:rPr>
          <w:rFonts w:ascii="Tahoma" w:hAnsi="Tahoma" w:cs="Tahoma"/>
          <w:noProof/>
          <w:sz w:val="22"/>
          <w:szCs w:val="22"/>
          <w:lang w:val="sr-Cyrl-CS" w:eastAsia="en-US"/>
        </w:rPr>
        <w:t>унапређење примењених поступака и система рада</w:t>
      </w:r>
      <w:r w:rsidR="007A5EDA" w:rsidRPr="00D06EA7">
        <w:rPr>
          <w:rFonts w:ascii="Tahoma" w:hAnsi="Tahoma" w:cs="Tahoma"/>
          <w:noProof/>
          <w:sz w:val="22"/>
          <w:szCs w:val="22"/>
          <w:lang w:val="sr-Cyrl-CS" w:eastAsia="en-US"/>
        </w:rPr>
        <w:t>.</w:t>
      </w:r>
    </w:p>
    <w:p w:rsidR="007A5EDA" w:rsidRPr="00D06EA7" w:rsidRDefault="007A5EDA" w:rsidP="00D06EA7">
      <w:pPr>
        <w:suppressAutoHyphens w:val="0"/>
        <w:spacing w:before="120" w:after="120" w:line="276" w:lineRule="auto"/>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Интерни ревизор је у складу са налазима извршених контрола у току 2010., 201</w:t>
      </w:r>
      <w:r w:rsidR="00572F65" w:rsidRPr="00D06EA7">
        <w:rPr>
          <w:rFonts w:ascii="Tahoma" w:hAnsi="Tahoma" w:cs="Tahoma"/>
          <w:noProof/>
          <w:sz w:val="22"/>
          <w:szCs w:val="22"/>
          <w:lang w:val="sr-Cyrl-CS" w:eastAsia="en-US"/>
        </w:rPr>
        <w:t>3</w:t>
      </w:r>
      <w:r w:rsidRPr="00D06EA7">
        <w:rPr>
          <w:rFonts w:ascii="Tahoma" w:hAnsi="Tahoma" w:cs="Tahoma"/>
          <w:noProof/>
          <w:sz w:val="22"/>
          <w:szCs w:val="22"/>
          <w:lang w:val="sr-Cyrl-CS" w:eastAsia="en-US"/>
        </w:rPr>
        <w:t>. и 201</w:t>
      </w:r>
      <w:r w:rsidR="00572F65" w:rsidRPr="00D06EA7">
        <w:rPr>
          <w:rFonts w:ascii="Tahoma" w:hAnsi="Tahoma" w:cs="Tahoma"/>
          <w:noProof/>
          <w:sz w:val="22"/>
          <w:szCs w:val="22"/>
          <w:lang w:val="sr-Cyrl-CS" w:eastAsia="en-US"/>
        </w:rPr>
        <w:t>4</w:t>
      </w:r>
      <w:r w:rsidRPr="00D06EA7">
        <w:rPr>
          <w:rFonts w:ascii="Tahoma" w:hAnsi="Tahoma" w:cs="Tahoma"/>
          <w:noProof/>
          <w:sz w:val="22"/>
          <w:szCs w:val="22"/>
          <w:lang w:val="sr-Cyrl-CS" w:eastAsia="en-US"/>
        </w:rPr>
        <w:t>. године,</w:t>
      </w:r>
      <w:r w:rsidR="00CB26B2" w:rsidRPr="00D06EA7">
        <w:rPr>
          <w:rFonts w:ascii="Tahoma" w:hAnsi="Tahoma" w:cs="Tahoma"/>
          <w:noProof/>
          <w:sz w:val="22"/>
          <w:szCs w:val="22"/>
          <w:lang w:val="sr-Cyrl-CS" w:eastAsia="en-US"/>
        </w:rPr>
        <w:t xml:space="preserve"> </w:t>
      </w:r>
      <w:r w:rsidRPr="00D06EA7">
        <w:rPr>
          <w:rFonts w:ascii="Tahoma" w:hAnsi="Tahoma" w:cs="Tahoma"/>
          <w:noProof/>
          <w:sz w:val="22"/>
          <w:szCs w:val="22"/>
          <w:lang w:val="sr-Cyrl-CS" w:eastAsia="en-US"/>
        </w:rPr>
        <w:t xml:space="preserve">предложио и пратио извршење </w:t>
      </w:r>
      <w:r w:rsidR="00572F65" w:rsidRPr="00D06EA7">
        <w:rPr>
          <w:rFonts w:ascii="Tahoma" w:hAnsi="Tahoma" w:cs="Tahoma"/>
          <w:noProof/>
          <w:sz w:val="22"/>
          <w:szCs w:val="22"/>
          <w:lang w:val="sr-Cyrl-CS" w:eastAsia="en-US"/>
        </w:rPr>
        <w:t>10</w:t>
      </w:r>
      <w:r w:rsidRPr="00D06EA7">
        <w:rPr>
          <w:rFonts w:ascii="Tahoma" w:hAnsi="Tahoma" w:cs="Tahoma"/>
          <w:noProof/>
          <w:sz w:val="22"/>
          <w:szCs w:val="22"/>
          <w:lang w:val="sr-Cyrl-CS" w:eastAsia="en-US"/>
        </w:rPr>
        <w:t xml:space="preserve"> препорука у циљу унапређења процеса пословања и отклањања</w:t>
      </w:r>
      <w:r w:rsidR="00CB26B2" w:rsidRPr="00D06EA7">
        <w:rPr>
          <w:rFonts w:ascii="Tahoma" w:hAnsi="Tahoma" w:cs="Tahoma"/>
          <w:noProof/>
          <w:sz w:val="22"/>
          <w:szCs w:val="22"/>
          <w:lang w:val="sr-Cyrl-CS" w:eastAsia="en-US"/>
        </w:rPr>
        <w:t xml:space="preserve"> </w:t>
      </w:r>
      <w:r w:rsidRPr="00D06EA7">
        <w:rPr>
          <w:rFonts w:ascii="Tahoma" w:hAnsi="Tahoma" w:cs="Tahoma"/>
          <w:noProof/>
          <w:sz w:val="22"/>
          <w:szCs w:val="22"/>
          <w:lang w:val="sr-Cyrl-CS" w:eastAsia="en-US"/>
        </w:rPr>
        <w:t>неправилности у Друштву, и то:</w:t>
      </w:r>
    </w:p>
    <w:p w:rsidR="00572F65" w:rsidRPr="00D06EA7" w:rsidRDefault="00572F65" w:rsidP="00D06EA7">
      <w:pPr>
        <w:pStyle w:val="ListParagraph"/>
        <w:numPr>
          <w:ilvl w:val="0"/>
          <w:numId w:val="36"/>
        </w:numPr>
        <w:suppressAutoHyphens w:val="0"/>
        <w:spacing w:line="276" w:lineRule="auto"/>
        <w:ind w:left="714" w:hanging="357"/>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 xml:space="preserve">у периоду од 01.01. до 31.12.2010. године </w:t>
      </w:r>
      <w:r w:rsidRPr="00D06EA7">
        <w:rPr>
          <w:rFonts w:ascii="Tahoma" w:hAnsi="Tahoma" w:cs="Tahoma"/>
          <w:noProof/>
          <w:sz w:val="22"/>
          <w:szCs w:val="22"/>
          <w:lang w:val="sr-Cyrl-CS" w:eastAsia="en-US"/>
        </w:rPr>
        <w:tab/>
      </w:r>
      <w:r w:rsidRPr="00D06EA7">
        <w:rPr>
          <w:rFonts w:ascii="Tahoma" w:hAnsi="Tahoma" w:cs="Tahoma"/>
          <w:noProof/>
          <w:sz w:val="22"/>
          <w:szCs w:val="22"/>
          <w:lang w:val="sr-Cyrl-CS" w:eastAsia="en-US"/>
        </w:rPr>
        <w:tab/>
        <w:t xml:space="preserve">1 препоруке, </w:t>
      </w:r>
    </w:p>
    <w:p w:rsidR="00572F65" w:rsidRPr="00D06EA7" w:rsidRDefault="00572F65" w:rsidP="00D06EA7">
      <w:pPr>
        <w:pStyle w:val="ListParagraph"/>
        <w:numPr>
          <w:ilvl w:val="0"/>
          <w:numId w:val="36"/>
        </w:numPr>
        <w:suppressAutoHyphens w:val="0"/>
        <w:spacing w:line="276" w:lineRule="auto"/>
        <w:ind w:left="714" w:hanging="357"/>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 xml:space="preserve">у периоду од 01.10. до 31.12.2013. године </w:t>
      </w:r>
      <w:r w:rsidRPr="00D06EA7">
        <w:rPr>
          <w:rFonts w:ascii="Tahoma" w:hAnsi="Tahoma" w:cs="Tahoma"/>
          <w:noProof/>
          <w:sz w:val="22"/>
          <w:szCs w:val="22"/>
          <w:lang w:val="sr-Cyrl-CS" w:eastAsia="en-US"/>
        </w:rPr>
        <w:tab/>
      </w:r>
      <w:r w:rsidRPr="00D06EA7">
        <w:rPr>
          <w:rFonts w:ascii="Tahoma" w:hAnsi="Tahoma" w:cs="Tahoma"/>
          <w:noProof/>
          <w:sz w:val="22"/>
          <w:szCs w:val="22"/>
          <w:lang w:val="sr-Cyrl-CS" w:eastAsia="en-US"/>
        </w:rPr>
        <w:tab/>
        <w:t xml:space="preserve">2 препоруке и </w:t>
      </w:r>
    </w:p>
    <w:p w:rsidR="00572F65" w:rsidRPr="00D06EA7" w:rsidRDefault="00572F65" w:rsidP="00D06EA7">
      <w:pPr>
        <w:pStyle w:val="ListParagraph"/>
        <w:numPr>
          <w:ilvl w:val="0"/>
          <w:numId w:val="36"/>
        </w:numPr>
        <w:suppressAutoHyphens w:val="0"/>
        <w:spacing w:line="276" w:lineRule="auto"/>
        <w:ind w:left="714" w:hanging="357"/>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 xml:space="preserve">у периоду од 01.01. до 31.12.2014. године </w:t>
      </w:r>
      <w:r w:rsidRPr="00D06EA7">
        <w:rPr>
          <w:rFonts w:ascii="Tahoma" w:hAnsi="Tahoma" w:cs="Tahoma"/>
          <w:noProof/>
          <w:sz w:val="22"/>
          <w:szCs w:val="22"/>
          <w:lang w:val="sr-Cyrl-CS" w:eastAsia="en-US"/>
        </w:rPr>
        <w:tab/>
      </w:r>
      <w:r w:rsidRPr="00D06EA7">
        <w:rPr>
          <w:rFonts w:ascii="Tahoma" w:hAnsi="Tahoma" w:cs="Tahoma"/>
          <w:noProof/>
          <w:sz w:val="22"/>
          <w:szCs w:val="22"/>
          <w:lang w:val="sr-Cyrl-CS" w:eastAsia="en-US"/>
        </w:rPr>
        <w:tab/>
        <w:t>7 препорука.</w:t>
      </w:r>
    </w:p>
    <w:p w:rsidR="00572F65" w:rsidRPr="00D06EA7" w:rsidRDefault="00572F65" w:rsidP="00D06EA7">
      <w:pPr>
        <w:suppressAutoHyphens w:val="0"/>
        <w:spacing w:before="120" w:after="120" w:line="276" w:lineRule="auto"/>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Спроведеном контролом извршења датих препорука интерна ревизија је утврдила да је реализовано пет датих препорука, да је реализација једне препоруке у току, као и да рокови за реализацију четри препоруке из 2014. године нису истекли.</w:t>
      </w:r>
    </w:p>
    <w:p w:rsidR="007E5E3E" w:rsidRPr="00572F65" w:rsidRDefault="007E5E3E" w:rsidP="007E5E3E">
      <w:pPr>
        <w:pStyle w:val="Heading2"/>
        <w:tabs>
          <w:tab w:val="num" w:pos="720"/>
        </w:tabs>
        <w:ind w:left="720" w:hanging="720"/>
        <w:rPr>
          <w:rFonts w:asciiTheme="majorHAnsi" w:hAnsiTheme="majorHAnsi"/>
          <w:noProof/>
          <w:color w:val="365F91" w:themeColor="accent1" w:themeShade="BF"/>
          <w:sz w:val="28"/>
          <w:lang w:val="sr-Cyrl-CS"/>
        </w:rPr>
      </w:pPr>
      <w:bookmarkStart w:id="333" w:name="_Toc414447670"/>
      <w:bookmarkStart w:id="334" w:name="_Toc286310642"/>
      <w:bookmarkStart w:id="335" w:name="_Ref286654866"/>
      <w:r w:rsidRPr="00572F65">
        <w:rPr>
          <w:rFonts w:asciiTheme="majorHAnsi" w:hAnsiTheme="majorHAnsi"/>
          <w:noProof/>
          <w:color w:val="365F91" w:themeColor="accent1" w:themeShade="BF"/>
          <w:sz w:val="28"/>
          <w:lang w:val="sr-Cyrl-CS"/>
        </w:rPr>
        <w:t>Управљање ризицима</w:t>
      </w:r>
      <w:bookmarkEnd w:id="333"/>
    </w:p>
    <w:bookmarkEnd w:id="334"/>
    <w:bookmarkEnd w:id="335"/>
    <w:p w:rsidR="00C96D37" w:rsidRPr="00D06EA7" w:rsidRDefault="00C96D37" w:rsidP="00D06EA7">
      <w:pPr>
        <w:suppressAutoHyphens w:val="0"/>
        <w:spacing w:before="120" w:after="120" w:line="276" w:lineRule="auto"/>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Друштв</w:t>
      </w:r>
      <w:r w:rsidR="00A2345F" w:rsidRPr="00D06EA7">
        <w:rPr>
          <w:rFonts w:ascii="Tahoma" w:hAnsi="Tahoma" w:cs="Tahoma"/>
          <w:noProof/>
          <w:sz w:val="22"/>
          <w:szCs w:val="22"/>
          <w:lang w:val="sr-Cyrl-CS" w:eastAsia="en-US"/>
        </w:rPr>
        <w:t>о</w:t>
      </w:r>
      <w:r w:rsidRPr="00D06EA7">
        <w:rPr>
          <w:rFonts w:ascii="Tahoma" w:hAnsi="Tahoma" w:cs="Tahoma"/>
          <w:noProof/>
          <w:sz w:val="22"/>
          <w:szCs w:val="22"/>
          <w:lang w:val="sr-Cyrl-CS" w:eastAsia="en-US"/>
        </w:rPr>
        <w:t xml:space="preserve"> организуј</w:t>
      </w:r>
      <w:r w:rsidR="00A2345F" w:rsidRPr="00D06EA7">
        <w:rPr>
          <w:rFonts w:ascii="Tahoma" w:hAnsi="Tahoma" w:cs="Tahoma"/>
          <w:noProof/>
          <w:sz w:val="22"/>
          <w:szCs w:val="22"/>
          <w:lang w:val="sr-Cyrl-CS" w:eastAsia="en-US"/>
        </w:rPr>
        <w:t>е</w:t>
      </w:r>
      <w:r w:rsidRPr="00D06EA7">
        <w:rPr>
          <w:rFonts w:ascii="Tahoma" w:hAnsi="Tahoma" w:cs="Tahoma"/>
          <w:noProof/>
          <w:sz w:val="22"/>
          <w:szCs w:val="22"/>
          <w:lang w:val="sr-Cyrl-CS" w:eastAsia="en-US"/>
        </w:rPr>
        <w:t>, примењује и развија систем интерних контрола и управљања ризицима у складу са чланом 51. Закона о осигурању, Одлуком о систему интерних контрола и управљању ризицима у пословању друштва за осигурање („Службени гласник РС“ бр. 12/2007) и Правилником Друштва о основама система интерних контрола и управљању ризицима у пословању од 31.05.2007. године.</w:t>
      </w:r>
    </w:p>
    <w:p w:rsidR="00C96D37" w:rsidRPr="00D06EA7" w:rsidRDefault="00C96D37" w:rsidP="00D06EA7">
      <w:pPr>
        <w:suppressAutoHyphens w:val="0"/>
        <w:spacing w:before="120" w:after="120" w:line="276" w:lineRule="auto"/>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Управљање појединим ризицима се врши у надлежним организационим деловима Друштва у којима су ризици идентификовани. Извршни директори су одговорни за конзистентну примену усвојених политика управљања ризицима на свим нивоима у Друштву, као и да сви запослени добро разумеју одговорност коју носе процеси управљања ризиком у коме учествују, уз поштовање успостављених етичких и професионалних стандарда.</w:t>
      </w:r>
    </w:p>
    <w:p w:rsidR="00C96D37" w:rsidRPr="00CB26B2"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Друштво се руководи следећим принципима и начелима у процесу управљања ризицима:</w:t>
      </w:r>
    </w:p>
    <w:p w:rsidR="00C96D37" w:rsidRPr="00CB26B2" w:rsidRDefault="00C96D37" w:rsidP="00D06EA7">
      <w:pPr>
        <w:pStyle w:val="NoSpacing"/>
        <w:numPr>
          <w:ilvl w:val="0"/>
          <w:numId w:val="9"/>
        </w:numPr>
        <w:spacing w:line="276" w:lineRule="auto"/>
        <w:jc w:val="both"/>
        <w:rPr>
          <w:rFonts w:ascii="Tahoma" w:hAnsi="Tahoma" w:cs="Tahoma"/>
          <w:noProof/>
          <w:lang w:val="sr-Cyrl-CS"/>
        </w:rPr>
      </w:pPr>
      <w:r w:rsidRPr="00CB26B2">
        <w:rPr>
          <w:rFonts w:ascii="Tahoma" w:hAnsi="Tahoma" w:cs="Tahoma"/>
          <w:noProof/>
          <w:lang w:val="sr-Cyrl-CS"/>
        </w:rPr>
        <w:t>Успостављање механизма антиципације догађаја и промовисање знања и свести о значају процеса управљања ризицима по свим линијама одговорности.</w:t>
      </w:r>
    </w:p>
    <w:p w:rsidR="00C96D37" w:rsidRPr="00CB26B2" w:rsidRDefault="00C96D37" w:rsidP="00D06EA7">
      <w:pPr>
        <w:pStyle w:val="NoSpacing"/>
        <w:numPr>
          <w:ilvl w:val="0"/>
          <w:numId w:val="9"/>
        </w:numPr>
        <w:spacing w:line="276" w:lineRule="auto"/>
        <w:jc w:val="both"/>
        <w:rPr>
          <w:rFonts w:ascii="Tahoma" w:hAnsi="Tahoma" w:cs="Tahoma"/>
          <w:noProof/>
          <w:lang w:val="sr-Cyrl-CS"/>
        </w:rPr>
      </w:pPr>
      <w:r w:rsidRPr="00CB26B2">
        <w:rPr>
          <w:rFonts w:ascii="Tahoma" w:hAnsi="Tahoma" w:cs="Tahoma"/>
          <w:noProof/>
          <w:lang w:val="sr-Cyrl-CS"/>
        </w:rPr>
        <w:t>Идентификовање свих материјалних извора ризика, анализа и процена кључних узрока сваке појединачне компоненте ризика и њиховог међусобног односа и односа према спољним факторима.</w:t>
      </w:r>
    </w:p>
    <w:p w:rsidR="00C96D37" w:rsidRPr="00CB26B2" w:rsidRDefault="00C96D37" w:rsidP="00D06EA7">
      <w:pPr>
        <w:pStyle w:val="NoSpacing"/>
        <w:numPr>
          <w:ilvl w:val="0"/>
          <w:numId w:val="9"/>
        </w:numPr>
        <w:spacing w:line="276" w:lineRule="auto"/>
        <w:jc w:val="both"/>
        <w:rPr>
          <w:rFonts w:ascii="Tahoma" w:hAnsi="Tahoma" w:cs="Tahoma"/>
          <w:noProof/>
          <w:lang w:val="sr-Cyrl-CS"/>
        </w:rPr>
      </w:pPr>
      <w:r w:rsidRPr="00CB26B2">
        <w:rPr>
          <w:rFonts w:ascii="Tahoma" w:hAnsi="Tahoma" w:cs="Tahoma"/>
          <w:noProof/>
          <w:lang w:val="sr-Cyrl-CS"/>
        </w:rPr>
        <w:t>Класификација ризика са аспекта степена њиховог утицаја на пословање Друштва.</w:t>
      </w:r>
    </w:p>
    <w:p w:rsidR="00C96D37" w:rsidRPr="00CB26B2" w:rsidRDefault="00C96D37" w:rsidP="00D06EA7">
      <w:pPr>
        <w:pStyle w:val="NoSpacing"/>
        <w:numPr>
          <w:ilvl w:val="0"/>
          <w:numId w:val="9"/>
        </w:numPr>
        <w:spacing w:line="276" w:lineRule="auto"/>
        <w:jc w:val="both"/>
        <w:rPr>
          <w:rFonts w:ascii="Tahoma" w:hAnsi="Tahoma" w:cs="Tahoma"/>
          <w:noProof/>
          <w:lang w:val="sr-Cyrl-CS"/>
        </w:rPr>
      </w:pPr>
      <w:r w:rsidRPr="00CB26B2">
        <w:rPr>
          <w:rFonts w:ascii="Tahoma" w:hAnsi="Tahoma" w:cs="Tahoma"/>
          <w:noProof/>
          <w:lang w:val="sr-Cyrl-CS"/>
        </w:rPr>
        <w:lastRenderedPageBreak/>
        <w:t>Обелодањивање предвидивих фактора ризика којима је Друштво изложено или ће бити изложено, као и систем праћења и управљања тим ризицима.</w:t>
      </w:r>
    </w:p>
    <w:p w:rsidR="00C96D37" w:rsidRPr="00D06EA7" w:rsidRDefault="00C96D37" w:rsidP="00D06EA7">
      <w:pPr>
        <w:suppressAutoHyphens w:val="0"/>
        <w:spacing w:before="120" w:after="120" w:line="276" w:lineRule="auto"/>
        <w:jc w:val="both"/>
        <w:rPr>
          <w:rFonts w:ascii="Tahoma" w:hAnsi="Tahoma" w:cs="Tahoma"/>
          <w:noProof/>
          <w:sz w:val="22"/>
          <w:szCs w:val="22"/>
          <w:lang w:val="sr-Cyrl-CS" w:eastAsia="en-US"/>
        </w:rPr>
      </w:pPr>
      <w:r w:rsidRPr="00D06EA7">
        <w:rPr>
          <w:rFonts w:ascii="Tahoma" w:hAnsi="Tahoma" w:cs="Tahoma"/>
          <w:noProof/>
          <w:sz w:val="22"/>
          <w:szCs w:val="22"/>
          <w:lang w:val="sr-Cyrl-CS" w:eastAsia="en-US"/>
        </w:rPr>
        <w:t xml:space="preserve">О спровођењу система интерних контрола и управљању ризицима, генерални директор Друштва редовно, а најмање једном у току пословног тромесечја, извештава </w:t>
      </w:r>
      <w:r w:rsidR="00475F34" w:rsidRPr="00D06EA7">
        <w:rPr>
          <w:rFonts w:ascii="Tahoma" w:hAnsi="Tahoma" w:cs="Tahoma"/>
          <w:noProof/>
          <w:sz w:val="22"/>
          <w:szCs w:val="22"/>
          <w:lang w:val="sr-Cyrl-CS" w:eastAsia="en-US"/>
        </w:rPr>
        <w:t>Надзорни</w:t>
      </w:r>
      <w:r w:rsidRPr="00D06EA7">
        <w:rPr>
          <w:rFonts w:ascii="Tahoma" w:hAnsi="Tahoma" w:cs="Tahoma"/>
          <w:noProof/>
          <w:sz w:val="22"/>
          <w:szCs w:val="22"/>
          <w:lang w:val="sr-Cyrl-CS" w:eastAsia="en-US"/>
        </w:rPr>
        <w:t xml:space="preserve"> одбор </w:t>
      </w:r>
      <w:r w:rsidR="00EB53EA" w:rsidRPr="00D06EA7">
        <w:rPr>
          <w:rFonts w:ascii="Tahoma" w:hAnsi="Tahoma" w:cs="Tahoma"/>
          <w:noProof/>
          <w:sz w:val="22"/>
          <w:szCs w:val="22"/>
          <w:lang w:val="sr-Cyrl-CS" w:eastAsia="en-US"/>
        </w:rPr>
        <w:t>Д</w:t>
      </w:r>
      <w:r w:rsidRPr="00D06EA7">
        <w:rPr>
          <w:rFonts w:ascii="Tahoma" w:hAnsi="Tahoma" w:cs="Tahoma"/>
          <w:noProof/>
          <w:sz w:val="22"/>
          <w:szCs w:val="22"/>
          <w:lang w:val="sr-Cyrl-CS" w:eastAsia="en-US"/>
        </w:rPr>
        <w:t>руштва.</w:t>
      </w:r>
    </w:p>
    <w:p w:rsidR="00C96D37"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Друштво је идентификовало 2</w:t>
      </w:r>
      <w:r w:rsidR="00F33803">
        <w:rPr>
          <w:rFonts w:ascii="Tahoma" w:hAnsi="Tahoma" w:cs="Tahoma"/>
          <w:noProof/>
          <w:lang w:val="sr-Cyrl-CS"/>
        </w:rPr>
        <w:t>8</w:t>
      </w:r>
      <w:r w:rsidRPr="00CB26B2">
        <w:rPr>
          <w:rFonts w:ascii="Tahoma" w:hAnsi="Tahoma" w:cs="Tahoma"/>
          <w:noProof/>
          <w:lang w:val="sr-Cyrl-CS"/>
        </w:rPr>
        <w:t xml:space="preserve"> ризика, који су груписани у 5 група у складу са Одлуком Народне банке Србије и Правилником Друштва о систему интерних контрола и управљању ризицима у пословању друштва за осигурање, и то:</w:t>
      </w:r>
    </w:p>
    <w:p w:rsidR="00C96D37" w:rsidRPr="00CB26B2" w:rsidRDefault="00C96D37" w:rsidP="00D06EA7">
      <w:pPr>
        <w:pStyle w:val="NoSpacing"/>
        <w:numPr>
          <w:ilvl w:val="0"/>
          <w:numId w:val="10"/>
        </w:numPr>
        <w:spacing w:line="276" w:lineRule="auto"/>
        <w:jc w:val="both"/>
        <w:rPr>
          <w:rFonts w:ascii="Tahoma" w:hAnsi="Tahoma" w:cs="Tahoma"/>
          <w:noProof/>
          <w:lang w:val="sr-Cyrl-CS"/>
        </w:rPr>
      </w:pPr>
      <w:r w:rsidRPr="00CB26B2">
        <w:rPr>
          <w:rFonts w:ascii="Tahoma" w:hAnsi="Tahoma" w:cs="Tahoma"/>
          <w:noProof/>
          <w:lang w:val="sr-Cyrl-CS"/>
        </w:rPr>
        <w:t>ризици реосигурања,</w:t>
      </w:r>
    </w:p>
    <w:p w:rsidR="00C96D37" w:rsidRPr="00CB26B2" w:rsidRDefault="00C96D37" w:rsidP="00D06EA7">
      <w:pPr>
        <w:pStyle w:val="NoSpacing"/>
        <w:numPr>
          <w:ilvl w:val="0"/>
          <w:numId w:val="10"/>
        </w:numPr>
        <w:spacing w:line="276" w:lineRule="auto"/>
        <w:jc w:val="both"/>
        <w:rPr>
          <w:rFonts w:ascii="Tahoma" w:hAnsi="Tahoma" w:cs="Tahoma"/>
          <w:noProof/>
          <w:lang w:val="sr-Cyrl-CS"/>
        </w:rPr>
      </w:pPr>
      <w:r w:rsidRPr="00CB26B2">
        <w:rPr>
          <w:rFonts w:ascii="Tahoma" w:hAnsi="Tahoma" w:cs="Tahoma"/>
          <w:noProof/>
          <w:lang w:val="sr-Cyrl-CS"/>
        </w:rPr>
        <w:t>тржишни ризици,</w:t>
      </w:r>
    </w:p>
    <w:p w:rsidR="00C96D37" w:rsidRPr="00CB26B2" w:rsidRDefault="00C96D37" w:rsidP="00D06EA7">
      <w:pPr>
        <w:pStyle w:val="NoSpacing"/>
        <w:numPr>
          <w:ilvl w:val="0"/>
          <w:numId w:val="10"/>
        </w:numPr>
        <w:spacing w:line="276" w:lineRule="auto"/>
        <w:jc w:val="both"/>
        <w:rPr>
          <w:rFonts w:ascii="Tahoma" w:hAnsi="Tahoma" w:cs="Tahoma"/>
          <w:noProof/>
          <w:lang w:val="sr-Cyrl-CS"/>
        </w:rPr>
      </w:pPr>
      <w:r w:rsidRPr="00CB26B2">
        <w:rPr>
          <w:rFonts w:ascii="Tahoma" w:hAnsi="Tahoma" w:cs="Tahoma"/>
          <w:noProof/>
          <w:lang w:val="sr-Cyrl-CS"/>
        </w:rPr>
        <w:t>оперативни ризикци,</w:t>
      </w:r>
    </w:p>
    <w:p w:rsidR="00C96D37" w:rsidRPr="00CB26B2" w:rsidRDefault="00C96D37" w:rsidP="00D06EA7">
      <w:pPr>
        <w:pStyle w:val="NoSpacing"/>
        <w:numPr>
          <w:ilvl w:val="0"/>
          <w:numId w:val="10"/>
        </w:numPr>
        <w:spacing w:line="276" w:lineRule="auto"/>
        <w:jc w:val="both"/>
        <w:rPr>
          <w:rFonts w:ascii="Tahoma" w:hAnsi="Tahoma" w:cs="Tahoma"/>
          <w:noProof/>
          <w:lang w:val="sr-Cyrl-CS"/>
        </w:rPr>
      </w:pPr>
      <w:r w:rsidRPr="00CB26B2">
        <w:rPr>
          <w:rFonts w:ascii="Tahoma" w:hAnsi="Tahoma" w:cs="Tahoma"/>
          <w:noProof/>
          <w:lang w:val="sr-Cyrl-CS"/>
        </w:rPr>
        <w:t>ризици рочне и структурне неус</w:t>
      </w:r>
      <w:r w:rsidR="00EB53EA" w:rsidRPr="00CB26B2">
        <w:rPr>
          <w:rFonts w:ascii="Tahoma" w:hAnsi="Tahoma" w:cs="Tahoma"/>
          <w:noProof/>
          <w:lang w:val="sr-Cyrl-CS"/>
        </w:rPr>
        <w:t xml:space="preserve">клађености имовине са обавезама </w:t>
      </w:r>
      <w:r w:rsidRPr="00CB26B2">
        <w:rPr>
          <w:rFonts w:ascii="Tahoma" w:hAnsi="Tahoma" w:cs="Tahoma"/>
          <w:noProof/>
          <w:lang w:val="sr-Cyrl-CS"/>
        </w:rPr>
        <w:t xml:space="preserve">и </w:t>
      </w:r>
    </w:p>
    <w:p w:rsidR="00C96D37" w:rsidRPr="00CB26B2" w:rsidRDefault="00C96D37" w:rsidP="00D06EA7">
      <w:pPr>
        <w:pStyle w:val="NoSpacing"/>
        <w:numPr>
          <w:ilvl w:val="0"/>
          <w:numId w:val="10"/>
        </w:numPr>
        <w:spacing w:line="276" w:lineRule="auto"/>
        <w:jc w:val="both"/>
        <w:rPr>
          <w:rFonts w:ascii="Tahoma" w:hAnsi="Tahoma" w:cs="Tahoma"/>
          <w:noProof/>
          <w:lang w:val="sr-Cyrl-CS"/>
        </w:rPr>
      </w:pPr>
      <w:r w:rsidRPr="00CB26B2">
        <w:rPr>
          <w:rFonts w:ascii="Tahoma" w:hAnsi="Tahoma" w:cs="Tahoma"/>
          <w:noProof/>
          <w:lang w:val="sr-Cyrl-CS"/>
        </w:rPr>
        <w:t>правни и репутациони ризици.</w:t>
      </w:r>
    </w:p>
    <w:p w:rsidR="00CB26B2" w:rsidRPr="00D06EA7" w:rsidRDefault="00CB26B2" w:rsidP="00D06EA7">
      <w:pPr>
        <w:pStyle w:val="NoSpacing"/>
        <w:spacing w:line="276" w:lineRule="auto"/>
        <w:ind w:left="720"/>
        <w:jc w:val="both"/>
        <w:rPr>
          <w:rFonts w:ascii="Tahoma" w:hAnsi="Tahoma" w:cs="Tahoma"/>
          <w:noProof/>
          <w:sz w:val="6"/>
          <w:szCs w:val="6"/>
          <w:lang w:val="sr-Cyrl-CS"/>
        </w:rPr>
      </w:pPr>
    </w:p>
    <w:p w:rsidR="00C96D37" w:rsidRPr="005C118C"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Приликом класификације ризика исти су рангирани у  складу са степеном њиховог утицаја на пословање Друштва и то на: низак ризик, ризик средњег интензитета, висок ризик и екстреман ризик.</w:t>
      </w:r>
    </w:p>
    <w:p w:rsidR="005C118C" w:rsidRPr="00D06EA7" w:rsidRDefault="005C118C" w:rsidP="00C96D37">
      <w:pPr>
        <w:pStyle w:val="NoSpacing"/>
        <w:jc w:val="both"/>
        <w:rPr>
          <w:rFonts w:ascii="Tahoma" w:hAnsi="Tahoma" w:cs="Tahoma"/>
          <w:noProof/>
          <w:sz w:val="10"/>
          <w:szCs w:val="10"/>
          <w:lang w:val="sr-Cyrl-CS"/>
        </w:rPr>
      </w:pPr>
    </w:p>
    <w:p w:rsidR="00D84776" w:rsidRPr="005C118C" w:rsidRDefault="00D84776" w:rsidP="00D84776">
      <w:pPr>
        <w:pStyle w:val="Heading3"/>
        <w:ind w:left="720"/>
        <w:rPr>
          <w:rFonts w:asciiTheme="majorHAnsi" w:hAnsiTheme="majorHAnsi" w:cs="Tahoma"/>
          <w:noProof/>
          <w:color w:val="365F91" w:themeColor="accent1" w:themeShade="BF"/>
          <w:lang w:val="sr-Cyrl-CS"/>
        </w:rPr>
      </w:pPr>
      <w:bookmarkStart w:id="336" w:name="_Toc414447671"/>
      <w:r w:rsidRPr="005C118C">
        <w:rPr>
          <w:rStyle w:val="StyleHeading3Tahoma11ptCharChar"/>
          <w:rFonts w:asciiTheme="majorHAnsi" w:hAnsiTheme="majorHAnsi" w:cs="Tahoma"/>
          <w:noProof/>
          <w:color w:val="365F91" w:themeColor="accent1" w:themeShade="BF"/>
          <w:sz w:val="24"/>
          <w:lang w:val="sr-Cyrl-CS"/>
        </w:rPr>
        <w:t>Ризик реосигурања</w:t>
      </w:r>
      <w:bookmarkEnd w:id="336"/>
    </w:p>
    <w:p w:rsidR="00C96D37" w:rsidRPr="00D06EA7" w:rsidRDefault="00C96D37" w:rsidP="00C96D37">
      <w:pPr>
        <w:pStyle w:val="NoSpacing"/>
        <w:jc w:val="both"/>
        <w:rPr>
          <w:rFonts w:ascii="Tahoma" w:hAnsi="Tahoma" w:cs="Tahoma"/>
          <w:noProof/>
          <w:sz w:val="10"/>
          <w:szCs w:val="10"/>
          <w:lang w:val="sr-Cyrl-CS"/>
        </w:rPr>
      </w:pPr>
    </w:p>
    <w:p w:rsidR="00C96D37" w:rsidRPr="00CB26B2"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Ризик реосигу</w:t>
      </w:r>
      <w:r w:rsidR="00EB53EA" w:rsidRPr="00CB26B2">
        <w:rPr>
          <w:rFonts w:ascii="Tahoma" w:hAnsi="Tahoma" w:cs="Tahoma"/>
          <w:noProof/>
          <w:lang w:val="sr-Cyrl-CS"/>
        </w:rPr>
        <w:t>рања проистиче из немогућности Д</w:t>
      </w:r>
      <w:r w:rsidRPr="00CB26B2">
        <w:rPr>
          <w:rFonts w:ascii="Tahoma" w:hAnsi="Tahoma" w:cs="Tahoma"/>
          <w:noProof/>
          <w:lang w:val="sr-Cyrl-CS"/>
        </w:rPr>
        <w:t xml:space="preserve">руштва да апсорбује преузете ризике својствене делатности реосигурања. Друштво закључује активне уговоре о реосигурању којима се ризик осигурања преноси са осигуравача на Друштво, као и пасивне уговоре о реосигурању којима се ризик реосигурања преноси са Друштва на ретроцеденте. </w:t>
      </w:r>
    </w:p>
    <w:p w:rsidR="00803B9E" w:rsidRPr="00D06EA7" w:rsidRDefault="00803B9E" w:rsidP="00D06EA7">
      <w:pPr>
        <w:pStyle w:val="NoSpacing"/>
        <w:spacing w:line="276" w:lineRule="auto"/>
        <w:jc w:val="both"/>
        <w:rPr>
          <w:rFonts w:ascii="Tahoma" w:hAnsi="Tahoma" w:cs="Tahoma"/>
          <w:noProof/>
          <w:sz w:val="10"/>
          <w:szCs w:val="10"/>
          <w:lang w:val="sr-Cyrl-CS"/>
        </w:rPr>
      </w:pPr>
    </w:p>
    <w:p w:rsidR="00C96D37" w:rsidRPr="00CB26B2" w:rsidRDefault="00C96D37" w:rsidP="00D06EA7">
      <w:pPr>
        <w:pStyle w:val="NoSpacing"/>
        <w:spacing w:line="276" w:lineRule="auto"/>
        <w:jc w:val="both"/>
        <w:rPr>
          <w:rFonts w:ascii="Tahoma" w:hAnsi="Tahoma" w:cs="Tahoma"/>
          <w:bCs/>
          <w:noProof/>
          <w:lang w:val="sr-Cyrl-CS"/>
        </w:rPr>
      </w:pPr>
      <w:r w:rsidRPr="00CB26B2">
        <w:rPr>
          <w:rFonts w:ascii="Tahoma" w:hAnsi="Tahoma" w:cs="Tahoma"/>
          <w:bCs/>
          <w:noProof/>
          <w:lang w:val="sr-Cyrl-CS"/>
        </w:rPr>
        <w:t>У оквиру ризика реосигурања Друштво редовно прати и анализира следеће ризике:</w:t>
      </w:r>
    </w:p>
    <w:p w:rsidR="00D84776" w:rsidRPr="00CB26B2" w:rsidRDefault="00D84776" w:rsidP="00D06EA7">
      <w:pPr>
        <w:pStyle w:val="NoSpacing"/>
        <w:spacing w:line="276" w:lineRule="auto"/>
        <w:jc w:val="both"/>
        <w:rPr>
          <w:rFonts w:ascii="Tahoma" w:hAnsi="Tahoma" w:cs="Tahoma"/>
          <w:bCs/>
          <w:noProof/>
          <w:sz w:val="6"/>
          <w:szCs w:val="6"/>
          <w:lang w:val="sr-Cyrl-CS"/>
        </w:rPr>
      </w:pPr>
    </w:p>
    <w:p w:rsidR="00C96D37" w:rsidRPr="00CB26B2" w:rsidRDefault="00C96D37" w:rsidP="00D06EA7">
      <w:pPr>
        <w:pStyle w:val="NoSpacing"/>
        <w:spacing w:line="276" w:lineRule="auto"/>
        <w:jc w:val="both"/>
        <w:rPr>
          <w:rFonts w:ascii="Tahoma" w:hAnsi="Tahoma" w:cs="Tahoma"/>
          <w:bCs/>
          <w:noProof/>
          <w:lang w:val="sr-Cyrl-CS"/>
        </w:rPr>
      </w:pPr>
      <w:r w:rsidRPr="00CB26B2">
        <w:rPr>
          <w:rFonts w:ascii="Tahoma" w:hAnsi="Tahoma" w:cs="Tahoma"/>
          <w:bCs/>
          <w:noProof/>
          <w:lang w:val="sr-Cyrl-CS"/>
        </w:rPr>
        <w:t>а) ризик адекватности техничких резерви и ризици у вези са планирањем техничких резерви Друштва,</w:t>
      </w:r>
    </w:p>
    <w:p w:rsidR="00C96D37" w:rsidRPr="00CB26B2" w:rsidRDefault="00C96D37" w:rsidP="00D06EA7">
      <w:pPr>
        <w:pStyle w:val="NoSpacing"/>
        <w:spacing w:line="276" w:lineRule="auto"/>
        <w:jc w:val="both"/>
        <w:rPr>
          <w:rFonts w:ascii="Tahoma" w:hAnsi="Tahoma" w:cs="Tahoma"/>
          <w:bCs/>
          <w:noProof/>
          <w:lang w:val="sr-Cyrl-CS"/>
        </w:rPr>
      </w:pPr>
      <w:r w:rsidRPr="00CB26B2">
        <w:rPr>
          <w:rFonts w:ascii="Tahoma" w:hAnsi="Tahoma" w:cs="Tahoma"/>
          <w:bCs/>
          <w:noProof/>
          <w:lang w:val="sr-Cyrl-CS"/>
        </w:rPr>
        <w:t>б) ризик неадекватно обрачунате математичке резерве,</w:t>
      </w:r>
    </w:p>
    <w:p w:rsidR="00C96D37" w:rsidRPr="00CB26B2" w:rsidRDefault="00C96D37" w:rsidP="00D06EA7">
      <w:pPr>
        <w:pStyle w:val="NoSpacing"/>
        <w:spacing w:line="276" w:lineRule="auto"/>
        <w:jc w:val="both"/>
        <w:rPr>
          <w:rFonts w:ascii="Tahoma" w:hAnsi="Tahoma" w:cs="Tahoma"/>
          <w:bCs/>
          <w:noProof/>
          <w:lang w:val="sr-Cyrl-CS"/>
        </w:rPr>
      </w:pPr>
      <w:r w:rsidRPr="00CB26B2">
        <w:rPr>
          <w:rFonts w:ascii="Tahoma" w:hAnsi="Tahoma" w:cs="Tahoma"/>
          <w:bCs/>
          <w:noProof/>
          <w:lang w:val="sr-Cyrl-CS"/>
        </w:rPr>
        <w:t>в) ризик неадекватно одређене премије реосигурања,</w:t>
      </w:r>
    </w:p>
    <w:p w:rsidR="00C96D37" w:rsidRPr="00CB26B2" w:rsidRDefault="00C96D37" w:rsidP="00D06EA7">
      <w:pPr>
        <w:pStyle w:val="NoSpacing"/>
        <w:spacing w:line="276" w:lineRule="auto"/>
        <w:jc w:val="both"/>
        <w:rPr>
          <w:rFonts w:ascii="Tahoma" w:hAnsi="Tahoma" w:cs="Tahoma"/>
          <w:bCs/>
          <w:noProof/>
          <w:lang w:val="sr-Cyrl-CS"/>
        </w:rPr>
      </w:pPr>
      <w:r w:rsidRPr="00CB26B2">
        <w:rPr>
          <w:rFonts w:ascii="Tahoma" w:hAnsi="Tahoma" w:cs="Tahoma"/>
          <w:bCs/>
          <w:noProof/>
          <w:lang w:val="sr-Cyrl-CS"/>
        </w:rPr>
        <w:t>г) ризик неодговарајућег утврђивања услова  реосигурања,</w:t>
      </w:r>
    </w:p>
    <w:p w:rsidR="00C96D37" w:rsidRPr="00CB26B2" w:rsidRDefault="00C96D37" w:rsidP="00D06EA7">
      <w:pPr>
        <w:pStyle w:val="NoSpacing"/>
        <w:spacing w:line="276" w:lineRule="auto"/>
        <w:jc w:val="both"/>
        <w:rPr>
          <w:rFonts w:ascii="Tahoma" w:hAnsi="Tahoma" w:cs="Tahoma"/>
          <w:bCs/>
          <w:noProof/>
          <w:lang w:val="sr-Cyrl-CS"/>
        </w:rPr>
      </w:pPr>
      <w:r w:rsidRPr="00CB26B2">
        <w:rPr>
          <w:rFonts w:ascii="Tahoma" w:hAnsi="Tahoma" w:cs="Tahoma"/>
          <w:bCs/>
          <w:noProof/>
          <w:lang w:val="sr-Cyrl-CS"/>
        </w:rPr>
        <w:t>д) ризик неадекватног одређивања нивоа самопридржаја и</w:t>
      </w:r>
    </w:p>
    <w:p w:rsidR="00D84776" w:rsidRPr="00CB26B2" w:rsidRDefault="00C96D37" w:rsidP="00D06EA7">
      <w:pPr>
        <w:pStyle w:val="NoSpacing"/>
        <w:spacing w:line="276" w:lineRule="auto"/>
        <w:jc w:val="both"/>
        <w:rPr>
          <w:rFonts w:ascii="Tahoma" w:hAnsi="Tahoma" w:cs="Tahoma"/>
          <w:noProof/>
          <w:lang w:val="sr-Cyrl-CS"/>
        </w:rPr>
      </w:pPr>
      <w:r w:rsidRPr="00CB26B2">
        <w:rPr>
          <w:rFonts w:ascii="Tahoma" w:hAnsi="Tahoma" w:cs="Tahoma"/>
          <w:bCs/>
          <w:noProof/>
          <w:lang w:val="sr-Cyrl-CS"/>
        </w:rPr>
        <w:t>ђ) ризик неадекватне процене ризика који се преузима у реосигурање</w:t>
      </w:r>
      <w:r w:rsidRPr="00CB26B2">
        <w:rPr>
          <w:rFonts w:ascii="Tahoma" w:hAnsi="Tahoma" w:cs="Tahoma"/>
          <w:noProof/>
          <w:lang w:val="sr-Cyrl-CS"/>
        </w:rPr>
        <w:t>,</w:t>
      </w:r>
    </w:p>
    <w:p w:rsidR="00C96D37" w:rsidRPr="00CB26B2" w:rsidRDefault="00C96D37" w:rsidP="00D06EA7">
      <w:pPr>
        <w:pStyle w:val="NoSpacing"/>
        <w:spacing w:line="276" w:lineRule="auto"/>
        <w:jc w:val="both"/>
        <w:rPr>
          <w:rFonts w:ascii="Tahoma" w:hAnsi="Tahoma" w:cs="Tahoma"/>
          <w:noProof/>
          <w:sz w:val="6"/>
          <w:szCs w:val="6"/>
          <w:lang w:val="sr-Cyrl-CS"/>
        </w:rPr>
      </w:pPr>
      <w:r w:rsidRPr="00CB26B2">
        <w:rPr>
          <w:rFonts w:ascii="Tahoma" w:hAnsi="Tahoma" w:cs="Tahoma"/>
          <w:bCs/>
          <w:noProof/>
          <w:lang w:val="sr-Cyrl-CS"/>
        </w:rPr>
        <w:t xml:space="preserve"> </w:t>
      </w:r>
    </w:p>
    <w:p w:rsidR="00C96D37" w:rsidRPr="00CB26B2" w:rsidRDefault="00C96D37" w:rsidP="00D06EA7">
      <w:pPr>
        <w:pStyle w:val="NoSpacing"/>
        <w:spacing w:line="276" w:lineRule="auto"/>
        <w:jc w:val="both"/>
        <w:rPr>
          <w:rFonts w:ascii="Tahoma" w:hAnsi="Tahoma" w:cs="Tahoma"/>
          <w:bCs/>
          <w:noProof/>
          <w:lang w:val="sr-Cyrl-CS"/>
        </w:rPr>
      </w:pPr>
      <w:r w:rsidRPr="00CB26B2">
        <w:rPr>
          <w:rFonts w:ascii="Tahoma" w:hAnsi="Tahoma" w:cs="Tahoma"/>
          <w:bCs/>
          <w:noProof/>
          <w:lang w:val="sr-Cyrl-CS"/>
        </w:rPr>
        <w:t>како би обезбедило трајно одржавање степена изложености ризицима на нивоу који неће угрозити имовину и пословање и који ће обезбедити заштиту интереса цедената и других поверилаца.</w:t>
      </w:r>
    </w:p>
    <w:p w:rsidR="00D84776" w:rsidRPr="00D06EA7" w:rsidRDefault="00D84776" w:rsidP="00D06EA7">
      <w:pPr>
        <w:pStyle w:val="NoSpacing"/>
        <w:spacing w:line="276" w:lineRule="auto"/>
        <w:jc w:val="both"/>
        <w:rPr>
          <w:rFonts w:ascii="Tahoma" w:hAnsi="Tahoma" w:cs="Tahoma"/>
          <w:bCs/>
          <w:noProof/>
          <w:sz w:val="10"/>
          <w:szCs w:val="14"/>
          <w:highlight w:val="yellow"/>
          <w:lang w:val="sr-Cyrl-CS"/>
        </w:rPr>
      </w:pPr>
    </w:p>
    <w:p w:rsidR="00C96D37" w:rsidRDefault="00C96D37" w:rsidP="00D06EA7">
      <w:pPr>
        <w:pStyle w:val="NoSpacing"/>
        <w:spacing w:line="276" w:lineRule="auto"/>
        <w:jc w:val="both"/>
        <w:rPr>
          <w:rFonts w:ascii="Tahoma" w:hAnsi="Tahoma" w:cs="Tahoma"/>
          <w:bCs/>
          <w:noProof/>
          <w:lang w:val="sr-Cyrl-CS"/>
        </w:rPr>
      </w:pPr>
      <w:r w:rsidRPr="00CB26B2">
        <w:rPr>
          <w:rFonts w:ascii="Tahoma" w:hAnsi="Tahoma" w:cs="Tahoma"/>
          <w:bCs/>
          <w:noProof/>
          <w:lang w:val="sr-Cyrl-CS"/>
        </w:rPr>
        <w:t>У оквиру групе ризика реосигурања сви су према њиховом утицају на пословање Друштва класификовани као ниски</w:t>
      </w:r>
      <w:r w:rsidRPr="005C118C">
        <w:rPr>
          <w:rFonts w:ascii="Tahoma" w:hAnsi="Tahoma" w:cs="Tahoma"/>
          <w:bCs/>
          <w:noProof/>
          <w:lang w:val="sr-Cyrl-CS"/>
        </w:rPr>
        <w:t>.</w:t>
      </w:r>
    </w:p>
    <w:p w:rsidR="00CB26B2" w:rsidRPr="00D06EA7" w:rsidRDefault="00CB26B2" w:rsidP="00C96D37">
      <w:pPr>
        <w:pStyle w:val="NoSpacing"/>
        <w:jc w:val="both"/>
        <w:rPr>
          <w:rFonts w:ascii="Tahoma" w:hAnsi="Tahoma" w:cs="Tahoma"/>
          <w:bCs/>
          <w:noProof/>
          <w:sz w:val="10"/>
          <w:szCs w:val="10"/>
          <w:lang w:val="sr-Cyrl-CS"/>
        </w:rPr>
      </w:pPr>
    </w:p>
    <w:p w:rsidR="00D84776" w:rsidRPr="005C118C" w:rsidRDefault="00D84776" w:rsidP="00D84776">
      <w:pPr>
        <w:pStyle w:val="Heading3"/>
        <w:ind w:left="720"/>
        <w:rPr>
          <w:rFonts w:asciiTheme="majorHAnsi" w:hAnsiTheme="majorHAnsi" w:cs="Tahoma"/>
          <w:noProof/>
          <w:color w:val="365F91" w:themeColor="accent1" w:themeShade="BF"/>
          <w:lang w:val="sr-Cyrl-CS"/>
        </w:rPr>
      </w:pPr>
      <w:bookmarkStart w:id="337" w:name="_Toc414447672"/>
      <w:bookmarkStart w:id="338" w:name="_Toc286310644"/>
      <w:bookmarkStart w:id="339" w:name="_Ref286654925"/>
      <w:r w:rsidRPr="005C118C">
        <w:rPr>
          <w:rStyle w:val="StyleHeading3Tahoma11ptCharChar"/>
          <w:rFonts w:asciiTheme="majorHAnsi" w:hAnsiTheme="majorHAnsi" w:cs="Tahoma"/>
          <w:noProof/>
          <w:color w:val="365F91" w:themeColor="accent1" w:themeShade="BF"/>
          <w:sz w:val="24"/>
          <w:lang w:val="sr-Cyrl-CS"/>
        </w:rPr>
        <w:t>Тржишни ризик</w:t>
      </w:r>
      <w:bookmarkEnd w:id="337"/>
    </w:p>
    <w:bookmarkEnd w:id="338"/>
    <w:bookmarkEnd w:id="339"/>
    <w:p w:rsidR="00C96D37" w:rsidRPr="00CB26B2"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Тржишни ризик проистиче из неповољних промена на тржишту, и то пре свега на тржишту осигурања и финансијском тржишту. Он може да се испољи и кроз потенцијални губитак и добитак.</w:t>
      </w:r>
    </w:p>
    <w:p w:rsidR="00D84776" w:rsidRPr="00D06EA7" w:rsidRDefault="00D84776" w:rsidP="00D06EA7">
      <w:pPr>
        <w:pStyle w:val="NoSpacing"/>
        <w:spacing w:line="276" w:lineRule="auto"/>
        <w:jc w:val="both"/>
        <w:rPr>
          <w:rFonts w:ascii="Tahoma" w:hAnsi="Tahoma" w:cs="Tahoma"/>
          <w:noProof/>
          <w:sz w:val="10"/>
          <w:szCs w:val="10"/>
          <w:lang w:val="sr-Cyrl-CS"/>
        </w:rPr>
      </w:pPr>
    </w:p>
    <w:p w:rsidR="00C96D37" w:rsidRPr="00CB26B2"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Овај ризик нарочито обухвата:</w:t>
      </w:r>
    </w:p>
    <w:p w:rsidR="00D84776" w:rsidRPr="00D06EA7" w:rsidRDefault="00D84776" w:rsidP="00D06EA7">
      <w:pPr>
        <w:pStyle w:val="NoSpacing"/>
        <w:spacing w:line="276" w:lineRule="auto"/>
        <w:jc w:val="both"/>
        <w:rPr>
          <w:rFonts w:ascii="Tahoma" w:hAnsi="Tahoma" w:cs="Tahoma"/>
          <w:noProof/>
          <w:sz w:val="2"/>
          <w:szCs w:val="6"/>
          <w:lang w:val="sr-Cyrl-CS"/>
        </w:rPr>
      </w:pPr>
    </w:p>
    <w:p w:rsidR="00C96D37" w:rsidRPr="00CB26B2"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а) ризик конкуренције;</w:t>
      </w:r>
    </w:p>
    <w:p w:rsidR="00C96D37" w:rsidRPr="00CB26B2"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б) ризик неадекватног прилагођавања захтевима корисника услуга реосигурања;</w:t>
      </w:r>
    </w:p>
    <w:p w:rsidR="00CB26B2" w:rsidRPr="00CB26B2" w:rsidRDefault="00CB26B2"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в) ризик смањења премије у самопридржају;</w:t>
      </w:r>
    </w:p>
    <w:p w:rsidR="00C96D37" w:rsidRPr="00CB26B2" w:rsidRDefault="00CB26B2"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г</w:t>
      </w:r>
      <w:r w:rsidR="00C96D37" w:rsidRPr="00CB26B2">
        <w:rPr>
          <w:rFonts w:ascii="Tahoma" w:hAnsi="Tahoma" w:cs="Tahoma"/>
          <w:noProof/>
          <w:lang w:val="sr-Cyrl-CS"/>
        </w:rPr>
        <w:t>) ризик промене каматних стопа;</w:t>
      </w:r>
    </w:p>
    <w:p w:rsidR="00C96D37" w:rsidRPr="00CB26B2" w:rsidRDefault="00CB26B2"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д</w:t>
      </w:r>
      <w:r w:rsidR="00C96D37" w:rsidRPr="00CB26B2">
        <w:rPr>
          <w:rFonts w:ascii="Tahoma" w:hAnsi="Tahoma" w:cs="Tahoma"/>
          <w:noProof/>
          <w:lang w:val="sr-Cyrl-CS"/>
        </w:rPr>
        <w:t>) ризик промене цена хартија од вредности;</w:t>
      </w:r>
    </w:p>
    <w:p w:rsidR="00C96D37" w:rsidRPr="00CB26B2"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ђ) девизни ризик.</w:t>
      </w:r>
    </w:p>
    <w:p w:rsidR="00C96D37" w:rsidRDefault="00C96D37" w:rsidP="00D06EA7">
      <w:pPr>
        <w:pStyle w:val="NoSpacing"/>
        <w:spacing w:line="276" w:lineRule="auto"/>
        <w:jc w:val="both"/>
        <w:rPr>
          <w:rFonts w:ascii="Tahoma" w:hAnsi="Tahoma" w:cs="Tahoma"/>
          <w:bCs/>
          <w:noProof/>
          <w:lang w:val="sr-Cyrl-CS"/>
        </w:rPr>
      </w:pPr>
      <w:r w:rsidRPr="00CB26B2">
        <w:rPr>
          <w:rFonts w:ascii="Tahoma" w:hAnsi="Tahoma" w:cs="Tahoma"/>
          <w:bCs/>
          <w:noProof/>
          <w:lang w:val="sr-Cyrl-CS"/>
        </w:rPr>
        <w:t>У оквиру групе тржишних ризика сви су према њиховом утицају на пословање Друштва класификовани као средњи.</w:t>
      </w:r>
    </w:p>
    <w:p w:rsidR="00D06EA7" w:rsidRPr="005C118C" w:rsidRDefault="00D06EA7" w:rsidP="00D06EA7">
      <w:pPr>
        <w:pStyle w:val="NoSpacing"/>
        <w:spacing w:line="276" w:lineRule="auto"/>
        <w:jc w:val="both"/>
        <w:rPr>
          <w:rFonts w:ascii="Tahoma" w:hAnsi="Tahoma" w:cs="Tahoma"/>
          <w:bCs/>
          <w:noProof/>
          <w:lang w:val="sr-Cyrl-CS"/>
        </w:rPr>
      </w:pPr>
    </w:p>
    <w:p w:rsidR="00D84776" w:rsidRPr="00D06EA7" w:rsidRDefault="00D84776" w:rsidP="00C96D37">
      <w:pPr>
        <w:pStyle w:val="NoSpacing"/>
        <w:jc w:val="both"/>
        <w:rPr>
          <w:rFonts w:ascii="Tahoma" w:hAnsi="Tahoma" w:cs="Tahoma"/>
          <w:noProof/>
          <w:sz w:val="10"/>
          <w:szCs w:val="10"/>
          <w:lang w:val="sr-Cyrl-CS"/>
        </w:rPr>
      </w:pPr>
    </w:p>
    <w:p w:rsidR="00C96D37" w:rsidRPr="00E10C60" w:rsidRDefault="00C96D37" w:rsidP="00C96D37">
      <w:pPr>
        <w:pStyle w:val="NoSpacing"/>
        <w:jc w:val="both"/>
        <w:rPr>
          <w:rFonts w:ascii="Tahoma" w:hAnsi="Tahoma" w:cs="Tahoma"/>
          <w:b/>
          <w:i/>
          <w:noProof/>
          <w:color w:val="365F91" w:themeColor="accent1" w:themeShade="BF"/>
          <w:lang w:val="sr-Cyrl-CS"/>
        </w:rPr>
      </w:pPr>
      <w:r w:rsidRPr="00F33803">
        <w:rPr>
          <w:rFonts w:ascii="Tahoma" w:hAnsi="Tahoma" w:cs="Tahoma"/>
          <w:b/>
          <w:i/>
          <w:noProof/>
          <w:color w:val="365F91" w:themeColor="accent1" w:themeShade="BF"/>
          <w:lang w:val="sr-Cyrl-CS"/>
        </w:rPr>
        <w:t xml:space="preserve">а) </w:t>
      </w:r>
      <w:r w:rsidRPr="00E10C60">
        <w:rPr>
          <w:rFonts w:ascii="Tahoma" w:hAnsi="Tahoma" w:cs="Tahoma"/>
          <w:b/>
          <w:i/>
          <w:noProof/>
          <w:color w:val="365F91" w:themeColor="accent1" w:themeShade="BF"/>
          <w:lang w:val="sr-Cyrl-CS"/>
        </w:rPr>
        <w:t>Ризик конкуренције</w:t>
      </w:r>
    </w:p>
    <w:p w:rsidR="00D84776" w:rsidRPr="00D06EA7" w:rsidRDefault="00D84776" w:rsidP="00C96D37">
      <w:pPr>
        <w:pStyle w:val="NoSpacing"/>
        <w:jc w:val="both"/>
        <w:rPr>
          <w:rFonts w:ascii="Tahoma" w:hAnsi="Tahoma" w:cs="Tahoma"/>
          <w:b/>
          <w:i/>
          <w:noProof/>
          <w:color w:val="365F91" w:themeColor="accent1" w:themeShade="BF"/>
          <w:sz w:val="10"/>
          <w:szCs w:val="10"/>
          <w:lang w:val="sr-Cyrl-CS"/>
        </w:rPr>
      </w:pPr>
    </w:p>
    <w:p w:rsidR="00C96D37" w:rsidRPr="005C118C"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Друштво редовно врши анализу позиционираности Друштва на тржишту реосигурања у земљи и иностранству и ради на очувању поверења и реномеа на европском тржишту кроз директне контакте са реосигуравачима и повећање сарадње са реосигуравачима са простора Балкана (пре свега БиХ и Словенијом).</w:t>
      </w:r>
    </w:p>
    <w:p w:rsidR="00D84776" w:rsidRPr="00D06EA7" w:rsidRDefault="00D84776" w:rsidP="00C96D37">
      <w:pPr>
        <w:pStyle w:val="NoSpacing"/>
        <w:jc w:val="both"/>
        <w:rPr>
          <w:rFonts w:ascii="Tahoma" w:hAnsi="Tahoma" w:cs="Tahoma"/>
          <w:noProof/>
          <w:sz w:val="10"/>
          <w:szCs w:val="10"/>
          <w:lang w:val="sr-Cyrl-CS"/>
        </w:rPr>
      </w:pPr>
    </w:p>
    <w:p w:rsidR="00D84776" w:rsidRPr="00E10C60" w:rsidRDefault="00C96D37" w:rsidP="00C96D37">
      <w:pPr>
        <w:pStyle w:val="NoSpacing"/>
        <w:jc w:val="both"/>
        <w:rPr>
          <w:rFonts w:ascii="Tahoma" w:hAnsi="Tahoma" w:cs="Tahoma"/>
          <w:b/>
          <w:i/>
          <w:noProof/>
          <w:color w:val="365F91" w:themeColor="accent1" w:themeShade="BF"/>
          <w:lang w:val="sr-Cyrl-CS"/>
        </w:rPr>
      </w:pPr>
      <w:r w:rsidRPr="00E10C60">
        <w:rPr>
          <w:rFonts w:ascii="Tahoma" w:hAnsi="Tahoma" w:cs="Tahoma"/>
          <w:b/>
          <w:i/>
          <w:noProof/>
          <w:color w:val="365F91" w:themeColor="accent1" w:themeShade="BF"/>
          <w:lang w:val="sr-Cyrl-CS"/>
        </w:rPr>
        <w:t xml:space="preserve">б) Ризик неадекватног прилагођавања захтевима </w:t>
      </w:r>
    </w:p>
    <w:p w:rsidR="00C96D37" w:rsidRPr="00E10C60" w:rsidRDefault="00C96D37" w:rsidP="00D84776">
      <w:pPr>
        <w:pStyle w:val="NoSpacing"/>
        <w:ind w:left="360" w:hanging="90"/>
        <w:jc w:val="both"/>
        <w:rPr>
          <w:rFonts w:ascii="Tahoma" w:hAnsi="Tahoma" w:cs="Tahoma"/>
          <w:b/>
          <w:i/>
          <w:noProof/>
          <w:color w:val="365F91" w:themeColor="accent1" w:themeShade="BF"/>
          <w:lang w:val="sr-Cyrl-CS"/>
        </w:rPr>
      </w:pPr>
      <w:r w:rsidRPr="00E10C60">
        <w:rPr>
          <w:rFonts w:ascii="Tahoma" w:hAnsi="Tahoma" w:cs="Tahoma"/>
          <w:b/>
          <w:i/>
          <w:noProof/>
          <w:color w:val="365F91" w:themeColor="accent1" w:themeShade="BF"/>
          <w:lang w:val="sr-Cyrl-CS"/>
        </w:rPr>
        <w:t>корисника услуга реосигурања</w:t>
      </w:r>
    </w:p>
    <w:p w:rsidR="00D84776" w:rsidRPr="00D06EA7" w:rsidRDefault="00D84776" w:rsidP="00C96D37">
      <w:pPr>
        <w:pStyle w:val="NoSpacing"/>
        <w:jc w:val="both"/>
        <w:rPr>
          <w:rFonts w:ascii="Tahoma" w:hAnsi="Tahoma" w:cs="Tahoma"/>
          <w:noProof/>
          <w:color w:val="365F91" w:themeColor="accent1" w:themeShade="BF"/>
          <w:sz w:val="10"/>
          <w:szCs w:val="10"/>
          <w:lang w:val="sr-Cyrl-CS"/>
        </w:rPr>
      </w:pPr>
    </w:p>
    <w:p w:rsidR="00C96D37"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Како би ризик неадекватног прилагођавања захтевима корисника услуга осигурања свело на најмању меру Друштво редовно прати европске и светске трендове развоја нових производа реосигурања и оцењује адекватност њихове примене у односу на захтеве корисника.</w:t>
      </w:r>
    </w:p>
    <w:p w:rsidR="00D84776" w:rsidRPr="00D06EA7" w:rsidRDefault="00D84776" w:rsidP="00C96D37">
      <w:pPr>
        <w:pStyle w:val="NoSpacing"/>
        <w:jc w:val="both"/>
        <w:rPr>
          <w:rFonts w:ascii="Tahoma" w:hAnsi="Tahoma" w:cs="Tahoma"/>
          <w:noProof/>
          <w:sz w:val="10"/>
          <w:szCs w:val="10"/>
          <w:lang w:val="sr-Cyrl-CS"/>
        </w:rPr>
      </w:pPr>
    </w:p>
    <w:p w:rsidR="00CB26B2" w:rsidRPr="00E10C60" w:rsidRDefault="00CB26B2" w:rsidP="00CB26B2">
      <w:pPr>
        <w:pStyle w:val="NoSpacing"/>
        <w:jc w:val="both"/>
        <w:rPr>
          <w:rFonts w:ascii="Tahoma" w:hAnsi="Tahoma" w:cs="Tahoma"/>
          <w:b/>
          <w:i/>
          <w:noProof/>
          <w:color w:val="365F91" w:themeColor="accent1" w:themeShade="BF"/>
          <w:lang w:val="sr-Cyrl-CS"/>
        </w:rPr>
      </w:pPr>
      <w:r w:rsidRPr="00E10C60">
        <w:rPr>
          <w:rFonts w:ascii="Tahoma" w:hAnsi="Tahoma" w:cs="Tahoma"/>
          <w:b/>
          <w:i/>
          <w:noProof/>
          <w:color w:val="365F91" w:themeColor="accent1" w:themeShade="BF"/>
          <w:lang w:val="sr-Cyrl-CS"/>
        </w:rPr>
        <w:t xml:space="preserve">в) </w:t>
      </w:r>
      <w:r w:rsidR="00F33803">
        <w:rPr>
          <w:rFonts w:ascii="Tahoma" w:hAnsi="Tahoma" w:cs="Tahoma"/>
          <w:b/>
          <w:i/>
          <w:noProof/>
          <w:color w:val="365F91" w:themeColor="accent1" w:themeShade="BF"/>
          <w:lang w:val="sr-Cyrl-CS"/>
        </w:rPr>
        <w:t>Р</w:t>
      </w:r>
      <w:r w:rsidR="00F33803" w:rsidRPr="00F33803">
        <w:rPr>
          <w:rFonts w:ascii="Tahoma" w:hAnsi="Tahoma" w:cs="Tahoma"/>
          <w:b/>
          <w:i/>
          <w:noProof/>
          <w:color w:val="365F91" w:themeColor="accent1" w:themeShade="BF"/>
          <w:lang w:val="sr-Cyrl-CS"/>
        </w:rPr>
        <w:t>изик смањења премије у самопридржају</w:t>
      </w:r>
    </w:p>
    <w:p w:rsidR="00CB26B2" w:rsidRPr="00D06EA7" w:rsidRDefault="00CB26B2" w:rsidP="00CB26B2">
      <w:pPr>
        <w:pStyle w:val="NoSpacing"/>
        <w:jc w:val="both"/>
        <w:rPr>
          <w:rFonts w:ascii="Tahoma" w:hAnsi="Tahoma" w:cs="Tahoma"/>
          <w:noProof/>
          <w:color w:val="365F91" w:themeColor="accent1" w:themeShade="BF"/>
          <w:sz w:val="10"/>
          <w:szCs w:val="10"/>
          <w:lang w:val="sr-Cyrl-CS"/>
        </w:rPr>
      </w:pPr>
    </w:p>
    <w:p w:rsidR="00CB26B2" w:rsidRDefault="00F33803" w:rsidP="00D06EA7">
      <w:pPr>
        <w:pStyle w:val="NoSpacing"/>
        <w:spacing w:line="276" w:lineRule="auto"/>
        <w:jc w:val="both"/>
        <w:rPr>
          <w:rFonts w:ascii="Tahoma" w:hAnsi="Tahoma" w:cs="Tahoma"/>
          <w:noProof/>
          <w:lang w:val="sr-Cyrl-CS"/>
        </w:rPr>
      </w:pPr>
      <w:r w:rsidRPr="00F33803">
        <w:rPr>
          <w:rFonts w:ascii="Tahoma" w:hAnsi="Tahoma" w:cs="Tahoma"/>
          <w:noProof/>
          <w:lang w:val="sr-Cyrl-CS"/>
        </w:rPr>
        <w:t>Пад премије у самопридржају условљен је необнављањем највећих уговора о реосигурању а која покрића су била исључиво обезбеђена из сопствених капацитета Дунава Ре. Уговори који су генерисали највећу премију у самопридржају а нису обновљени су: реосигурање портфеља ауто-каско цедента Дунав Осигурање и реосигурање портфеља незгоде цедента Ко</w:t>
      </w:r>
      <w:r w:rsidR="00A2345F">
        <w:rPr>
          <w:rFonts w:ascii="Tahoma" w:hAnsi="Tahoma" w:cs="Tahoma"/>
          <w:noProof/>
          <w:lang w:val="sr-Cyrl-CS"/>
        </w:rPr>
        <w:t>реан</w:t>
      </w:r>
      <w:r w:rsidRPr="00F33803">
        <w:rPr>
          <w:rFonts w:ascii="Tahoma" w:hAnsi="Tahoma" w:cs="Tahoma"/>
          <w:noProof/>
          <w:lang w:val="sr-Cyrl-CS"/>
        </w:rPr>
        <w:t xml:space="preserve"> </w:t>
      </w:r>
      <w:r w:rsidR="00A2345F">
        <w:rPr>
          <w:rFonts w:ascii="Tahoma" w:hAnsi="Tahoma" w:cs="Tahoma"/>
          <w:noProof/>
          <w:lang w:val="sr-Cyrl-CS"/>
        </w:rPr>
        <w:t>Ре</w:t>
      </w:r>
      <w:r w:rsidRPr="00F33803">
        <w:rPr>
          <w:rFonts w:ascii="Tahoma" w:hAnsi="Tahoma" w:cs="Tahoma"/>
          <w:noProof/>
          <w:lang w:val="sr-Cyrl-CS"/>
        </w:rPr>
        <w:t>.</w:t>
      </w:r>
      <w:r w:rsidR="00CB26B2" w:rsidRPr="00CB26B2">
        <w:rPr>
          <w:rFonts w:ascii="Tahoma" w:hAnsi="Tahoma" w:cs="Tahoma"/>
          <w:noProof/>
          <w:lang w:val="sr-Cyrl-CS"/>
        </w:rPr>
        <w:t xml:space="preserve"> </w:t>
      </w:r>
    </w:p>
    <w:p w:rsidR="00B917A9" w:rsidRPr="00D06EA7" w:rsidRDefault="00B917A9" w:rsidP="00CB26B2">
      <w:pPr>
        <w:pStyle w:val="NoSpacing"/>
        <w:jc w:val="both"/>
        <w:rPr>
          <w:rFonts w:ascii="Tahoma" w:hAnsi="Tahoma" w:cs="Tahoma"/>
          <w:noProof/>
          <w:sz w:val="10"/>
          <w:szCs w:val="10"/>
          <w:lang w:val="sr-Cyrl-CS"/>
        </w:rPr>
      </w:pPr>
    </w:p>
    <w:p w:rsidR="00C96D37" w:rsidRPr="00E10C60" w:rsidRDefault="00CB26B2" w:rsidP="00C96D37">
      <w:pPr>
        <w:pStyle w:val="NoSpacing"/>
        <w:jc w:val="both"/>
        <w:rPr>
          <w:rFonts w:ascii="Tahoma" w:hAnsi="Tahoma" w:cs="Tahoma"/>
          <w:b/>
          <w:i/>
          <w:noProof/>
          <w:color w:val="365F91" w:themeColor="accent1" w:themeShade="BF"/>
          <w:lang w:val="sr-Cyrl-CS"/>
        </w:rPr>
      </w:pPr>
      <w:r>
        <w:rPr>
          <w:rFonts w:ascii="Tahoma" w:hAnsi="Tahoma" w:cs="Tahoma"/>
          <w:b/>
          <w:i/>
          <w:noProof/>
          <w:color w:val="365F91" w:themeColor="accent1" w:themeShade="BF"/>
          <w:lang w:val="sr-Cyrl-CS"/>
        </w:rPr>
        <w:t>г</w:t>
      </w:r>
      <w:r w:rsidR="00C96D37" w:rsidRPr="00E10C60">
        <w:rPr>
          <w:rFonts w:ascii="Tahoma" w:hAnsi="Tahoma" w:cs="Tahoma"/>
          <w:b/>
          <w:i/>
          <w:noProof/>
          <w:color w:val="365F91" w:themeColor="accent1" w:themeShade="BF"/>
          <w:lang w:val="sr-Cyrl-CS"/>
        </w:rPr>
        <w:t>) Ризик промене каматних стопа</w:t>
      </w:r>
    </w:p>
    <w:p w:rsidR="00D84776" w:rsidRPr="00D06EA7" w:rsidRDefault="00D84776" w:rsidP="00C96D37">
      <w:pPr>
        <w:pStyle w:val="NoSpacing"/>
        <w:jc w:val="both"/>
        <w:rPr>
          <w:rFonts w:ascii="Tahoma" w:hAnsi="Tahoma" w:cs="Tahoma"/>
          <w:b/>
          <w:i/>
          <w:noProof/>
          <w:color w:val="365F91" w:themeColor="accent1" w:themeShade="BF"/>
          <w:sz w:val="10"/>
          <w:szCs w:val="10"/>
          <w:lang w:val="sr-Cyrl-CS"/>
        </w:rPr>
      </w:pPr>
    </w:p>
    <w:p w:rsidR="00C96D37" w:rsidRPr="00CB26B2" w:rsidRDefault="00A64169" w:rsidP="00D06EA7">
      <w:pPr>
        <w:pStyle w:val="NoSpacing"/>
        <w:spacing w:line="276" w:lineRule="auto"/>
        <w:jc w:val="both"/>
        <w:rPr>
          <w:rFonts w:ascii="Tahoma" w:hAnsi="Tahoma" w:cs="Tahoma"/>
          <w:noProof/>
          <w:lang w:val="sr-Cyrl-CS"/>
        </w:rPr>
      </w:pPr>
      <w:r w:rsidRPr="00CB26B2">
        <w:rPr>
          <w:rFonts w:ascii="Tahoma" w:hAnsi="Tahoma" w:cs="Tahoma"/>
          <w:noProof/>
          <w:lang w:val="sr-Cyrl-CS"/>
        </w:rPr>
        <w:t>К</w:t>
      </w:r>
      <w:r w:rsidR="00C96D37" w:rsidRPr="00CB26B2">
        <w:rPr>
          <w:rFonts w:ascii="Tahoma" w:hAnsi="Tahoma" w:cs="Tahoma"/>
          <w:noProof/>
          <w:lang w:val="sr-Cyrl-CS"/>
        </w:rPr>
        <w:t xml:space="preserve">аматни ризик </w:t>
      </w:r>
      <w:r w:rsidRPr="00CB26B2">
        <w:rPr>
          <w:rFonts w:ascii="Tahoma" w:hAnsi="Tahoma" w:cs="Tahoma"/>
          <w:noProof/>
          <w:lang w:val="sr-Cyrl-CS"/>
        </w:rPr>
        <w:t xml:space="preserve">се </w:t>
      </w:r>
      <w:r w:rsidR="00C96D37" w:rsidRPr="00CB26B2">
        <w:rPr>
          <w:rFonts w:ascii="Tahoma" w:hAnsi="Tahoma" w:cs="Tahoma"/>
          <w:noProof/>
          <w:lang w:val="sr-Cyrl-CS"/>
        </w:rPr>
        <w:t>у целости односи на ризик смањења прихода Друштва услед п</w:t>
      </w:r>
      <w:r w:rsidRPr="00CB26B2">
        <w:rPr>
          <w:rFonts w:ascii="Tahoma" w:hAnsi="Tahoma" w:cs="Tahoma"/>
          <w:noProof/>
          <w:lang w:val="sr-Cyrl-CS"/>
        </w:rPr>
        <w:t xml:space="preserve">ромена у висини каматних стопа. </w:t>
      </w:r>
      <w:r w:rsidR="00C96D37" w:rsidRPr="00CB26B2">
        <w:rPr>
          <w:rFonts w:ascii="Tahoma" w:hAnsi="Tahoma" w:cs="Tahoma"/>
          <w:noProof/>
          <w:lang w:val="sr-Cyrl-CS"/>
        </w:rPr>
        <w:t xml:space="preserve">Поред ризика везаног за смањење прихода, Друштво је такође изложено ризику промене будућих токова готовине, односно смањења прилива узрокованог падом каматне стопе. </w:t>
      </w:r>
    </w:p>
    <w:p w:rsidR="00A64169" w:rsidRPr="00D06EA7" w:rsidRDefault="00A64169" w:rsidP="00D06EA7">
      <w:pPr>
        <w:pStyle w:val="NoSpacing"/>
        <w:spacing w:line="276" w:lineRule="auto"/>
        <w:jc w:val="both"/>
        <w:rPr>
          <w:rFonts w:ascii="Tahoma" w:hAnsi="Tahoma" w:cs="Tahoma"/>
          <w:noProof/>
          <w:sz w:val="10"/>
          <w:szCs w:val="10"/>
          <w:highlight w:val="yellow"/>
          <w:lang w:val="sr-Cyrl-CS"/>
        </w:rPr>
      </w:pPr>
    </w:p>
    <w:p w:rsidR="00C96D37" w:rsidRDefault="00C96D37" w:rsidP="00D06EA7">
      <w:pPr>
        <w:pStyle w:val="NoSpacing"/>
        <w:spacing w:line="276" w:lineRule="auto"/>
        <w:jc w:val="both"/>
        <w:rPr>
          <w:rFonts w:ascii="Tahoma" w:hAnsi="Tahoma" w:cs="Tahoma"/>
          <w:noProof/>
          <w:lang w:val="sr-Cyrl-CS"/>
        </w:rPr>
      </w:pPr>
      <w:r w:rsidRPr="00CB26B2">
        <w:rPr>
          <w:rFonts w:ascii="Tahoma" w:hAnsi="Tahoma" w:cs="Tahoma"/>
          <w:noProof/>
          <w:lang w:val="sr-Cyrl-CS"/>
        </w:rPr>
        <w:t>Управа Друштва редовно прати и анализира приносе инвестиционог портфолиа и параметре на финансијском тржишту, посебно кретање каматних стопа ради контроле ризика промене вредности финансијских средстава.</w:t>
      </w:r>
    </w:p>
    <w:p w:rsidR="00410396" w:rsidRDefault="00410396" w:rsidP="00D06EA7">
      <w:pPr>
        <w:pStyle w:val="NoSpacing"/>
        <w:spacing w:line="276" w:lineRule="auto"/>
        <w:jc w:val="both"/>
        <w:rPr>
          <w:rFonts w:ascii="Tahoma" w:hAnsi="Tahoma" w:cs="Tahoma"/>
          <w:noProof/>
          <w:lang w:val="sr-Cyrl-CS"/>
        </w:rPr>
      </w:pPr>
    </w:p>
    <w:p w:rsidR="00410396" w:rsidRDefault="00410396" w:rsidP="00D06EA7">
      <w:pPr>
        <w:pStyle w:val="NoSpacing"/>
        <w:spacing w:line="276" w:lineRule="auto"/>
        <w:jc w:val="both"/>
        <w:rPr>
          <w:rFonts w:ascii="Tahoma" w:hAnsi="Tahoma" w:cs="Tahoma"/>
          <w:noProof/>
          <w:lang w:val="sr-Cyrl-CS"/>
        </w:rPr>
      </w:pPr>
    </w:p>
    <w:p w:rsidR="00410396" w:rsidRDefault="00410396" w:rsidP="00D06EA7">
      <w:pPr>
        <w:pStyle w:val="NoSpacing"/>
        <w:spacing w:line="276" w:lineRule="auto"/>
        <w:jc w:val="both"/>
        <w:rPr>
          <w:rFonts w:ascii="Tahoma" w:hAnsi="Tahoma" w:cs="Tahoma"/>
          <w:noProof/>
          <w:lang w:val="sr-Cyrl-CS"/>
        </w:rPr>
      </w:pPr>
    </w:p>
    <w:p w:rsidR="00E10C60" w:rsidRPr="00D06EA7" w:rsidRDefault="00E10C60" w:rsidP="00C96D37">
      <w:pPr>
        <w:pStyle w:val="NoSpacing"/>
        <w:jc w:val="both"/>
        <w:rPr>
          <w:rFonts w:ascii="Tahoma" w:hAnsi="Tahoma" w:cs="Tahoma"/>
          <w:noProof/>
          <w:sz w:val="6"/>
          <w:szCs w:val="6"/>
          <w:highlight w:val="yellow"/>
          <w:lang w:val="sr-Cyrl-RS"/>
        </w:rPr>
      </w:pPr>
    </w:p>
    <w:p w:rsidR="00C96D37" w:rsidRPr="00361009" w:rsidRDefault="00C96D37" w:rsidP="00C96D37">
      <w:pPr>
        <w:pStyle w:val="NoSpacing"/>
        <w:jc w:val="both"/>
        <w:rPr>
          <w:rFonts w:ascii="Tahoma" w:hAnsi="Tahoma" w:cs="Tahoma"/>
          <w:b/>
          <w:noProof/>
          <w:color w:val="365F91" w:themeColor="accent1" w:themeShade="BF"/>
          <w:lang w:val="sr-Cyrl-CS"/>
        </w:rPr>
      </w:pPr>
      <w:r w:rsidRPr="00877183">
        <w:rPr>
          <w:rFonts w:ascii="Tahoma" w:hAnsi="Tahoma" w:cs="Tahoma"/>
          <w:b/>
          <w:noProof/>
          <w:lang w:val="sr-Cyrl-CS"/>
        </w:rPr>
        <w:tab/>
      </w:r>
      <w:r w:rsidRPr="00877183">
        <w:rPr>
          <w:rFonts w:ascii="Tahoma" w:hAnsi="Tahoma" w:cs="Tahoma"/>
          <w:b/>
          <w:noProof/>
          <w:lang w:val="sr-Cyrl-CS"/>
        </w:rPr>
        <w:tab/>
        <w:t xml:space="preserve">  </w:t>
      </w:r>
      <w:r w:rsidRPr="00361009">
        <w:rPr>
          <w:rFonts w:ascii="Tahoma" w:hAnsi="Tahoma" w:cs="Tahoma"/>
          <w:b/>
          <w:noProof/>
          <w:color w:val="365F91" w:themeColor="accent1" w:themeShade="BF"/>
          <w:lang w:val="sr-Cyrl-CS"/>
        </w:rPr>
        <w:t>Остварен принос од камата по позицијама активе:</w:t>
      </w:r>
    </w:p>
    <w:p w:rsidR="00AB2FC4" w:rsidRPr="00D06EA7" w:rsidRDefault="00AB2FC4" w:rsidP="00C96D37">
      <w:pPr>
        <w:pStyle w:val="NoSpacing"/>
        <w:jc w:val="both"/>
        <w:rPr>
          <w:rFonts w:ascii="Tahoma" w:hAnsi="Tahoma" w:cs="Tahoma"/>
          <w:b/>
          <w:noProof/>
          <w:color w:val="365F91" w:themeColor="accent1" w:themeShade="BF"/>
          <w:sz w:val="2"/>
          <w:szCs w:val="2"/>
          <w:lang w:val="sr-Cyrl-CS"/>
        </w:rPr>
      </w:pPr>
    </w:p>
    <w:tbl>
      <w:tblPr>
        <w:tblW w:w="418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5151"/>
        <w:gridCol w:w="2991"/>
      </w:tblGrid>
      <w:tr w:rsidR="00C96D37" w:rsidRPr="00361009"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b/>
                <w:noProof/>
                <w:lang w:val="sr-Cyrl-CS"/>
              </w:rPr>
            </w:pPr>
            <w:r w:rsidRPr="00361009">
              <w:rPr>
                <w:rFonts w:ascii="Tahoma" w:hAnsi="Tahoma" w:cs="Tahoma"/>
                <w:b/>
                <w:noProof/>
                <w:lang w:val="sr-Cyrl-CS"/>
              </w:rPr>
              <w:t>Имовина</w:t>
            </w:r>
          </w:p>
        </w:tc>
        <w:tc>
          <w:tcPr>
            <w:tcW w:w="1800" w:type="pct"/>
            <w:shd w:val="clear" w:color="auto" w:fill="auto"/>
          </w:tcPr>
          <w:p w:rsidR="00C96D37" w:rsidRPr="00361009" w:rsidRDefault="00CA3955" w:rsidP="00361009">
            <w:pPr>
              <w:pStyle w:val="NoSpacing"/>
              <w:jc w:val="center"/>
              <w:rPr>
                <w:rFonts w:ascii="Tahoma" w:hAnsi="Tahoma" w:cs="Tahoma"/>
                <w:b/>
                <w:noProof/>
                <w:lang w:val="sr-Cyrl-CS"/>
              </w:rPr>
            </w:pPr>
            <w:r w:rsidRPr="00361009">
              <w:rPr>
                <w:rFonts w:ascii="Tahoma" w:hAnsi="Tahoma" w:cs="Tahoma"/>
                <w:b/>
                <w:noProof/>
                <w:lang w:val="sr-Cyrl-CS"/>
              </w:rPr>
              <w:t>3</w:t>
            </w:r>
            <w:r w:rsidR="005C118C" w:rsidRPr="00361009">
              <w:rPr>
                <w:rFonts w:ascii="Tahoma" w:hAnsi="Tahoma" w:cs="Tahoma"/>
                <w:b/>
                <w:noProof/>
                <w:lang w:val="sr-Cyrl-CS"/>
              </w:rPr>
              <w:t>1</w:t>
            </w:r>
            <w:r w:rsidRPr="00361009">
              <w:rPr>
                <w:rFonts w:ascii="Tahoma" w:hAnsi="Tahoma" w:cs="Tahoma"/>
                <w:b/>
                <w:noProof/>
                <w:lang w:val="sr-Cyrl-CS"/>
              </w:rPr>
              <w:t>.</w:t>
            </w:r>
            <w:r w:rsidR="005C118C" w:rsidRPr="00361009">
              <w:rPr>
                <w:rFonts w:ascii="Tahoma" w:hAnsi="Tahoma" w:cs="Tahoma"/>
                <w:b/>
                <w:noProof/>
                <w:lang w:val="sr-Cyrl-CS"/>
              </w:rPr>
              <w:t>12.</w:t>
            </w:r>
            <w:r w:rsidR="00C96D37" w:rsidRPr="00361009">
              <w:rPr>
                <w:rFonts w:ascii="Tahoma" w:hAnsi="Tahoma" w:cs="Tahoma"/>
                <w:b/>
                <w:noProof/>
                <w:lang w:val="sr-Cyrl-CS"/>
              </w:rPr>
              <w:t>201</w:t>
            </w:r>
            <w:r w:rsidR="00361009" w:rsidRPr="00361009">
              <w:rPr>
                <w:rFonts w:ascii="Tahoma" w:hAnsi="Tahoma" w:cs="Tahoma"/>
                <w:b/>
                <w:noProof/>
                <w:lang w:val="sr-Cyrl-CS"/>
              </w:rPr>
              <w:t>4</w:t>
            </w:r>
            <w:r w:rsidRPr="00361009">
              <w:rPr>
                <w:rFonts w:ascii="Tahoma" w:hAnsi="Tahoma" w:cs="Tahoma"/>
                <w:b/>
                <w:noProof/>
                <w:lang w:val="sr-Cyrl-CS"/>
              </w:rPr>
              <w:t>.</w:t>
            </w:r>
          </w:p>
        </w:tc>
      </w:tr>
      <w:tr w:rsidR="00C96D37" w:rsidRPr="00361009"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b/>
                <w:noProof/>
                <w:lang w:val="sr-Cyrl-CS"/>
              </w:rPr>
            </w:pPr>
            <w:r w:rsidRPr="00361009">
              <w:rPr>
                <w:rFonts w:ascii="Tahoma" w:hAnsi="Tahoma" w:cs="Tahoma"/>
                <w:b/>
                <w:noProof/>
                <w:lang w:val="sr-Cyrl-CS"/>
              </w:rPr>
              <w:t>Орочени депозити код банка</w:t>
            </w:r>
          </w:p>
        </w:tc>
        <w:tc>
          <w:tcPr>
            <w:tcW w:w="1800" w:type="pct"/>
            <w:shd w:val="clear" w:color="auto" w:fill="auto"/>
          </w:tcPr>
          <w:p w:rsidR="00C96D37" w:rsidRPr="00361009" w:rsidRDefault="00361009" w:rsidP="00EC2C8F">
            <w:pPr>
              <w:jc w:val="right"/>
              <w:rPr>
                <w:rFonts w:ascii="Tahoma" w:hAnsi="Tahoma" w:cs="Tahoma"/>
                <w:b/>
                <w:bCs/>
                <w:color w:val="000000"/>
                <w:sz w:val="22"/>
                <w:szCs w:val="22"/>
                <w:lang w:val="sr-Cyrl-RS"/>
              </w:rPr>
            </w:pPr>
            <w:r w:rsidRPr="00361009">
              <w:rPr>
                <w:rFonts w:ascii="Tahoma" w:hAnsi="Tahoma" w:cs="Tahoma"/>
                <w:b/>
                <w:bCs/>
                <w:color w:val="000000"/>
                <w:sz w:val="22"/>
                <w:szCs w:val="22"/>
                <w:lang w:val="sr-Cyrl-RS"/>
              </w:rPr>
              <w:t>13.586</w:t>
            </w:r>
          </w:p>
        </w:tc>
      </w:tr>
      <w:tr w:rsidR="00C96D37" w:rsidRPr="00361009"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noProof/>
                <w:lang w:val="sr-Cyrl-CS"/>
              </w:rPr>
            </w:pPr>
            <w:r w:rsidRPr="00361009">
              <w:rPr>
                <w:rFonts w:ascii="Tahoma" w:hAnsi="Tahoma" w:cs="Tahoma"/>
                <w:noProof/>
                <w:lang w:val="sr-Cyrl-CS"/>
              </w:rPr>
              <w:t xml:space="preserve">  - Динарски</w:t>
            </w:r>
          </w:p>
        </w:tc>
        <w:tc>
          <w:tcPr>
            <w:tcW w:w="1800" w:type="pct"/>
            <w:shd w:val="clear" w:color="auto" w:fill="auto"/>
          </w:tcPr>
          <w:p w:rsidR="00C96D37" w:rsidRPr="00361009" w:rsidRDefault="00361009" w:rsidP="009F5ECB">
            <w:pPr>
              <w:pStyle w:val="NoSpacing"/>
              <w:jc w:val="right"/>
              <w:rPr>
                <w:rFonts w:ascii="Tahoma" w:hAnsi="Tahoma" w:cs="Tahoma"/>
                <w:noProof/>
                <w:lang w:val="sr-Cyrl-CS"/>
              </w:rPr>
            </w:pPr>
            <w:r w:rsidRPr="00361009">
              <w:rPr>
                <w:rFonts w:ascii="Tahoma" w:hAnsi="Tahoma" w:cs="Tahoma"/>
                <w:noProof/>
                <w:lang w:val="sr-Cyrl-CS"/>
              </w:rPr>
              <w:t>2.524</w:t>
            </w:r>
          </w:p>
        </w:tc>
      </w:tr>
      <w:tr w:rsidR="00C96D37" w:rsidRPr="00361009"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noProof/>
                <w:lang w:val="sr-Cyrl-CS"/>
              </w:rPr>
            </w:pPr>
            <w:r w:rsidRPr="00361009">
              <w:rPr>
                <w:rFonts w:ascii="Tahoma" w:hAnsi="Tahoma" w:cs="Tahoma"/>
                <w:noProof/>
                <w:lang w:val="sr-Cyrl-CS"/>
              </w:rPr>
              <w:t xml:space="preserve">  - Девизни</w:t>
            </w:r>
          </w:p>
        </w:tc>
        <w:tc>
          <w:tcPr>
            <w:tcW w:w="1800" w:type="pct"/>
            <w:shd w:val="clear" w:color="auto" w:fill="auto"/>
          </w:tcPr>
          <w:p w:rsidR="00C96D37" w:rsidRPr="00361009" w:rsidRDefault="00361009" w:rsidP="005C118C">
            <w:pPr>
              <w:pStyle w:val="NoSpacing"/>
              <w:jc w:val="right"/>
              <w:rPr>
                <w:rFonts w:ascii="Tahoma" w:hAnsi="Tahoma" w:cs="Tahoma"/>
                <w:noProof/>
                <w:lang w:val="sr-Cyrl-CS"/>
              </w:rPr>
            </w:pPr>
            <w:r w:rsidRPr="00361009">
              <w:rPr>
                <w:rFonts w:ascii="Tahoma" w:hAnsi="Tahoma" w:cs="Tahoma"/>
                <w:noProof/>
                <w:lang w:val="sr-Cyrl-CS"/>
              </w:rPr>
              <w:t>11.062</w:t>
            </w:r>
          </w:p>
        </w:tc>
      </w:tr>
      <w:tr w:rsidR="00C96D37" w:rsidRPr="00361009" w:rsidTr="00D06EA7">
        <w:trPr>
          <w:trHeight w:val="170"/>
          <w:tblCellSpacing w:w="20" w:type="dxa"/>
          <w:jc w:val="center"/>
        </w:trPr>
        <w:tc>
          <w:tcPr>
            <w:tcW w:w="3126" w:type="pct"/>
            <w:shd w:val="clear" w:color="auto" w:fill="auto"/>
          </w:tcPr>
          <w:p w:rsidR="00C96D37" w:rsidRPr="00361009" w:rsidRDefault="00DD1FE8" w:rsidP="00C96D37">
            <w:pPr>
              <w:pStyle w:val="NoSpacing"/>
              <w:jc w:val="both"/>
              <w:rPr>
                <w:rFonts w:ascii="Tahoma" w:hAnsi="Tahoma" w:cs="Tahoma"/>
                <w:b/>
                <w:noProof/>
                <w:lang w:val="sr-Cyrl-CS"/>
              </w:rPr>
            </w:pPr>
            <w:r>
              <w:rPr>
                <w:rFonts w:ascii="Tahoma" w:hAnsi="Tahoma" w:cs="Tahoma"/>
                <w:b/>
                <w:noProof/>
                <w:lang w:val="sr-Cyrl-CS"/>
              </w:rPr>
              <w:t>Депозити по виђењу</w:t>
            </w:r>
          </w:p>
        </w:tc>
        <w:tc>
          <w:tcPr>
            <w:tcW w:w="1800" w:type="pct"/>
            <w:shd w:val="clear" w:color="auto" w:fill="auto"/>
          </w:tcPr>
          <w:p w:rsidR="00C96D37" w:rsidRPr="00361009" w:rsidRDefault="00A7670F" w:rsidP="00EC2C8F">
            <w:pPr>
              <w:pStyle w:val="NoSpacing"/>
              <w:jc w:val="right"/>
              <w:rPr>
                <w:rFonts w:ascii="Tahoma" w:hAnsi="Tahoma" w:cs="Tahoma"/>
                <w:b/>
                <w:noProof/>
                <w:lang w:val="sr-Cyrl-CS"/>
              </w:rPr>
            </w:pPr>
            <w:r>
              <w:rPr>
                <w:rFonts w:ascii="Tahoma" w:hAnsi="Tahoma" w:cs="Tahoma"/>
                <w:b/>
                <w:noProof/>
                <w:lang w:val="sr-Cyrl-CS"/>
              </w:rPr>
              <w:t>14.</w:t>
            </w:r>
            <w:r w:rsidRPr="00A7670F">
              <w:rPr>
                <w:rFonts w:ascii="Tahoma" w:hAnsi="Tahoma" w:cs="Tahoma"/>
                <w:b/>
                <w:noProof/>
                <w:lang w:val="sr-Cyrl-CS"/>
              </w:rPr>
              <w:t>814</w:t>
            </w:r>
          </w:p>
        </w:tc>
      </w:tr>
      <w:tr w:rsidR="00C96D37" w:rsidRPr="00361009"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noProof/>
                <w:lang w:val="sr-Cyrl-CS"/>
              </w:rPr>
            </w:pPr>
            <w:r w:rsidRPr="00361009">
              <w:rPr>
                <w:rFonts w:ascii="Tahoma" w:hAnsi="Tahoma" w:cs="Tahoma"/>
                <w:noProof/>
                <w:lang w:val="sr-Cyrl-CS"/>
              </w:rPr>
              <w:t xml:space="preserve">  - Динарски</w:t>
            </w:r>
          </w:p>
        </w:tc>
        <w:tc>
          <w:tcPr>
            <w:tcW w:w="1800" w:type="pct"/>
            <w:shd w:val="clear" w:color="auto" w:fill="auto"/>
          </w:tcPr>
          <w:p w:rsidR="00C96D37" w:rsidRPr="00361009" w:rsidRDefault="00361009" w:rsidP="00132C2E">
            <w:pPr>
              <w:pStyle w:val="NoSpacing"/>
              <w:jc w:val="right"/>
              <w:rPr>
                <w:rFonts w:ascii="Tahoma" w:hAnsi="Tahoma" w:cs="Tahoma"/>
                <w:noProof/>
                <w:lang w:val="sr-Cyrl-CS"/>
              </w:rPr>
            </w:pPr>
            <w:r w:rsidRPr="00361009">
              <w:rPr>
                <w:rFonts w:ascii="Tahoma" w:hAnsi="Tahoma" w:cs="Tahoma"/>
                <w:noProof/>
                <w:lang w:val="sr-Cyrl-CS"/>
              </w:rPr>
              <w:t>3.262</w:t>
            </w:r>
          </w:p>
        </w:tc>
      </w:tr>
      <w:tr w:rsidR="00C96D37" w:rsidRPr="00361009"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noProof/>
                <w:lang w:val="sr-Cyrl-CS"/>
              </w:rPr>
            </w:pPr>
            <w:r w:rsidRPr="00361009">
              <w:rPr>
                <w:rFonts w:ascii="Tahoma" w:hAnsi="Tahoma" w:cs="Tahoma"/>
                <w:noProof/>
                <w:lang w:val="sr-Cyrl-CS"/>
              </w:rPr>
              <w:t xml:space="preserve">  - Девизни</w:t>
            </w:r>
          </w:p>
        </w:tc>
        <w:tc>
          <w:tcPr>
            <w:tcW w:w="1800" w:type="pct"/>
            <w:shd w:val="clear" w:color="auto" w:fill="auto"/>
          </w:tcPr>
          <w:p w:rsidR="00C96D37" w:rsidRPr="00361009" w:rsidRDefault="00361009" w:rsidP="00B272E5">
            <w:pPr>
              <w:pStyle w:val="NoSpacing"/>
              <w:jc w:val="right"/>
              <w:rPr>
                <w:rFonts w:ascii="Tahoma" w:hAnsi="Tahoma" w:cs="Tahoma"/>
                <w:noProof/>
                <w:lang w:val="sr-Cyrl-CS"/>
              </w:rPr>
            </w:pPr>
            <w:r w:rsidRPr="00361009">
              <w:rPr>
                <w:rFonts w:ascii="Tahoma" w:hAnsi="Tahoma" w:cs="Tahoma"/>
                <w:noProof/>
                <w:lang w:val="sr-Cyrl-CS"/>
              </w:rPr>
              <w:t>11.</w:t>
            </w:r>
            <w:r w:rsidR="00B272E5">
              <w:rPr>
                <w:rFonts w:ascii="Tahoma" w:hAnsi="Tahoma" w:cs="Tahoma"/>
                <w:noProof/>
                <w:lang w:val="sr-Latn-RS"/>
              </w:rPr>
              <w:t>552</w:t>
            </w:r>
          </w:p>
        </w:tc>
      </w:tr>
      <w:tr w:rsidR="00C96D37" w:rsidRPr="00361009"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b/>
                <w:noProof/>
                <w:lang w:val="sr-Cyrl-CS"/>
              </w:rPr>
            </w:pPr>
            <w:r w:rsidRPr="00361009">
              <w:rPr>
                <w:rFonts w:ascii="Tahoma" w:hAnsi="Tahoma" w:cs="Tahoma"/>
                <w:b/>
                <w:noProof/>
                <w:lang w:val="sr-Cyrl-CS"/>
              </w:rPr>
              <w:t>Записи Републике Србије</w:t>
            </w:r>
          </w:p>
        </w:tc>
        <w:tc>
          <w:tcPr>
            <w:tcW w:w="1800" w:type="pct"/>
            <w:shd w:val="clear" w:color="auto" w:fill="auto"/>
          </w:tcPr>
          <w:p w:rsidR="00C96D37" w:rsidRPr="00361009" w:rsidRDefault="00361009" w:rsidP="000E05C6">
            <w:pPr>
              <w:pStyle w:val="NoSpacing"/>
              <w:jc w:val="right"/>
              <w:rPr>
                <w:rFonts w:ascii="Tahoma" w:hAnsi="Tahoma" w:cs="Tahoma"/>
                <w:b/>
                <w:noProof/>
                <w:lang w:val="sr-Cyrl-CS"/>
              </w:rPr>
            </w:pPr>
            <w:r w:rsidRPr="00361009">
              <w:rPr>
                <w:rFonts w:ascii="Tahoma" w:hAnsi="Tahoma" w:cs="Tahoma"/>
                <w:b/>
                <w:noProof/>
                <w:lang w:val="sr-Cyrl-CS"/>
              </w:rPr>
              <w:t>9.928</w:t>
            </w:r>
          </w:p>
        </w:tc>
      </w:tr>
      <w:tr w:rsidR="00C96D37" w:rsidRPr="00361009"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b/>
                <w:noProof/>
                <w:lang w:val="sr-Cyrl-CS"/>
              </w:rPr>
            </w:pPr>
            <w:r w:rsidRPr="00361009">
              <w:rPr>
                <w:rFonts w:ascii="Tahoma" w:hAnsi="Tahoma" w:cs="Tahoma"/>
                <w:b/>
                <w:noProof/>
                <w:lang w:val="sr-Cyrl-CS"/>
              </w:rPr>
              <w:t>Приходи од камата по основу обвезница</w:t>
            </w:r>
          </w:p>
        </w:tc>
        <w:tc>
          <w:tcPr>
            <w:tcW w:w="1800" w:type="pct"/>
            <w:shd w:val="clear" w:color="auto" w:fill="auto"/>
          </w:tcPr>
          <w:p w:rsidR="00C96D37" w:rsidRPr="00361009" w:rsidRDefault="00361009" w:rsidP="009F5ECB">
            <w:pPr>
              <w:pStyle w:val="NoSpacing"/>
              <w:jc w:val="right"/>
              <w:rPr>
                <w:rFonts w:ascii="Tahoma" w:hAnsi="Tahoma" w:cs="Tahoma"/>
                <w:b/>
                <w:noProof/>
                <w:lang w:val="sr-Cyrl-CS"/>
              </w:rPr>
            </w:pPr>
            <w:r w:rsidRPr="00361009">
              <w:rPr>
                <w:rFonts w:ascii="Tahoma" w:hAnsi="Tahoma" w:cs="Tahoma"/>
                <w:b/>
                <w:noProof/>
                <w:lang w:val="sr-Cyrl-CS"/>
              </w:rPr>
              <w:t>11.666</w:t>
            </w:r>
          </w:p>
        </w:tc>
      </w:tr>
      <w:tr w:rsidR="00C96D37" w:rsidRPr="00361009"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b/>
                <w:noProof/>
                <w:lang w:val="sr-Cyrl-CS"/>
              </w:rPr>
            </w:pPr>
            <w:r w:rsidRPr="00361009">
              <w:rPr>
                <w:rFonts w:ascii="Tahoma" w:hAnsi="Tahoma" w:cs="Tahoma"/>
                <w:b/>
                <w:noProof/>
                <w:lang w:val="sr-Cyrl-CS"/>
              </w:rPr>
              <w:t>Камате из послова реосигурања</w:t>
            </w:r>
          </w:p>
        </w:tc>
        <w:tc>
          <w:tcPr>
            <w:tcW w:w="1800" w:type="pct"/>
            <w:shd w:val="clear" w:color="auto" w:fill="auto"/>
          </w:tcPr>
          <w:p w:rsidR="00C96D37" w:rsidRPr="00361009" w:rsidRDefault="00EC2C8F" w:rsidP="009F5ECB">
            <w:pPr>
              <w:pStyle w:val="NoSpacing"/>
              <w:jc w:val="right"/>
              <w:rPr>
                <w:rFonts w:ascii="Tahoma" w:hAnsi="Tahoma" w:cs="Tahoma"/>
                <w:b/>
                <w:noProof/>
                <w:lang w:val="sr-Cyrl-CS"/>
              </w:rPr>
            </w:pPr>
            <w:r w:rsidRPr="00361009">
              <w:rPr>
                <w:rFonts w:ascii="Tahoma" w:hAnsi="Tahoma" w:cs="Tahoma"/>
                <w:b/>
                <w:noProof/>
                <w:lang w:val="sr-Cyrl-CS"/>
              </w:rPr>
              <w:t>1</w:t>
            </w:r>
          </w:p>
        </w:tc>
      </w:tr>
      <w:tr w:rsidR="00C96D37" w:rsidRPr="00C27928" w:rsidTr="00D06EA7">
        <w:trPr>
          <w:trHeight w:val="170"/>
          <w:tblCellSpacing w:w="20" w:type="dxa"/>
          <w:jc w:val="center"/>
        </w:trPr>
        <w:tc>
          <w:tcPr>
            <w:tcW w:w="3126" w:type="pct"/>
            <w:shd w:val="clear" w:color="auto" w:fill="auto"/>
          </w:tcPr>
          <w:p w:rsidR="00C96D37" w:rsidRPr="00361009" w:rsidRDefault="00C96D37" w:rsidP="00C96D37">
            <w:pPr>
              <w:pStyle w:val="NoSpacing"/>
              <w:jc w:val="both"/>
              <w:rPr>
                <w:rFonts w:ascii="Tahoma" w:hAnsi="Tahoma" w:cs="Tahoma"/>
                <w:b/>
                <w:noProof/>
                <w:lang w:val="sr-Cyrl-CS"/>
              </w:rPr>
            </w:pPr>
            <w:r w:rsidRPr="00361009">
              <w:rPr>
                <w:rFonts w:ascii="Tahoma" w:hAnsi="Tahoma" w:cs="Tahoma"/>
                <w:b/>
                <w:noProof/>
                <w:lang w:val="sr-Cyrl-CS"/>
              </w:rPr>
              <w:t>УКУПНО</w:t>
            </w:r>
          </w:p>
        </w:tc>
        <w:tc>
          <w:tcPr>
            <w:tcW w:w="1800" w:type="pct"/>
            <w:shd w:val="clear" w:color="auto" w:fill="auto"/>
          </w:tcPr>
          <w:p w:rsidR="00C96D37" w:rsidRPr="00F84062" w:rsidRDefault="00361009" w:rsidP="00B272E5">
            <w:pPr>
              <w:pStyle w:val="NoSpacing"/>
              <w:jc w:val="right"/>
              <w:rPr>
                <w:rFonts w:ascii="Tahoma" w:hAnsi="Tahoma" w:cs="Tahoma"/>
                <w:b/>
                <w:noProof/>
                <w:lang w:val="sr-Cyrl-CS"/>
              </w:rPr>
            </w:pPr>
            <w:r w:rsidRPr="00361009">
              <w:rPr>
                <w:rFonts w:ascii="Tahoma" w:hAnsi="Tahoma" w:cs="Tahoma"/>
                <w:b/>
                <w:noProof/>
                <w:lang w:val="sr-Cyrl-CS"/>
              </w:rPr>
              <w:t>49.9</w:t>
            </w:r>
            <w:r w:rsidR="00B272E5">
              <w:rPr>
                <w:rFonts w:ascii="Tahoma" w:hAnsi="Tahoma" w:cs="Tahoma"/>
                <w:b/>
                <w:noProof/>
                <w:lang w:val="sr-Latn-RS"/>
              </w:rPr>
              <w:t>95</w:t>
            </w:r>
          </w:p>
        </w:tc>
      </w:tr>
    </w:tbl>
    <w:p w:rsidR="00C96D37" w:rsidRDefault="00CB26B2" w:rsidP="00C96D37">
      <w:pPr>
        <w:pStyle w:val="NoSpacing"/>
        <w:jc w:val="both"/>
        <w:rPr>
          <w:rFonts w:ascii="Tahoma" w:hAnsi="Tahoma" w:cs="Tahoma"/>
          <w:b/>
          <w:i/>
          <w:noProof/>
          <w:color w:val="365F91" w:themeColor="accent1" w:themeShade="BF"/>
          <w:lang w:val="sr-Cyrl-CS"/>
        </w:rPr>
      </w:pPr>
      <w:r w:rsidRPr="00CB26B2">
        <w:rPr>
          <w:rFonts w:ascii="Tahoma" w:hAnsi="Tahoma" w:cs="Tahoma"/>
          <w:b/>
          <w:i/>
          <w:noProof/>
          <w:color w:val="365F91" w:themeColor="accent1" w:themeShade="BF"/>
          <w:lang w:val="sr-Cyrl-CS"/>
        </w:rPr>
        <w:t>д</w:t>
      </w:r>
      <w:r w:rsidR="00C96D37" w:rsidRPr="00CB26B2">
        <w:rPr>
          <w:rFonts w:ascii="Tahoma" w:hAnsi="Tahoma" w:cs="Tahoma"/>
          <w:b/>
          <w:i/>
          <w:noProof/>
          <w:color w:val="365F91" w:themeColor="accent1" w:themeShade="BF"/>
          <w:lang w:val="sr-Cyrl-CS"/>
        </w:rPr>
        <w:t xml:space="preserve">) </w:t>
      </w:r>
      <w:r w:rsidR="00C96D37" w:rsidRPr="00E10C60">
        <w:rPr>
          <w:rFonts w:ascii="Tahoma" w:hAnsi="Tahoma" w:cs="Tahoma"/>
          <w:b/>
          <w:i/>
          <w:noProof/>
          <w:color w:val="365F91" w:themeColor="accent1" w:themeShade="BF"/>
          <w:lang w:val="sr-Cyrl-CS"/>
        </w:rPr>
        <w:t>Ризик промене цена хартија од вредности</w:t>
      </w:r>
    </w:p>
    <w:p w:rsidR="00D84776" w:rsidRPr="000E05C6" w:rsidRDefault="00D84776" w:rsidP="00C96D37">
      <w:pPr>
        <w:pStyle w:val="NoSpacing"/>
        <w:jc w:val="both"/>
        <w:rPr>
          <w:rFonts w:ascii="Tahoma" w:hAnsi="Tahoma" w:cs="Tahoma"/>
          <w:b/>
          <w:i/>
          <w:noProof/>
          <w:lang w:val="sr-Cyrl-CS"/>
        </w:rPr>
      </w:pPr>
    </w:p>
    <w:p w:rsidR="00C96D37" w:rsidRPr="00572F65" w:rsidRDefault="00C96D37" w:rsidP="00D06EA7">
      <w:pPr>
        <w:pStyle w:val="NoSpacing"/>
        <w:spacing w:line="276" w:lineRule="auto"/>
        <w:jc w:val="both"/>
        <w:rPr>
          <w:rFonts w:ascii="Tahoma" w:hAnsi="Tahoma" w:cs="Tahoma"/>
          <w:noProof/>
          <w:lang w:val="sr-Cyrl-CS"/>
        </w:rPr>
      </w:pPr>
      <w:r w:rsidRPr="00572F65">
        <w:rPr>
          <w:rFonts w:ascii="Tahoma" w:hAnsi="Tahoma" w:cs="Tahoma"/>
          <w:noProof/>
          <w:lang w:val="sr-Cyrl-CS"/>
        </w:rPr>
        <w:t xml:space="preserve">У структури активе Друштва учешће акција и улога у друга правна лица износи око </w:t>
      </w:r>
      <w:r w:rsidR="00F33803" w:rsidRPr="00572F65">
        <w:rPr>
          <w:rFonts w:ascii="Tahoma" w:hAnsi="Tahoma" w:cs="Tahoma"/>
          <w:noProof/>
          <w:lang w:val="sr-Cyrl-CS"/>
        </w:rPr>
        <w:t>8</w:t>
      </w:r>
      <w:r w:rsidRPr="00572F65">
        <w:rPr>
          <w:rFonts w:ascii="Tahoma" w:hAnsi="Tahoma" w:cs="Tahoma"/>
          <w:noProof/>
          <w:lang w:val="sr-Cyrl-CS"/>
        </w:rPr>
        <w:t>% на дан 3</w:t>
      </w:r>
      <w:r w:rsidR="000E05C6" w:rsidRPr="00572F65">
        <w:rPr>
          <w:rFonts w:ascii="Tahoma" w:hAnsi="Tahoma" w:cs="Tahoma"/>
          <w:noProof/>
          <w:lang w:val="sr-Cyrl-CS"/>
        </w:rPr>
        <w:t>1</w:t>
      </w:r>
      <w:r w:rsidR="00CA3955" w:rsidRPr="00572F65">
        <w:rPr>
          <w:rFonts w:ascii="Tahoma" w:hAnsi="Tahoma" w:cs="Tahoma"/>
          <w:noProof/>
          <w:lang w:val="sr-Cyrl-CS"/>
        </w:rPr>
        <w:t>.</w:t>
      </w:r>
      <w:r w:rsidR="000E05C6" w:rsidRPr="00572F65">
        <w:rPr>
          <w:rFonts w:ascii="Tahoma" w:hAnsi="Tahoma" w:cs="Tahoma"/>
          <w:noProof/>
          <w:lang w:val="sr-Cyrl-CS"/>
        </w:rPr>
        <w:t>12</w:t>
      </w:r>
      <w:r w:rsidRPr="00572F65">
        <w:rPr>
          <w:rFonts w:ascii="Tahoma" w:hAnsi="Tahoma" w:cs="Tahoma"/>
          <w:noProof/>
          <w:lang w:val="sr-Cyrl-CS"/>
        </w:rPr>
        <w:t>.201</w:t>
      </w:r>
      <w:r w:rsidR="00FC74ED" w:rsidRPr="00572F65">
        <w:rPr>
          <w:rFonts w:ascii="Tahoma" w:hAnsi="Tahoma" w:cs="Tahoma"/>
          <w:noProof/>
          <w:lang w:val="sr-Cyrl-CS"/>
        </w:rPr>
        <w:t>4</w:t>
      </w:r>
      <w:r w:rsidRPr="00572F65">
        <w:rPr>
          <w:rFonts w:ascii="Tahoma" w:hAnsi="Tahoma" w:cs="Tahoma"/>
          <w:noProof/>
          <w:lang w:val="sr-Cyrl-CS"/>
        </w:rPr>
        <w:t>. године</w:t>
      </w:r>
      <w:r w:rsidR="00572F65" w:rsidRPr="00572F65">
        <w:rPr>
          <w:rFonts w:ascii="Tahoma" w:hAnsi="Tahoma" w:cs="Tahoma"/>
          <w:noProof/>
          <w:lang w:val="sr-Cyrl-CS"/>
        </w:rPr>
        <w:t>,</w:t>
      </w:r>
      <w:r w:rsidRPr="00572F65">
        <w:rPr>
          <w:rFonts w:ascii="Tahoma" w:hAnsi="Tahoma" w:cs="Tahoma"/>
          <w:noProof/>
          <w:lang w:val="sr-Cyrl-CS"/>
        </w:rPr>
        <w:t xml:space="preserve"> </w:t>
      </w:r>
      <w:r w:rsidR="00572F65" w:rsidRPr="00572F65">
        <w:rPr>
          <w:rFonts w:ascii="Tahoma" w:hAnsi="Tahoma" w:cs="Tahoma"/>
          <w:noProof/>
          <w:lang w:val="sr-Cyrl-CS"/>
        </w:rPr>
        <w:t>а највеће учешће у укупном портфолију акција имају</w:t>
      </w:r>
      <w:r w:rsidR="00572F65">
        <w:rPr>
          <w:rFonts w:ascii="Tahoma" w:hAnsi="Tahoma" w:cs="Tahoma"/>
          <w:noProof/>
          <w:lang w:val="sr-Cyrl-CS"/>
        </w:rPr>
        <w:t xml:space="preserve"> акције Дунав банке ад, око 85%.</w:t>
      </w:r>
      <w:r w:rsidR="00D12FFE">
        <w:rPr>
          <w:rFonts w:ascii="Tahoma" w:hAnsi="Tahoma" w:cs="Tahoma"/>
          <w:noProof/>
          <w:lang w:val="sr-Cyrl-CS"/>
        </w:rPr>
        <w:t xml:space="preserve"> Због проблема у пословању Скуп</w:t>
      </w:r>
      <w:r w:rsidR="00B50823">
        <w:rPr>
          <w:rFonts w:ascii="Tahoma" w:hAnsi="Tahoma" w:cs="Tahoma"/>
          <w:noProof/>
          <w:lang w:val="sr-Cyrl-CS"/>
        </w:rPr>
        <w:t>штина Дунав банке ад донела је Одлуку д</w:t>
      </w:r>
      <w:r w:rsidR="00D12FFE" w:rsidRPr="00D12FFE">
        <w:rPr>
          <w:rFonts w:ascii="Tahoma" w:hAnsi="Tahoma" w:cs="Tahoma"/>
          <w:noProof/>
          <w:lang w:val="sr-Cyrl-CS"/>
        </w:rPr>
        <w:t>а се изврши смањење капитала за износ признатих губитака од стране Банке</w:t>
      </w:r>
      <w:r w:rsidR="00B50823">
        <w:rPr>
          <w:rFonts w:ascii="Tahoma" w:hAnsi="Tahoma" w:cs="Tahoma"/>
          <w:noProof/>
          <w:lang w:val="sr-Cyrl-CS"/>
        </w:rPr>
        <w:t>, а н</w:t>
      </w:r>
      <w:r w:rsidR="00B50823" w:rsidRPr="00B50823">
        <w:rPr>
          <w:rFonts w:ascii="Tahoma" w:hAnsi="Tahoma" w:cs="Tahoma"/>
          <w:noProof/>
          <w:lang w:val="sr-Cyrl-CS"/>
        </w:rPr>
        <w:t xml:space="preserve">егативан ефекат ове транскације </w:t>
      </w:r>
      <w:r w:rsidR="00B50823">
        <w:rPr>
          <w:rFonts w:ascii="Tahoma" w:hAnsi="Tahoma" w:cs="Tahoma"/>
          <w:noProof/>
          <w:lang w:val="sr-Cyrl-CS"/>
        </w:rPr>
        <w:t xml:space="preserve">по Дунав Ре </w:t>
      </w:r>
      <w:r w:rsidR="00B50823" w:rsidRPr="00B50823">
        <w:rPr>
          <w:rFonts w:ascii="Tahoma" w:hAnsi="Tahoma" w:cs="Tahoma"/>
          <w:noProof/>
          <w:lang w:val="sr-Cyrl-CS"/>
        </w:rPr>
        <w:t>је смањење вредности улагања за 178,333 хиљада динара.</w:t>
      </w:r>
    </w:p>
    <w:p w:rsidR="00B917A9" w:rsidRPr="0023118F" w:rsidRDefault="00B917A9" w:rsidP="00C96D37">
      <w:pPr>
        <w:pStyle w:val="NoSpacing"/>
        <w:jc w:val="both"/>
        <w:rPr>
          <w:rFonts w:ascii="Tahoma" w:hAnsi="Tahoma" w:cs="Tahoma"/>
          <w:b/>
          <w:i/>
          <w:noProof/>
          <w:color w:val="365F91" w:themeColor="accent1" w:themeShade="BF"/>
          <w:highlight w:val="cyan"/>
          <w:lang w:val="sr-Cyrl-CS"/>
        </w:rPr>
      </w:pPr>
    </w:p>
    <w:p w:rsidR="00C96D37" w:rsidRPr="00B50823" w:rsidRDefault="00CB26B2" w:rsidP="00C96D37">
      <w:pPr>
        <w:pStyle w:val="NoSpacing"/>
        <w:jc w:val="both"/>
        <w:rPr>
          <w:rFonts w:ascii="Tahoma" w:hAnsi="Tahoma" w:cs="Tahoma"/>
          <w:b/>
          <w:i/>
          <w:noProof/>
          <w:color w:val="365F91" w:themeColor="accent1" w:themeShade="BF"/>
          <w:lang w:val="sr-Cyrl-CS"/>
        </w:rPr>
      </w:pPr>
      <w:r w:rsidRPr="00B50823">
        <w:rPr>
          <w:rFonts w:ascii="Tahoma" w:hAnsi="Tahoma" w:cs="Tahoma"/>
          <w:b/>
          <w:i/>
          <w:noProof/>
          <w:color w:val="365F91" w:themeColor="accent1" w:themeShade="BF"/>
          <w:lang w:val="sr-Cyrl-CS"/>
        </w:rPr>
        <w:t>ђ</w:t>
      </w:r>
      <w:r w:rsidR="00C96D37" w:rsidRPr="00B50823">
        <w:rPr>
          <w:rFonts w:ascii="Tahoma" w:hAnsi="Tahoma" w:cs="Tahoma"/>
          <w:b/>
          <w:i/>
          <w:noProof/>
          <w:color w:val="365F91" w:themeColor="accent1" w:themeShade="BF"/>
          <w:lang w:val="sr-Cyrl-CS"/>
        </w:rPr>
        <w:t>)</w:t>
      </w:r>
      <w:r w:rsidR="00C96D37" w:rsidRPr="00B50823">
        <w:rPr>
          <w:rFonts w:ascii="Tahoma" w:hAnsi="Tahoma" w:cs="Tahoma"/>
          <w:i/>
          <w:noProof/>
          <w:color w:val="365F91" w:themeColor="accent1" w:themeShade="BF"/>
          <w:lang w:val="sr-Cyrl-CS"/>
        </w:rPr>
        <w:t xml:space="preserve"> </w:t>
      </w:r>
      <w:r w:rsidR="00C96D37" w:rsidRPr="00B50823">
        <w:rPr>
          <w:rFonts w:ascii="Tahoma" w:hAnsi="Tahoma" w:cs="Tahoma"/>
          <w:b/>
          <w:i/>
          <w:noProof/>
          <w:color w:val="365F91" w:themeColor="accent1" w:themeShade="BF"/>
          <w:lang w:val="sr-Cyrl-CS"/>
        </w:rPr>
        <w:t>Девизни ризик</w:t>
      </w:r>
    </w:p>
    <w:p w:rsidR="00D84776" w:rsidRPr="00B50823" w:rsidRDefault="00D84776" w:rsidP="00C96D37">
      <w:pPr>
        <w:pStyle w:val="NoSpacing"/>
        <w:jc w:val="both"/>
        <w:rPr>
          <w:rFonts w:ascii="Tahoma" w:hAnsi="Tahoma" w:cs="Tahoma"/>
          <w:b/>
          <w:i/>
          <w:noProof/>
          <w:lang w:val="sr-Cyrl-CS"/>
        </w:rPr>
      </w:pPr>
    </w:p>
    <w:p w:rsidR="00C96D37" w:rsidRDefault="00C96D37" w:rsidP="00D06EA7">
      <w:pPr>
        <w:pStyle w:val="NoSpacing"/>
        <w:spacing w:line="276" w:lineRule="auto"/>
        <w:jc w:val="both"/>
        <w:rPr>
          <w:rFonts w:ascii="Tahoma" w:hAnsi="Tahoma" w:cs="Tahoma"/>
          <w:noProof/>
          <w:lang w:val="sr-Cyrl-CS"/>
        </w:rPr>
      </w:pPr>
      <w:r w:rsidRPr="00B50823">
        <w:rPr>
          <w:rFonts w:ascii="Tahoma" w:hAnsi="Tahoma" w:cs="Tahoma"/>
          <w:noProof/>
          <w:lang w:val="sr-Cyrl-CS"/>
        </w:rPr>
        <w:t>У циљу заштите од велике изложености девизном ризику, приликом уговарања реосигуравајућег покрића у земљи обавезно се примењује валутна клаузула, а активност депоновања и улагања средстава се спроводи на начин да обезбеди високо учешће валутних позиција на страни активе.</w:t>
      </w:r>
    </w:p>
    <w:p w:rsidR="00B917A9" w:rsidRPr="00D06EA7" w:rsidRDefault="00B917A9" w:rsidP="00D84776">
      <w:pPr>
        <w:pStyle w:val="NoSpacing"/>
        <w:jc w:val="center"/>
        <w:rPr>
          <w:rFonts w:ascii="Tahoma" w:hAnsi="Tahoma" w:cs="Tahoma"/>
          <w:b/>
          <w:noProof/>
          <w:color w:val="365F91" w:themeColor="accent1" w:themeShade="BF"/>
          <w:sz w:val="10"/>
          <w:szCs w:val="10"/>
          <w:lang w:val="sr-Cyrl-CS"/>
        </w:rPr>
      </w:pPr>
    </w:p>
    <w:p w:rsidR="00C96D37" w:rsidRPr="00AB31E7" w:rsidRDefault="00C96D37" w:rsidP="00D84776">
      <w:pPr>
        <w:pStyle w:val="NoSpacing"/>
        <w:jc w:val="center"/>
        <w:rPr>
          <w:rFonts w:ascii="Tahoma" w:hAnsi="Tahoma" w:cs="Tahoma"/>
          <w:b/>
          <w:noProof/>
          <w:color w:val="365F91" w:themeColor="accent1" w:themeShade="BF"/>
          <w:lang w:val="sr-Cyrl-CS"/>
        </w:rPr>
      </w:pPr>
      <w:r w:rsidRPr="00AB31E7">
        <w:rPr>
          <w:rFonts w:ascii="Tahoma" w:hAnsi="Tahoma" w:cs="Tahoma"/>
          <w:b/>
          <w:noProof/>
          <w:color w:val="365F91" w:themeColor="accent1" w:themeShade="BF"/>
          <w:lang w:val="sr-Cyrl-CS"/>
        </w:rPr>
        <w:t>Изложеност друштва девизном ризику</w:t>
      </w:r>
    </w:p>
    <w:p w:rsidR="00134F84" w:rsidRPr="00AB31E7" w:rsidRDefault="00134F84" w:rsidP="00D84776">
      <w:pPr>
        <w:pStyle w:val="NoSpacing"/>
        <w:jc w:val="center"/>
        <w:rPr>
          <w:rFonts w:ascii="Tahoma" w:hAnsi="Tahoma" w:cs="Tahoma"/>
          <w:b/>
          <w:noProof/>
          <w:sz w:val="14"/>
          <w:szCs w:val="14"/>
          <w:lang w:val="sr-Latn-RS"/>
        </w:rPr>
      </w:pPr>
    </w:p>
    <w:tbl>
      <w:tblPr>
        <w:tblW w:w="5000" w:type="pct"/>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4725"/>
        <w:gridCol w:w="1796"/>
        <w:gridCol w:w="1638"/>
        <w:gridCol w:w="1571"/>
      </w:tblGrid>
      <w:tr w:rsidR="00EC7AE7" w:rsidRPr="00AB31E7" w:rsidTr="00AB31E7">
        <w:trPr>
          <w:tblCellSpacing w:w="20" w:type="dxa"/>
        </w:trPr>
        <w:tc>
          <w:tcPr>
            <w:tcW w:w="2397" w:type="pct"/>
            <w:shd w:val="clear" w:color="auto" w:fill="auto"/>
            <w:vAlign w:val="center"/>
          </w:tcPr>
          <w:p w:rsidR="00C96D37" w:rsidRPr="00AB31E7" w:rsidRDefault="00C96D37" w:rsidP="00C96D37">
            <w:pPr>
              <w:pStyle w:val="NoSpacing"/>
              <w:jc w:val="both"/>
              <w:rPr>
                <w:rFonts w:ascii="Tahoma" w:hAnsi="Tahoma" w:cs="Tahoma"/>
                <w:b/>
                <w:noProof/>
                <w:lang w:val="sr-Cyrl-CS"/>
              </w:rPr>
            </w:pPr>
            <w:r w:rsidRPr="00AB31E7">
              <w:rPr>
                <w:rFonts w:ascii="Tahoma" w:hAnsi="Tahoma" w:cs="Tahoma"/>
                <w:b/>
                <w:noProof/>
                <w:lang w:val="sr-Cyrl-CS"/>
              </w:rPr>
              <w:t>Категорија</w:t>
            </w:r>
          </w:p>
        </w:tc>
        <w:tc>
          <w:tcPr>
            <w:tcW w:w="902" w:type="pct"/>
            <w:shd w:val="clear" w:color="auto" w:fill="auto"/>
            <w:vAlign w:val="center"/>
          </w:tcPr>
          <w:p w:rsidR="00C96D37" w:rsidRPr="00AB31E7" w:rsidRDefault="00C96D37" w:rsidP="00C96D37">
            <w:pPr>
              <w:pStyle w:val="NoSpacing"/>
              <w:jc w:val="both"/>
              <w:rPr>
                <w:rFonts w:ascii="Tahoma" w:hAnsi="Tahoma" w:cs="Tahoma"/>
                <w:b/>
                <w:noProof/>
                <w:lang w:val="sr-Cyrl-CS"/>
              </w:rPr>
            </w:pPr>
            <w:r w:rsidRPr="00AB31E7">
              <w:rPr>
                <w:rFonts w:ascii="Tahoma" w:hAnsi="Tahoma" w:cs="Tahoma"/>
                <w:b/>
                <w:noProof/>
                <w:lang w:val="sr-Cyrl-CS"/>
              </w:rPr>
              <w:t>У валути</w:t>
            </w:r>
          </w:p>
        </w:tc>
        <w:tc>
          <w:tcPr>
            <w:tcW w:w="821" w:type="pct"/>
            <w:shd w:val="clear" w:color="auto" w:fill="auto"/>
            <w:vAlign w:val="center"/>
          </w:tcPr>
          <w:p w:rsidR="00C96D37" w:rsidRPr="00AB31E7" w:rsidRDefault="00C96D37" w:rsidP="00C96D37">
            <w:pPr>
              <w:pStyle w:val="NoSpacing"/>
              <w:jc w:val="both"/>
              <w:rPr>
                <w:rFonts w:ascii="Tahoma" w:hAnsi="Tahoma" w:cs="Tahoma"/>
                <w:b/>
                <w:noProof/>
                <w:lang w:val="sr-Cyrl-CS"/>
              </w:rPr>
            </w:pPr>
            <w:r w:rsidRPr="00AB31E7">
              <w:rPr>
                <w:rFonts w:ascii="Tahoma" w:hAnsi="Tahoma" w:cs="Tahoma"/>
                <w:b/>
                <w:noProof/>
                <w:lang w:val="sr-Cyrl-CS"/>
              </w:rPr>
              <w:t>У динар.</w:t>
            </w:r>
          </w:p>
        </w:tc>
        <w:tc>
          <w:tcPr>
            <w:tcW w:w="777" w:type="pct"/>
            <w:shd w:val="clear" w:color="auto" w:fill="auto"/>
            <w:vAlign w:val="center"/>
          </w:tcPr>
          <w:p w:rsidR="00C96D37" w:rsidRPr="00AB31E7" w:rsidRDefault="00C96D37" w:rsidP="00C96D37">
            <w:pPr>
              <w:pStyle w:val="NoSpacing"/>
              <w:jc w:val="both"/>
              <w:rPr>
                <w:rFonts w:ascii="Tahoma" w:hAnsi="Tahoma" w:cs="Tahoma"/>
                <w:b/>
                <w:noProof/>
                <w:lang w:val="sr-Cyrl-CS"/>
              </w:rPr>
            </w:pPr>
            <w:r w:rsidRPr="00AB31E7">
              <w:rPr>
                <w:rFonts w:ascii="Tahoma" w:hAnsi="Tahoma" w:cs="Tahoma"/>
                <w:b/>
                <w:noProof/>
                <w:lang w:val="sr-Cyrl-CS"/>
              </w:rPr>
              <w:t>УКУПНО</w:t>
            </w:r>
          </w:p>
        </w:tc>
      </w:tr>
      <w:tr w:rsidR="00EC7AE7" w:rsidRPr="00AB31E7" w:rsidTr="00AB31E7">
        <w:trPr>
          <w:tblCellSpacing w:w="20" w:type="dxa"/>
        </w:trPr>
        <w:tc>
          <w:tcPr>
            <w:tcW w:w="2397" w:type="pct"/>
            <w:shd w:val="clear" w:color="auto" w:fill="auto"/>
            <w:vAlign w:val="center"/>
          </w:tcPr>
          <w:p w:rsidR="0017171C" w:rsidRPr="00AB31E7" w:rsidRDefault="0017171C" w:rsidP="00C96D37">
            <w:pPr>
              <w:pStyle w:val="NoSpacing"/>
              <w:jc w:val="both"/>
              <w:rPr>
                <w:rFonts w:ascii="Tahoma" w:hAnsi="Tahoma" w:cs="Tahoma"/>
                <w:noProof/>
                <w:lang w:val="sr-Cyrl-CS"/>
              </w:rPr>
            </w:pPr>
            <w:r w:rsidRPr="00AB31E7">
              <w:rPr>
                <w:rFonts w:ascii="Tahoma" w:hAnsi="Tahoma" w:cs="Tahoma"/>
                <w:noProof/>
                <w:lang w:val="sr-Cyrl-CS"/>
              </w:rPr>
              <w:t>Нематеријална улагања</w:t>
            </w:r>
            <w:r w:rsidR="00834AB9">
              <w:rPr>
                <w:rFonts w:ascii="Tahoma" w:hAnsi="Tahoma" w:cs="Tahoma"/>
                <w:noProof/>
                <w:lang w:val="sr-Cyrl-CS"/>
              </w:rPr>
              <w:t xml:space="preserve"> и софтвер</w:t>
            </w:r>
          </w:p>
        </w:tc>
        <w:tc>
          <w:tcPr>
            <w:tcW w:w="902" w:type="pct"/>
            <w:shd w:val="clear" w:color="auto" w:fill="auto"/>
            <w:vAlign w:val="bottom"/>
          </w:tcPr>
          <w:p w:rsidR="0017171C" w:rsidRPr="00AB31E7" w:rsidRDefault="0017171C">
            <w:pPr>
              <w:rPr>
                <w:rFonts w:ascii="Arial" w:hAnsi="Arial" w:cs="Arial"/>
                <w:sz w:val="20"/>
                <w:szCs w:val="20"/>
              </w:rPr>
            </w:pPr>
          </w:p>
        </w:tc>
        <w:tc>
          <w:tcPr>
            <w:tcW w:w="821" w:type="pct"/>
            <w:shd w:val="clear" w:color="auto" w:fill="auto"/>
            <w:vAlign w:val="center"/>
          </w:tcPr>
          <w:p w:rsidR="0017171C" w:rsidRPr="00AB31E7" w:rsidRDefault="00AB31E7" w:rsidP="000E05C6">
            <w:pPr>
              <w:pStyle w:val="NoSpacing"/>
              <w:jc w:val="right"/>
              <w:rPr>
                <w:rFonts w:ascii="Tahoma" w:hAnsi="Tahoma" w:cs="Tahoma"/>
                <w:noProof/>
                <w:lang w:val="sr-Cyrl-RS"/>
              </w:rPr>
            </w:pPr>
            <w:r>
              <w:rPr>
                <w:rFonts w:ascii="Tahoma" w:hAnsi="Tahoma" w:cs="Tahoma"/>
                <w:noProof/>
                <w:lang w:val="sr-Cyrl-RS"/>
              </w:rPr>
              <w:t>22.529</w:t>
            </w:r>
          </w:p>
        </w:tc>
        <w:tc>
          <w:tcPr>
            <w:tcW w:w="777" w:type="pct"/>
            <w:shd w:val="clear" w:color="auto" w:fill="auto"/>
            <w:vAlign w:val="center"/>
          </w:tcPr>
          <w:p w:rsidR="0017171C" w:rsidRPr="00AB31E7" w:rsidRDefault="00AB31E7" w:rsidP="000E05C6">
            <w:pPr>
              <w:pStyle w:val="NoSpacing"/>
              <w:jc w:val="right"/>
              <w:rPr>
                <w:rFonts w:ascii="Tahoma" w:hAnsi="Tahoma" w:cs="Tahoma"/>
                <w:noProof/>
                <w:lang w:val="sr-Cyrl-RS"/>
              </w:rPr>
            </w:pPr>
            <w:r>
              <w:rPr>
                <w:rFonts w:ascii="Tahoma" w:hAnsi="Tahoma" w:cs="Tahoma"/>
                <w:noProof/>
                <w:lang w:val="sr-Cyrl-RS"/>
              </w:rPr>
              <w:t>22.529</w:t>
            </w:r>
          </w:p>
        </w:tc>
      </w:tr>
      <w:tr w:rsidR="00EC7AE7" w:rsidRPr="00AB31E7" w:rsidTr="00AB31E7">
        <w:trPr>
          <w:tblCellSpacing w:w="20" w:type="dxa"/>
        </w:trPr>
        <w:tc>
          <w:tcPr>
            <w:tcW w:w="2397" w:type="pct"/>
            <w:shd w:val="clear" w:color="auto" w:fill="auto"/>
            <w:vAlign w:val="center"/>
          </w:tcPr>
          <w:p w:rsidR="00C96D37" w:rsidRPr="00AB31E7" w:rsidRDefault="00C96D37" w:rsidP="00C96D37">
            <w:pPr>
              <w:pStyle w:val="NoSpacing"/>
              <w:jc w:val="both"/>
              <w:rPr>
                <w:rFonts w:ascii="Tahoma" w:hAnsi="Tahoma" w:cs="Tahoma"/>
                <w:noProof/>
                <w:lang w:val="sr-Cyrl-CS"/>
              </w:rPr>
            </w:pPr>
            <w:r w:rsidRPr="00AB31E7">
              <w:rPr>
                <w:rFonts w:ascii="Tahoma" w:hAnsi="Tahoma" w:cs="Tahoma"/>
                <w:noProof/>
                <w:lang w:val="sr-Cyrl-CS"/>
              </w:rPr>
              <w:t>Потројења, некр</w:t>
            </w:r>
            <w:r w:rsidR="00CE6B7B" w:rsidRPr="00AB31E7">
              <w:rPr>
                <w:rFonts w:ascii="Tahoma" w:hAnsi="Tahoma" w:cs="Tahoma"/>
                <w:noProof/>
                <w:lang w:val="sr-Cyrl-CS"/>
              </w:rPr>
              <w:t xml:space="preserve">етнине, </w:t>
            </w:r>
            <w:r w:rsidRPr="00AB31E7">
              <w:rPr>
                <w:rFonts w:ascii="Tahoma" w:hAnsi="Tahoma" w:cs="Tahoma"/>
                <w:noProof/>
                <w:lang w:val="sr-Cyrl-CS"/>
              </w:rPr>
              <w:t>опрема</w:t>
            </w:r>
            <w:r w:rsidR="00CE6B7B" w:rsidRPr="00AB31E7">
              <w:rPr>
                <w:rFonts w:ascii="Tahoma" w:hAnsi="Tahoma" w:cs="Tahoma"/>
                <w:noProof/>
                <w:lang w:val="sr-Cyrl-CS"/>
              </w:rPr>
              <w:t xml:space="preserve"> и залихе</w:t>
            </w:r>
          </w:p>
        </w:tc>
        <w:tc>
          <w:tcPr>
            <w:tcW w:w="902" w:type="pct"/>
            <w:shd w:val="clear" w:color="auto" w:fill="auto"/>
            <w:vAlign w:val="center"/>
          </w:tcPr>
          <w:p w:rsidR="00C96D37" w:rsidRPr="00AB31E7" w:rsidRDefault="00C96D37" w:rsidP="009F5ECB">
            <w:pPr>
              <w:pStyle w:val="NoSpacing"/>
              <w:jc w:val="right"/>
              <w:rPr>
                <w:rFonts w:ascii="Tahoma" w:hAnsi="Tahoma" w:cs="Tahoma"/>
                <w:noProof/>
                <w:lang w:val="sr-Cyrl-CS"/>
              </w:rPr>
            </w:pPr>
          </w:p>
        </w:tc>
        <w:tc>
          <w:tcPr>
            <w:tcW w:w="821" w:type="pct"/>
            <w:shd w:val="clear" w:color="auto" w:fill="auto"/>
            <w:vAlign w:val="center"/>
          </w:tcPr>
          <w:p w:rsidR="00C96D37" w:rsidRPr="00AB31E7" w:rsidRDefault="00AB31E7" w:rsidP="000E05C6">
            <w:pPr>
              <w:pStyle w:val="NoSpacing"/>
              <w:jc w:val="right"/>
              <w:rPr>
                <w:rFonts w:ascii="Tahoma" w:hAnsi="Tahoma" w:cs="Tahoma"/>
                <w:noProof/>
                <w:lang w:val="sr-Cyrl-RS"/>
              </w:rPr>
            </w:pPr>
            <w:r>
              <w:rPr>
                <w:rFonts w:ascii="Tahoma" w:hAnsi="Tahoma" w:cs="Tahoma"/>
                <w:noProof/>
                <w:lang w:val="sr-Cyrl-RS"/>
              </w:rPr>
              <w:t>9.135</w:t>
            </w:r>
          </w:p>
        </w:tc>
        <w:tc>
          <w:tcPr>
            <w:tcW w:w="777" w:type="pct"/>
            <w:shd w:val="clear" w:color="auto" w:fill="auto"/>
            <w:vAlign w:val="center"/>
          </w:tcPr>
          <w:p w:rsidR="00C96D37" w:rsidRPr="00AB31E7" w:rsidRDefault="00AB31E7" w:rsidP="000E05C6">
            <w:pPr>
              <w:pStyle w:val="NoSpacing"/>
              <w:jc w:val="right"/>
              <w:rPr>
                <w:rFonts w:ascii="Tahoma" w:hAnsi="Tahoma" w:cs="Tahoma"/>
                <w:noProof/>
                <w:lang w:val="sr-Cyrl-RS"/>
              </w:rPr>
            </w:pPr>
            <w:r>
              <w:rPr>
                <w:rFonts w:ascii="Tahoma" w:hAnsi="Tahoma" w:cs="Tahoma"/>
                <w:noProof/>
                <w:lang w:val="sr-Cyrl-RS"/>
              </w:rPr>
              <w:t>9.135</w:t>
            </w:r>
          </w:p>
        </w:tc>
      </w:tr>
      <w:tr w:rsidR="00EC7AE7" w:rsidRPr="00AB31E7" w:rsidTr="00AB31E7">
        <w:trPr>
          <w:tblCellSpacing w:w="20" w:type="dxa"/>
        </w:trPr>
        <w:tc>
          <w:tcPr>
            <w:tcW w:w="2397" w:type="pct"/>
            <w:shd w:val="clear" w:color="auto" w:fill="auto"/>
            <w:vAlign w:val="center"/>
          </w:tcPr>
          <w:p w:rsidR="00C96D37" w:rsidRPr="00AB31E7" w:rsidRDefault="00C96D37" w:rsidP="00C96D37">
            <w:pPr>
              <w:pStyle w:val="NoSpacing"/>
              <w:jc w:val="both"/>
              <w:rPr>
                <w:rFonts w:ascii="Tahoma" w:hAnsi="Tahoma" w:cs="Tahoma"/>
                <w:noProof/>
                <w:lang w:val="sr-Cyrl-CS"/>
              </w:rPr>
            </w:pPr>
            <w:r w:rsidRPr="00AB31E7">
              <w:rPr>
                <w:rFonts w:ascii="Tahoma" w:hAnsi="Tahoma" w:cs="Tahoma"/>
                <w:noProof/>
                <w:lang w:val="sr-Cyrl-CS"/>
              </w:rPr>
              <w:t>Дугорочни финансијски пласмани</w:t>
            </w:r>
          </w:p>
        </w:tc>
        <w:tc>
          <w:tcPr>
            <w:tcW w:w="902" w:type="pct"/>
            <w:shd w:val="clear" w:color="auto" w:fill="auto"/>
            <w:vAlign w:val="center"/>
          </w:tcPr>
          <w:p w:rsidR="00C96D37" w:rsidRPr="00AB31E7" w:rsidRDefault="00AB31E7" w:rsidP="0090700A">
            <w:pPr>
              <w:pStyle w:val="NoSpacing"/>
              <w:jc w:val="right"/>
              <w:rPr>
                <w:rFonts w:ascii="Tahoma" w:hAnsi="Tahoma" w:cs="Tahoma"/>
                <w:noProof/>
                <w:lang w:val="sr-Cyrl-RS"/>
              </w:rPr>
            </w:pPr>
            <w:r>
              <w:rPr>
                <w:rFonts w:ascii="Tahoma" w:hAnsi="Tahoma" w:cs="Tahoma"/>
                <w:noProof/>
                <w:lang w:val="sr-Cyrl-RS"/>
              </w:rPr>
              <w:t>274.219</w:t>
            </w:r>
          </w:p>
        </w:tc>
        <w:tc>
          <w:tcPr>
            <w:tcW w:w="821" w:type="pct"/>
            <w:shd w:val="clear" w:color="auto" w:fill="auto"/>
            <w:vAlign w:val="center"/>
          </w:tcPr>
          <w:p w:rsidR="00C96D37" w:rsidRPr="00AB31E7" w:rsidRDefault="00AB31E7" w:rsidP="0090700A">
            <w:pPr>
              <w:pStyle w:val="NoSpacing"/>
              <w:jc w:val="right"/>
              <w:rPr>
                <w:rFonts w:ascii="Tahoma" w:hAnsi="Tahoma" w:cs="Tahoma"/>
                <w:noProof/>
                <w:lang w:val="sr-Cyrl-RS"/>
              </w:rPr>
            </w:pPr>
            <w:r>
              <w:rPr>
                <w:rFonts w:ascii="Tahoma" w:hAnsi="Tahoma" w:cs="Tahoma"/>
                <w:noProof/>
                <w:lang w:val="sr-Cyrl-RS"/>
              </w:rPr>
              <w:t>2.229</w:t>
            </w:r>
          </w:p>
        </w:tc>
        <w:tc>
          <w:tcPr>
            <w:tcW w:w="777" w:type="pct"/>
            <w:shd w:val="clear" w:color="auto" w:fill="auto"/>
            <w:vAlign w:val="center"/>
          </w:tcPr>
          <w:p w:rsidR="00C96D37" w:rsidRPr="00AB31E7" w:rsidRDefault="00AB31E7" w:rsidP="0090700A">
            <w:pPr>
              <w:pStyle w:val="NoSpacing"/>
              <w:jc w:val="right"/>
              <w:rPr>
                <w:rFonts w:ascii="Tahoma" w:hAnsi="Tahoma" w:cs="Tahoma"/>
                <w:noProof/>
                <w:lang w:val="sr-Cyrl-RS"/>
              </w:rPr>
            </w:pPr>
            <w:r>
              <w:rPr>
                <w:rFonts w:ascii="Tahoma" w:hAnsi="Tahoma" w:cs="Tahoma"/>
                <w:noProof/>
                <w:lang w:val="sr-Cyrl-RS"/>
              </w:rPr>
              <w:t>276.448</w:t>
            </w:r>
          </w:p>
        </w:tc>
      </w:tr>
      <w:tr w:rsidR="00EC7AE7" w:rsidRPr="00AB31E7" w:rsidTr="00AB31E7">
        <w:trPr>
          <w:tblCellSpacing w:w="20" w:type="dxa"/>
        </w:trPr>
        <w:tc>
          <w:tcPr>
            <w:tcW w:w="2397" w:type="pct"/>
            <w:shd w:val="clear" w:color="auto" w:fill="auto"/>
            <w:vAlign w:val="center"/>
          </w:tcPr>
          <w:p w:rsidR="00C96D37" w:rsidRPr="00AB31E7" w:rsidRDefault="00834AB9" w:rsidP="00C96D37">
            <w:pPr>
              <w:pStyle w:val="NoSpacing"/>
              <w:jc w:val="both"/>
              <w:rPr>
                <w:rFonts w:ascii="Tahoma" w:hAnsi="Tahoma" w:cs="Tahoma"/>
                <w:noProof/>
                <w:lang w:val="sr-Cyrl-CS"/>
              </w:rPr>
            </w:pPr>
            <w:r>
              <w:rPr>
                <w:rFonts w:ascii="Tahoma" w:hAnsi="Tahoma" w:cs="Tahoma"/>
                <w:noProof/>
                <w:lang w:val="sr-Cyrl-CS"/>
              </w:rPr>
              <w:t>Ф</w:t>
            </w:r>
            <w:r w:rsidR="00C96D37" w:rsidRPr="00AB31E7">
              <w:rPr>
                <w:rFonts w:ascii="Tahoma" w:hAnsi="Tahoma" w:cs="Tahoma"/>
                <w:noProof/>
                <w:lang w:val="sr-Cyrl-CS"/>
              </w:rPr>
              <w:t>ин</w:t>
            </w:r>
            <w:r>
              <w:rPr>
                <w:rFonts w:ascii="Tahoma" w:hAnsi="Tahoma" w:cs="Tahoma"/>
                <w:noProof/>
                <w:lang w:val="sr-Cyrl-CS"/>
              </w:rPr>
              <w:t>анасијски</w:t>
            </w:r>
            <w:r w:rsidR="00C96D37" w:rsidRPr="00AB31E7">
              <w:rPr>
                <w:rFonts w:ascii="Tahoma" w:hAnsi="Tahoma" w:cs="Tahoma"/>
                <w:noProof/>
                <w:lang w:val="sr-Cyrl-CS"/>
              </w:rPr>
              <w:t xml:space="preserve"> пласмани</w:t>
            </w:r>
          </w:p>
        </w:tc>
        <w:tc>
          <w:tcPr>
            <w:tcW w:w="902" w:type="pct"/>
            <w:shd w:val="clear" w:color="auto" w:fill="auto"/>
            <w:vAlign w:val="center"/>
          </w:tcPr>
          <w:p w:rsidR="00C96D37" w:rsidRPr="00AB31E7" w:rsidRDefault="00AB31E7" w:rsidP="009859C6">
            <w:pPr>
              <w:pStyle w:val="NoSpacing"/>
              <w:jc w:val="right"/>
              <w:rPr>
                <w:rFonts w:ascii="Tahoma" w:hAnsi="Tahoma" w:cs="Tahoma"/>
                <w:noProof/>
                <w:lang w:val="sr-Cyrl-RS"/>
              </w:rPr>
            </w:pPr>
            <w:r>
              <w:rPr>
                <w:rFonts w:ascii="Tahoma" w:hAnsi="Tahoma" w:cs="Tahoma"/>
                <w:noProof/>
                <w:lang w:val="sr-Cyrl-RS"/>
              </w:rPr>
              <w:t>867.805</w:t>
            </w:r>
          </w:p>
        </w:tc>
        <w:tc>
          <w:tcPr>
            <w:tcW w:w="821" w:type="pct"/>
            <w:shd w:val="clear" w:color="auto" w:fill="auto"/>
            <w:vAlign w:val="center"/>
          </w:tcPr>
          <w:p w:rsidR="00C96D37" w:rsidRPr="00AB31E7" w:rsidRDefault="00AB31E7" w:rsidP="009F5ECB">
            <w:pPr>
              <w:pStyle w:val="NoSpacing"/>
              <w:jc w:val="right"/>
              <w:rPr>
                <w:rFonts w:ascii="Tahoma" w:hAnsi="Tahoma" w:cs="Tahoma"/>
                <w:noProof/>
                <w:lang w:val="sr-Cyrl-RS"/>
              </w:rPr>
            </w:pPr>
            <w:r>
              <w:rPr>
                <w:rFonts w:ascii="Tahoma" w:hAnsi="Tahoma" w:cs="Tahoma"/>
                <w:noProof/>
                <w:lang w:val="sr-Cyrl-RS"/>
              </w:rPr>
              <w:t>140.685</w:t>
            </w:r>
          </w:p>
        </w:tc>
        <w:tc>
          <w:tcPr>
            <w:tcW w:w="777" w:type="pct"/>
            <w:shd w:val="clear" w:color="auto" w:fill="auto"/>
            <w:vAlign w:val="center"/>
          </w:tcPr>
          <w:p w:rsidR="00C96D37" w:rsidRPr="00AB31E7" w:rsidRDefault="00AB31E7" w:rsidP="009859C6">
            <w:pPr>
              <w:pStyle w:val="NoSpacing"/>
              <w:jc w:val="right"/>
              <w:rPr>
                <w:rFonts w:ascii="Tahoma" w:hAnsi="Tahoma" w:cs="Tahoma"/>
                <w:noProof/>
                <w:lang w:val="sr-Cyrl-RS"/>
              </w:rPr>
            </w:pPr>
            <w:r>
              <w:rPr>
                <w:rFonts w:ascii="Tahoma" w:hAnsi="Tahoma" w:cs="Tahoma"/>
                <w:noProof/>
                <w:lang w:val="sr-Cyrl-RS"/>
              </w:rPr>
              <w:t>1.008.490</w:t>
            </w:r>
          </w:p>
        </w:tc>
      </w:tr>
      <w:tr w:rsidR="00EC7AE7" w:rsidRPr="00AB31E7" w:rsidTr="00AB31E7">
        <w:trPr>
          <w:tblCellSpacing w:w="20" w:type="dxa"/>
        </w:trPr>
        <w:tc>
          <w:tcPr>
            <w:tcW w:w="2397" w:type="pct"/>
            <w:shd w:val="clear" w:color="auto" w:fill="auto"/>
            <w:vAlign w:val="center"/>
          </w:tcPr>
          <w:p w:rsidR="00C96D37" w:rsidRPr="00AB31E7" w:rsidRDefault="00655140" w:rsidP="00C96D37">
            <w:pPr>
              <w:pStyle w:val="NoSpacing"/>
              <w:jc w:val="both"/>
              <w:rPr>
                <w:rFonts w:ascii="Tahoma" w:hAnsi="Tahoma" w:cs="Tahoma"/>
                <w:noProof/>
                <w:lang w:val="sr-Cyrl-RS"/>
              </w:rPr>
            </w:pPr>
            <w:r w:rsidRPr="00AB31E7">
              <w:rPr>
                <w:rFonts w:ascii="Tahoma" w:hAnsi="Tahoma" w:cs="Tahoma"/>
                <w:noProof/>
                <w:lang w:val="sr-Cyrl-RS"/>
              </w:rPr>
              <w:t>Залихе</w:t>
            </w:r>
          </w:p>
        </w:tc>
        <w:tc>
          <w:tcPr>
            <w:tcW w:w="902" w:type="pct"/>
            <w:shd w:val="clear" w:color="auto" w:fill="auto"/>
            <w:vAlign w:val="center"/>
          </w:tcPr>
          <w:p w:rsidR="00C96D37" w:rsidRPr="00AB31E7" w:rsidRDefault="00C96D37" w:rsidP="009F5ECB">
            <w:pPr>
              <w:pStyle w:val="NoSpacing"/>
              <w:jc w:val="right"/>
              <w:rPr>
                <w:rFonts w:ascii="Tahoma" w:hAnsi="Tahoma" w:cs="Tahoma"/>
                <w:noProof/>
                <w:lang w:val="sr-Cyrl-CS"/>
              </w:rPr>
            </w:pPr>
          </w:p>
        </w:tc>
        <w:tc>
          <w:tcPr>
            <w:tcW w:w="821"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260</w:t>
            </w:r>
          </w:p>
        </w:tc>
        <w:tc>
          <w:tcPr>
            <w:tcW w:w="777"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260</w:t>
            </w:r>
          </w:p>
        </w:tc>
      </w:tr>
      <w:tr w:rsidR="00EC7AE7" w:rsidRPr="00AB31E7" w:rsidTr="00AB31E7">
        <w:trPr>
          <w:tblCellSpacing w:w="20" w:type="dxa"/>
        </w:trPr>
        <w:tc>
          <w:tcPr>
            <w:tcW w:w="2397" w:type="pct"/>
            <w:shd w:val="clear" w:color="auto" w:fill="auto"/>
            <w:vAlign w:val="center"/>
          </w:tcPr>
          <w:p w:rsidR="00C96D37" w:rsidRPr="00AB31E7" w:rsidRDefault="00C96D37" w:rsidP="00C96D37">
            <w:pPr>
              <w:pStyle w:val="NoSpacing"/>
              <w:jc w:val="both"/>
              <w:rPr>
                <w:rFonts w:ascii="Tahoma" w:hAnsi="Tahoma" w:cs="Tahoma"/>
                <w:noProof/>
                <w:lang w:val="sr-Cyrl-CS"/>
              </w:rPr>
            </w:pPr>
            <w:r w:rsidRPr="00AB31E7">
              <w:rPr>
                <w:rFonts w:ascii="Tahoma" w:hAnsi="Tahoma" w:cs="Tahoma"/>
                <w:noProof/>
                <w:lang w:val="sr-Cyrl-CS"/>
              </w:rPr>
              <w:t>Потраживања</w:t>
            </w:r>
          </w:p>
        </w:tc>
        <w:tc>
          <w:tcPr>
            <w:tcW w:w="902"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529.084</w:t>
            </w:r>
          </w:p>
        </w:tc>
        <w:tc>
          <w:tcPr>
            <w:tcW w:w="821"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89.288</w:t>
            </w:r>
          </w:p>
        </w:tc>
        <w:tc>
          <w:tcPr>
            <w:tcW w:w="777"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618.372</w:t>
            </w:r>
          </w:p>
        </w:tc>
      </w:tr>
      <w:tr w:rsidR="00EC7AE7" w:rsidRPr="00AB31E7" w:rsidTr="00AB31E7">
        <w:trPr>
          <w:tblCellSpacing w:w="20" w:type="dxa"/>
        </w:trPr>
        <w:tc>
          <w:tcPr>
            <w:tcW w:w="2397" w:type="pct"/>
            <w:shd w:val="clear" w:color="auto" w:fill="auto"/>
            <w:vAlign w:val="center"/>
          </w:tcPr>
          <w:p w:rsidR="00655140" w:rsidRPr="00AB31E7" w:rsidRDefault="00655140" w:rsidP="00C96D37">
            <w:pPr>
              <w:pStyle w:val="NoSpacing"/>
              <w:jc w:val="both"/>
              <w:rPr>
                <w:rFonts w:ascii="Tahoma" w:hAnsi="Tahoma" w:cs="Tahoma"/>
                <w:noProof/>
                <w:lang w:val="sr-Cyrl-CS"/>
              </w:rPr>
            </w:pPr>
            <w:r w:rsidRPr="00AB31E7">
              <w:rPr>
                <w:rFonts w:ascii="Tahoma" w:hAnsi="Tahoma" w:cs="Tahoma"/>
                <w:noProof/>
                <w:lang w:val="sr-Cyrl-CS"/>
              </w:rPr>
              <w:t>Потраживања за порез на добит</w:t>
            </w:r>
          </w:p>
        </w:tc>
        <w:tc>
          <w:tcPr>
            <w:tcW w:w="902" w:type="pct"/>
            <w:shd w:val="clear" w:color="auto" w:fill="auto"/>
            <w:vAlign w:val="center"/>
          </w:tcPr>
          <w:p w:rsidR="00655140" w:rsidRPr="00AB31E7" w:rsidRDefault="00655140" w:rsidP="009F5ECB">
            <w:pPr>
              <w:pStyle w:val="NoSpacing"/>
              <w:jc w:val="right"/>
              <w:rPr>
                <w:rFonts w:ascii="Tahoma" w:hAnsi="Tahoma" w:cs="Tahoma"/>
                <w:noProof/>
                <w:lang w:val="sr-Cyrl-CS"/>
              </w:rPr>
            </w:pPr>
          </w:p>
        </w:tc>
        <w:tc>
          <w:tcPr>
            <w:tcW w:w="821" w:type="pct"/>
            <w:shd w:val="clear" w:color="auto" w:fill="auto"/>
            <w:vAlign w:val="center"/>
          </w:tcPr>
          <w:p w:rsidR="00655140" w:rsidRPr="00AB31E7" w:rsidRDefault="00AB31E7" w:rsidP="009E0426">
            <w:pPr>
              <w:pStyle w:val="NoSpacing"/>
              <w:jc w:val="right"/>
              <w:rPr>
                <w:rFonts w:ascii="Tahoma" w:hAnsi="Tahoma" w:cs="Tahoma"/>
                <w:noProof/>
                <w:lang w:val="sr-Cyrl-CS"/>
              </w:rPr>
            </w:pPr>
            <w:r>
              <w:rPr>
                <w:rFonts w:ascii="Tahoma" w:hAnsi="Tahoma" w:cs="Tahoma"/>
                <w:noProof/>
                <w:lang w:val="sr-Cyrl-CS"/>
              </w:rPr>
              <w:t>54.549</w:t>
            </w:r>
          </w:p>
        </w:tc>
        <w:tc>
          <w:tcPr>
            <w:tcW w:w="777" w:type="pct"/>
            <w:shd w:val="clear" w:color="auto" w:fill="auto"/>
            <w:vAlign w:val="center"/>
          </w:tcPr>
          <w:p w:rsidR="00655140" w:rsidRPr="00AB31E7" w:rsidRDefault="00AB31E7" w:rsidP="009E0426">
            <w:pPr>
              <w:pStyle w:val="NoSpacing"/>
              <w:jc w:val="right"/>
              <w:rPr>
                <w:rFonts w:ascii="Tahoma" w:hAnsi="Tahoma" w:cs="Tahoma"/>
                <w:noProof/>
                <w:lang w:val="sr-Cyrl-CS"/>
              </w:rPr>
            </w:pPr>
            <w:r>
              <w:rPr>
                <w:rFonts w:ascii="Tahoma" w:hAnsi="Tahoma" w:cs="Tahoma"/>
                <w:noProof/>
                <w:lang w:val="sr-Cyrl-CS"/>
              </w:rPr>
              <w:t>54.549</w:t>
            </w:r>
          </w:p>
        </w:tc>
      </w:tr>
      <w:tr w:rsidR="00EC7AE7" w:rsidRPr="00AB31E7" w:rsidTr="00AB31E7">
        <w:trPr>
          <w:tblCellSpacing w:w="20" w:type="dxa"/>
        </w:trPr>
        <w:tc>
          <w:tcPr>
            <w:tcW w:w="2397" w:type="pct"/>
            <w:shd w:val="clear" w:color="auto" w:fill="auto"/>
            <w:vAlign w:val="center"/>
          </w:tcPr>
          <w:p w:rsidR="00C96D37" w:rsidRPr="00AB31E7" w:rsidRDefault="00C96D37" w:rsidP="00C96D37">
            <w:pPr>
              <w:pStyle w:val="NoSpacing"/>
              <w:jc w:val="both"/>
              <w:rPr>
                <w:rFonts w:ascii="Tahoma" w:hAnsi="Tahoma" w:cs="Tahoma"/>
                <w:noProof/>
                <w:lang w:val="sr-Cyrl-CS"/>
              </w:rPr>
            </w:pPr>
            <w:r w:rsidRPr="00AB31E7">
              <w:rPr>
                <w:rFonts w:ascii="Tahoma" w:hAnsi="Tahoma" w:cs="Tahoma"/>
                <w:noProof/>
                <w:lang w:val="sr-Cyrl-CS"/>
              </w:rPr>
              <w:t>Готовински еквиваленти и готовина</w:t>
            </w:r>
          </w:p>
        </w:tc>
        <w:tc>
          <w:tcPr>
            <w:tcW w:w="902"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772.687</w:t>
            </w:r>
          </w:p>
        </w:tc>
        <w:tc>
          <w:tcPr>
            <w:tcW w:w="821"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70.194</w:t>
            </w:r>
          </w:p>
        </w:tc>
        <w:tc>
          <w:tcPr>
            <w:tcW w:w="777"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842.881</w:t>
            </w:r>
          </w:p>
        </w:tc>
      </w:tr>
      <w:tr w:rsidR="00EC7AE7" w:rsidRPr="00AB31E7" w:rsidTr="00AB31E7">
        <w:trPr>
          <w:tblCellSpacing w:w="20" w:type="dxa"/>
        </w:trPr>
        <w:tc>
          <w:tcPr>
            <w:tcW w:w="2397" w:type="pct"/>
            <w:shd w:val="clear" w:color="auto" w:fill="auto"/>
            <w:vAlign w:val="center"/>
          </w:tcPr>
          <w:p w:rsidR="00C96D37" w:rsidRPr="00AB31E7" w:rsidRDefault="00C96D37" w:rsidP="00C96D37">
            <w:pPr>
              <w:pStyle w:val="NoSpacing"/>
              <w:jc w:val="both"/>
              <w:rPr>
                <w:rFonts w:ascii="Tahoma" w:hAnsi="Tahoma" w:cs="Tahoma"/>
                <w:noProof/>
                <w:lang w:val="sr-Cyrl-CS"/>
              </w:rPr>
            </w:pPr>
            <w:r w:rsidRPr="00AB31E7">
              <w:rPr>
                <w:rFonts w:ascii="Tahoma" w:hAnsi="Tahoma" w:cs="Tahoma"/>
                <w:noProof/>
                <w:lang w:val="sr-Cyrl-CS"/>
              </w:rPr>
              <w:t>Активна временска разграничења</w:t>
            </w:r>
          </w:p>
        </w:tc>
        <w:tc>
          <w:tcPr>
            <w:tcW w:w="902"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17.064</w:t>
            </w:r>
          </w:p>
        </w:tc>
        <w:tc>
          <w:tcPr>
            <w:tcW w:w="821" w:type="pct"/>
            <w:shd w:val="clear" w:color="auto" w:fill="auto"/>
            <w:vAlign w:val="center"/>
          </w:tcPr>
          <w:p w:rsidR="00C96D37" w:rsidRPr="00AB31E7" w:rsidRDefault="00AB31E7" w:rsidP="0090700A">
            <w:pPr>
              <w:pStyle w:val="NoSpacing"/>
              <w:jc w:val="right"/>
              <w:rPr>
                <w:rFonts w:ascii="Tahoma" w:hAnsi="Tahoma" w:cs="Tahoma"/>
                <w:noProof/>
                <w:lang w:val="sr-Cyrl-CS"/>
              </w:rPr>
            </w:pPr>
            <w:r>
              <w:rPr>
                <w:rFonts w:ascii="Tahoma" w:hAnsi="Tahoma" w:cs="Tahoma"/>
                <w:noProof/>
                <w:lang w:val="sr-Cyrl-CS"/>
              </w:rPr>
              <w:t>9.261</w:t>
            </w:r>
          </w:p>
        </w:tc>
        <w:tc>
          <w:tcPr>
            <w:tcW w:w="777"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26.325</w:t>
            </w:r>
          </w:p>
        </w:tc>
      </w:tr>
      <w:tr w:rsidR="00EC7AE7" w:rsidRPr="00AB31E7" w:rsidTr="00AB31E7">
        <w:trPr>
          <w:tblCellSpacing w:w="20" w:type="dxa"/>
        </w:trPr>
        <w:tc>
          <w:tcPr>
            <w:tcW w:w="2397" w:type="pct"/>
            <w:shd w:val="clear" w:color="auto" w:fill="auto"/>
            <w:vAlign w:val="center"/>
          </w:tcPr>
          <w:p w:rsidR="00655140" w:rsidRPr="00AB31E7" w:rsidRDefault="00655140" w:rsidP="00C96D37">
            <w:pPr>
              <w:pStyle w:val="NoSpacing"/>
              <w:jc w:val="both"/>
              <w:rPr>
                <w:rFonts w:ascii="Tahoma" w:hAnsi="Tahoma" w:cs="Tahoma"/>
                <w:noProof/>
                <w:lang w:val="sr-Cyrl-CS"/>
              </w:rPr>
            </w:pPr>
            <w:r w:rsidRPr="00AB31E7">
              <w:rPr>
                <w:rFonts w:ascii="Tahoma" w:hAnsi="Tahoma" w:cs="Tahoma"/>
                <w:noProof/>
                <w:lang w:val="sr-Cyrl-CS"/>
              </w:rPr>
              <w:lastRenderedPageBreak/>
              <w:t>Пасивна преносна премија</w:t>
            </w:r>
          </w:p>
        </w:tc>
        <w:tc>
          <w:tcPr>
            <w:tcW w:w="902" w:type="pct"/>
            <w:shd w:val="clear" w:color="auto" w:fill="auto"/>
            <w:vAlign w:val="center"/>
          </w:tcPr>
          <w:p w:rsidR="00655140" w:rsidRPr="00AB31E7" w:rsidRDefault="00655140" w:rsidP="009F5ECB">
            <w:pPr>
              <w:pStyle w:val="NoSpacing"/>
              <w:jc w:val="right"/>
              <w:rPr>
                <w:rFonts w:ascii="Tahoma" w:hAnsi="Tahoma" w:cs="Tahoma"/>
                <w:noProof/>
                <w:lang w:val="sr-Cyrl-CS"/>
              </w:rPr>
            </w:pPr>
          </w:p>
        </w:tc>
        <w:tc>
          <w:tcPr>
            <w:tcW w:w="821" w:type="pct"/>
            <w:shd w:val="clear" w:color="auto" w:fill="auto"/>
            <w:vAlign w:val="center"/>
          </w:tcPr>
          <w:p w:rsidR="00655140" w:rsidRPr="00AB31E7" w:rsidRDefault="00AB31E7" w:rsidP="009F5ECB">
            <w:pPr>
              <w:pStyle w:val="NoSpacing"/>
              <w:jc w:val="right"/>
              <w:rPr>
                <w:rFonts w:ascii="Tahoma" w:hAnsi="Tahoma" w:cs="Tahoma"/>
                <w:noProof/>
                <w:lang w:val="sr-Cyrl-CS"/>
              </w:rPr>
            </w:pPr>
            <w:r>
              <w:rPr>
                <w:rFonts w:ascii="Tahoma" w:hAnsi="Tahoma" w:cs="Tahoma"/>
                <w:noProof/>
                <w:lang w:val="sr-Cyrl-CS"/>
              </w:rPr>
              <w:t>328.031</w:t>
            </w:r>
          </w:p>
        </w:tc>
        <w:tc>
          <w:tcPr>
            <w:tcW w:w="777" w:type="pct"/>
            <w:shd w:val="clear" w:color="auto" w:fill="auto"/>
            <w:vAlign w:val="center"/>
          </w:tcPr>
          <w:p w:rsidR="00655140" w:rsidRPr="00AB31E7" w:rsidRDefault="00AB31E7" w:rsidP="009F5ECB">
            <w:pPr>
              <w:pStyle w:val="NoSpacing"/>
              <w:jc w:val="right"/>
              <w:rPr>
                <w:rFonts w:ascii="Tahoma" w:hAnsi="Tahoma" w:cs="Tahoma"/>
                <w:noProof/>
                <w:lang w:val="sr-Cyrl-CS"/>
              </w:rPr>
            </w:pPr>
            <w:r>
              <w:rPr>
                <w:rFonts w:ascii="Tahoma" w:hAnsi="Tahoma" w:cs="Tahoma"/>
                <w:noProof/>
                <w:lang w:val="sr-Cyrl-CS"/>
              </w:rPr>
              <w:t>328.031</w:t>
            </w:r>
          </w:p>
        </w:tc>
      </w:tr>
      <w:tr w:rsidR="00EC7AE7" w:rsidRPr="00AB31E7" w:rsidTr="00AB31E7">
        <w:trPr>
          <w:tblCellSpacing w:w="20" w:type="dxa"/>
        </w:trPr>
        <w:tc>
          <w:tcPr>
            <w:tcW w:w="2397" w:type="pct"/>
            <w:shd w:val="clear" w:color="auto" w:fill="auto"/>
            <w:vAlign w:val="center"/>
          </w:tcPr>
          <w:p w:rsidR="00655140" w:rsidRPr="00AB31E7" w:rsidRDefault="00655140" w:rsidP="00C96D37">
            <w:pPr>
              <w:pStyle w:val="NoSpacing"/>
              <w:jc w:val="both"/>
              <w:rPr>
                <w:rFonts w:ascii="Tahoma" w:hAnsi="Tahoma" w:cs="Tahoma"/>
                <w:noProof/>
                <w:lang w:val="sr-Cyrl-CS"/>
              </w:rPr>
            </w:pPr>
            <w:r w:rsidRPr="00AB31E7">
              <w:rPr>
                <w:rFonts w:ascii="Tahoma" w:hAnsi="Tahoma" w:cs="Tahoma"/>
                <w:noProof/>
                <w:lang w:val="sr-Cyrl-CS"/>
              </w:rPr>
              <w:t>Пасивне резервисане штете</w:t>
            </w:r>
          </w:p>
        </w:tc>
        <w:tc>
          <w:tcPr>
            <w:tcW w:w="902" w:type="pct"/>
            <w:shd w:val="clear" w:color="auto" w:fill="auto"/>
            <w:vAlign w:val="center"/>
          </w:tcPr>
          <w:p w:rsidR="00655140" w:rsidRPr="00AB31E7" w:rsidRDefault="00655140" w:rsidP="009F5ECB">
            <w:pPr>
              <w:pStyle w:val="NoSpacing"/>
              <w:jc w:val="right"/>
              <w:rPr>
                <w:rFonts w:ascii="Tahoma" w:hAnsi="Tahoma" w:cs="Tahoma"/>
                <w:noProof/>
                <w:lang w:val="sr-Cyrl-CS"/>
              </w:rPr>
            </w:pPr>
          </w:p>
        </w:tc>
        <w:tc>
          <w:tcPr>
            <w:tcW w:w="821" w:type="pct"/>
            <w:shd w:val="clear" w:color="auto" w:fill="auto"/>
            <w:vAlign w:val="center"/>
          </w:tcPr>
          <w:p w:rsidR="00655140" w:rsidRPr="00AB31E7" w:rsidRDefault="00AB31E7" w:rsidP="009859C6">
            <w:pPr>
              <w:pStyle w:val="NoSpacing"/>
              <w:jc w:val="right"/>
              <w:rPr>
                <w:rFonts w:ascii="Tahoma" w:hAnsi="Tahoma" w:cs="Tahoma"/>
                <w:noProof/>
                <w:lang w:val="sr-Cyrl-CS"/>
              </w:rPr>
            </w:pPr>
            <w:r>
              <w:rPr>
                <w:rFonts w:ascii="Tahoma" w:hAnsi="Tahoma" w:cs="Tahoma"/>
                <w:noProof/>
                <w:lang w:val="sr-Cyrl-CS"/>
              </w:rPr>
              <w:t>1.009.578</w:t>
            </w:r>
          </w:p>
        </w:tc>
        <w:tc>
          <w:tcPr>
            <w:tcW w:w="777" w:type="pct"/>
            <w:shd w:val="clear" w:color="auto" w:fill="auto"/>
            <w:vAlign w:val="center"/>
          </w:tcPr>
          <w:p w:rsidR="00655140" w:rsidRPr="00AB31E7" w:rsidRDefault="00AB31E7" w:rsidP="009F5ECB">
            <w:pPr>
              <w:pStyle w:val="NoSpacing"/>
              <w:jc w:val="right"/>
              <w:rPr>
                <w:rFonts w:ascii="Tahoma" w:hAnsi="Tahoma" w:cs="Tahoma"/>
                <w:noProof/>
                <w:lang w:val="sr-Cyrl-CS"/>
              </w:rPr>
            </w:pPr>
            <w:r>
              <w:rPr>
                <w:rFonts w:ascii="Tahoma" w:hAnsi="Tahoma" w:cs="Tahoma"/>
                <w:noProof/>
                <w:lang w:val="sr-Cyrl-CS"/>
              </w:rPr>
              <w:t>1.009.578</w:t>
            </w:r>
          </w:p>
        </w:tc>
      </w:tr>
      <w:tr w:rsidR="00EC7AE7" w:rsidRPr="00AB31E7" w:rsidTr="00AB31E7">
        <w:trPr>
          <w:tblCellSpacing w:w="20" w:type="dxa"/>
        </w:trPr>
        <w:tc>
          <w:tcPr>
            <w:tcW w:w="2397" w:type="pct"/>
            <w:shd w:val="clear" w:color="auto" w:fill="auto"/>
            <w:vAlign w:val="center"/>
          </w:tcPr>
          <w:p w:rsidR="0090700A" w:rsidRPr="00AB31E7" w:rsidRDefault="0090700A" w:rsidP="00C96D37">
            <w:pPr>
              <w:pStyle w:val="NoSpacing"/>
              <w:jc w:val="both"/>
              <w:rPr>
                <w:rFonts w:ascii="Tahoma" w:hAnsi="Tahoma" w:cs="Tahoma"/>
                <w:noProof/>
                <w:lang w:val="sr-Cyrl-CS"/>
              </w:rPr>
            </w:pPr>
            <w:r w:rsidRPr="00AB31E7">
              <w:rPr>
                <w:rFonts w:ascii="Tahoma" w:hAnsi="Tahoma" w:cs="Tahoma"/>
                <w:noProof/>
                <w:lang w:val="sr-Cyrl-CS"/>
              </w:rPr>
              <w:t>Одложено пореско средство</w:t>
            </w:r>
          </w:p>
        </w:tc>
        <w:tc>
          <w:tcPr>
            <w:tcW w:w="902" w:type="pct"/>
            <w:shd w:val="clear" w:color="auto" w:fill="auto"/>
            <w:vAlign w:val="center"/>
          </w:tcPr>
          <w:p w:rsidR="0090700A" w:rsidRPr="00AB31E7" w:rsidRDefault="0090700A" w:rsidP="009F5ECB">
            <w:pPr>
              <w:pStyle w:val="NoSpacing"/>
              <w:jc w:val="right"/>
              <w:rPr>
                <w:rFonts w:ascii="Tahoma" w:hAnsi="Tahoma" w:cs="Tahoma"/>
                <w:noProof/>
                <w:lang w:val="sr-Cyrl-CS"/>
              </w:rPr>
            </w:pPr>
          </w:p>
        </w:tc>
        <w:tc>
          <w:tcPr>
            <w:tcW w:w="821" w:type="pct"/>
            <w:shd w:val="clear" w:color="auto" w:fill="auto"/>
            <w:vAlign w:val="center"/>
          </w:tcPr>
          <w:p w:rsidR="0090700A" w:rsidRPr="00AB31E7" w:rsidRDefault="0090700A" w:rsidP="009F5ECB">
            <w:pPr>
              <w:pStyle w:val="NoSpacing"/>
              <w:jc w:val="right"/>
              <w:rPr>
                <w:rFonts w:ascii="Tahoma" w:hAnsi="Tahoma" w:cs="Tahoma"/>
                <w:noProof/>
                <w:lang w:val="sr-Cyrl-CS"/>
              </w:rPr>
            </w:pPr>
          </w:p>
        </w:tc>
        <w:tc>
          <w:tcPr>
            <w:tcW w:w="777" w:type="pct"/>
            <w:shd w:val="clear" w:color="auto" w:fill="auto"/>
            <w:vAlign w:val="center"/>
          </w:tcPr>
          <w:p w:rsidR="0090700A" w:rsidRPr="00AB31E7" w:rsidRDefault="0090700A" w:rsidP="009F5ECB">
            <w:pPr>
              <w:pStyle w:val="NoSpacing"/>
              <w:jc w:val="right"/>
              <w:rPr>
                <w:rFonts w:ascii="Tahoma" w:hAnsi="Tahoma" w:cs="Tahoma"/>
                <w:noProof/>
                <w:lang w:val="sr-Cyrl-CS"/>
              </w:rPr>
            </w:pPr>
          </w:p>
        </w:tc>
      </w:tr>
      <w:tr w:rsidR="00EC7AE7" w:rsidRPr="00AB31E7" w:rsidTr="00AB31E7">
        <w:trPr>
          <w:tblCellSpacing w:w="20" w:type="dxa"/>
        </w:trPr>
        <w:tc>
          <w:tcPr>
            <w:tcW w:w="2397" w:type="pct"/>
            <w:shd w:val="clear" w:color="auto" w:fill="auto"/>
            <w:vAlign w:val="center"/>
          </w:tcPr>
          <w:p w:rsidR="00C96D37" w:rsidRPr="00AB31E7" w:rsidRDefault="00C96D37" w:rsidP="00C96D37">
            <w:pPr>
              <w:pStyle w:val="NoSpacing"/>
              <w:jc w:val="both"/>
              <w:rPr>
                <w:rFonts w:ascii="Tahoma" w:hAnsi="Tahoma" w:cs="Tahoma"/>
                <w:b/>
                <w:noProof/>
                <w:lang w:val="sr-Cyrl-CS"/>
              </w:rPr>
            </w:pPr>
            <w:r w:rsidRPr="00AB31E7">
              <w:rPr>
                <w:rFonts w:ascii="Tahoma" w:hAnsi="Tahoma" w:cs="Tahoma"/>
                <w:b/>
                <w:noProof/>
                <w:lang w:val="sr-Cyrl-CS"/>
              </w:rPr>
              <w:t>Укупно актива</w:t>
            </w:r>
          </w:p>
        </w:tc>
        <w:tc>
          <w:tcPr>
            <w:tcW w:w="902" w:type="pct"/>
            <w:shd w:val="clear" w:color="auto" w:fill="auto"/>
            <w:vAlign w:val="center"/>
          </w:tcPr>
          <w:p w:rsidR="00C96D37" w:rsidRPr="00AB31E7" w:rsidRDefault="00AB31E7" w:rsidP="009859C6">
            <w:pPr>
              <w:pStyle w:val="NoSpacing"/>
              <w:jc w:val="right"/>
              <w:rPr>
                <w:rFonts w:ascii="Tahoma" w:hAnsi="Tahoma" w:cs="Tahoma"/>
                <w:b/>
                <w:noProof/>
                <w:lang w:val="sr-Cyrl-CS"/>
              </w:rPr>
            </w:pPr>
            <w:r>
              <w:rPr>
                <w:rFonts w:ascii="Tahoma" w:hAnsi="Tahoma" w:cs="Tahoma"/>
                <w:b/>
                <w:noProof/>
                <w:lang w:val="sr-Cyrl-CS"/>
              </w:rPr>
              <w:t>2.460.859</w:t>
            </w:r>
          </w:p>
        </w:tc>
        <w:tc>
          <w:tcPr>
            <w:tcW w:w="821" w:type="pct"/>
            <w:shd w:val="clear" w:color="auto" w:fill="auto"/>
            <w:vAlign w:val="center"/>
          </w:tcPr>
          <w:p w:rsidR="00C96D37" w:rsidRPr="00AB31E7" w:rsidRDefault="00AB31E7" w:rsidP="009859C6">
            <w:pPr>
              <w:pStyle w:val="NoSpacing"/>
              <w:jc w:val="right"/>
              <w:rPr>
                <w:rFonts w:ascii="Tahoma" w:hAnsi="Tahoma" w:cs="Tahoma"/>
                <w:b/>
                <w:noProof/>
                <w:lang w:val="sr-Cyrl-CS"/>
              </w:rPr>
            </w:pPr>
            <w:r>
              <w:rPr>
                <w:rFonts w:ascii="Tahoma" w:hAnsi="Tahoma" w:cs="Tahoma"/>
                <w:b/>
                <w:noProof/>
                <w:lang w:val="sr-Cyrl-CS"/>
              </w:rPr>
              <w:t>1.735.739</w:t>
            </w:r>
          </w:p>
        </w:tc>
        <w:tc>
          <w:tcPr>
            <w:tcW w:w="777" w:type="pct"/>
            <w:shd w:val="clear" w:color="auto" w:fill="auto"/>
            <w:vAlign w:val="center"/>
          </w:tcPr>
          <w:p w:rsidR="00C96D37" w:rsidRPr="00AB31E7" w:rsidRDefault="00AB31E7" w:rsidP="009859C6">
            <w:pPr>
              <w:pStyle w:val="NoSpacing"/>
              <w:jc w:val="right"/>
              <w:rPr>
                <w:rFonts w:ascii="Tahoma" w:hAnsi="Tahoma" w:cs="Tahoma"/>
                <w:b/>
                <w:noProof/>
                <w:lang w:val="sr-Cyrl-CS"/>
              </w:rPr>
            </w:pPr>
            <w:r>
              <w:rPr>
                <w:rFonts w:ascii="Tahoma" w:hAnsi="Tahoma" w:cs="Tahoma"/>
                <w:b/>
                <w:noProof/>
                <w:lang w:val="sr-Cyrl-CS"/>
              </w:rPr>
              <w:t>4.196.598</w:t>
            </w:r>
          </w:p>
        </w:tc>
      </w:tr>
      <w:tr w:rsidR="00EC7AE7" w:rsidRPr="00AB31E7" w:rsidTr="00AB31E7">
        <w:trPr>
          <w:tblCellSpacing w:w="20" w:type="dxa"/>
        </w:trPr>
        <w:tc>
          <w:tcPr>
            <w:tcW w:w="2397" w:type="pct"/>
            <w:shd w:val="clear" w:color="auto" w:fill="auto"/>
            <w:vAlign w:val="center"/>
          </w:tcPr>
          <w:p w:rsidR="00C96D37" w:rsidRPr="00AB31E7" w:rsidRDefault="00C96D37" w:rsidP="00C96D37">
            <w:pPr>
              <w:pStyle w:val="NoSpacing"/>
              <w:jc w:val="both"/>
              <w:rPr>
                <w:rFonts w:ascii="Tahoma" w:hAnsi="Tahoma" w:cs="Tahoma"/>
                <w:noProof/>
                <w:lang w:val="sr-Cyrl-CS"/>
              </w:rPr>
            </w:pPr>
            <w:r w:rsidRPr="00AB31E7">
              <w:rPr>
                <w:rFonts w:ascii="Tahoma" w:hAnsi="Tahoma" w:cs="Tahoma"/>
                <w:noProof/>
                <w:lang w:val="sr-Cyrl-CS"/>
              </w:rPr>
              <w:t>Дугорочна резервисања и обавезе</w:t>
            </w:r>
          </w:p>
        </w:tc>
        <w:tc>
          <w:tcPr>
            <w:tcW w:w="902" w:type="pct"/>
            <w:shd w:val="clear" w:color="auto" w:fill="auto"/>
            <w:vAlign w:val="center"/>
          </w:tcPr>
          <w:p w:rsidR="00C96D37" w:rsidRPr="00AB31E7" w:rsidRDefault="00AB31E7" w:rsidP="009F5ECB">
            <w:pPr>
              <w:pStyle w:val="NoSpacing"/>
              <w:jc w:val="right"/>
              <w:rPr>
                <w:rFonts w:ascii="Tahoma" w:hAnsi="Tahoma" w:cs="Tahoma"/>
                <w:noProof/>
                <w:lang w:val="sr-Cyrl-CS"/>
              </w:rPr>
            </w:pPr>
            <w:r>
              <w:rPr>
                <w:rFonts w:ascii="Tahoma" w:hAnsi="Tahoma" w:cs="Tahoma"/>
                <w:noProof/>
                <w:lang w:val="sr-Cyrl-CS"/>
              </w:rPr>
              <w:t>21.585</w:t>
            </w:r>
          </w:p>
        </w:tc>
        <w:tc>
          <w:tcPr>
            <w:tcW w:w="821"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227.958</w:t>
            </w:r>
          </w:p>
        </w:tc>
        <w:tc>
          <w:tcPr>
            <w:tcW w:w="777" w:type="pct"/>
            <w:shd w:val="clear" w:color="auto" w:fill="auto"/>
            <w:vAlign w:val="center"/>
          </w:tcPr>
          <w:p w:rsidR="00C96D37" w:rsidRPr="00AB31E7" w:rsidRDefault="00AB31E7" w:rsidP="009859C6">
            <w:pPr>
              <w:pStyle w:val="NoSpacing"/>
              <w:jc w:val="right"/>
              <w:rPr>
                <w:rFonts w:ascii="Tahoma" w:hAnsi="Tahoma" w:cs="Tahoma"/>
                <w:noProof/>
                <w:lang w:val="sr-Cyrl-CS"/>
              </w:rPr>
            </w:pPr>
            <w:r>
              <w:rPr>
                <w:rFonts w:ascii="Tahoma" w:hAnsi="Tahoma" w:cs="Tahoma"/>
                <w:noProof/>
                <w:lang w:val="sr-Cyrl-CS"/>
              </w:rPr>
              <w:t>249.543</w:t>
            </w:r>
          </w:p>
        </w:tc>
      </w:tr>
      <w:tr w:rsidR="00AB31E7" w:rsidRPr="00AB31E7" w:rsidTr="00AB31E7">
        <w:trPr>
          <w:tblCellSpacing w:w="20" w:type="dxa"/>
        </w:trPr>
        <w:tc>
          <w:tcPr>
            <w:tcW w:w="2397" w:type="pct"/>
            <w:shd w:val="clear" w:color="auto" w:fill="auto"/>
            <w:vAlign w:val="center"/>
          </w:tcPr>
          <w:p w:rsidR="00AB31E7" w:rsidRPr="00AB31E7" w:rsidRDefault="00AB31E7" w:rsidP="00395CFC">
            <w:pPr>
              <w:pStyle w:val="NoSpacing"/>
              <w:jc w:val="both"/>
              <w:rPr>
                <w:rFonts w:ascii="Tahoma" w:hAnsi="Tahoma" w:cs="Tahoma"/>
                <w:noProof/>
                <w:lang w:val="sr-Cyrl-CS"/>
              </w:rPr>
            </w:pPr>
            <w:r>
              <w:rPr>
                <w:rFonts w:ascii="Tahoma" w:hAnsi="Tahoma" w:cs="Tahoma"/>
                <w:noProof/>
                <w:lang w:val="sr-Cyrl-CS"/>
              </w:rPr>
              <w:t>Дугорочне обавезе</w:t>
            </w:r>
          </w:p>
        </w:tc>
        <w:tc>
          <w:tcPr>
            <w:tcW w:w="902" w:type="pct"/>
            <w:shd w:val="clear" w:color="auto" w:fill="auto"/>
            <w:vAlign w:val="center"/>
          </w:tcPr>
          <w:p w:rsidR="00AB31E7" w:rsidRPr="00AB31E7" w:rsidRDefault="00AB31E7" w:rsidP="009F5ECB">
            <w:pPr>
              <w:pStyle w:val="NoSpacing"/>
              <w:jc w:val="right"/>
              <w:rPr>
                <w:rFonts w:ascii="Tahoma" w:hAnsi="Tahoma" w:cs="Tahoma"/>
                <w:noProof/>
                <w:lang w:val="sr-Cyrl-CS"/>
              </w:rPr>
            </w:pPr>
            <w:r>
              <w:rPr>
                <w:rFonts w:ascii="Tahoma" w:hAnsi="Tahoma" w:cs="Tahoma"/>
                <w:noProof/>
                <w:lang w:val="sr-Cyrl-CS"/>
              </w:rPr>
              <w:t>1.457</w:t>
            </w:r>
          </w:p>
        </w:tc>
        <w:tc>
          <w:tcPr>
            <w:tcW w:w="821" w:type="pct"/>
            <w:shd w:val="clear" w:color="auto" w:fill="auto"/>
            <w:vAlign w:val="center"/>
          </w:tcPr>
          <w:p w:rsidR="00AB31E7" w:rsidRPr="00AB31E7" w:rsidRDefault="00AB31E7" w:rsidP="0090700A">
            <w:pPr>
              <w:pStyle w:val="NoSpacing"/>
              <w:jc w:val="right"/>
              <w:rPr>
                <w:rFonts w:ascii="Tahoma" w:hAnsi="Tahoma" w:cs="Tahoma"/>
                <w:noProof/>
                <w:lang w:val="sr-Cyrl-CS"/>
              </w:rPr>
            </w:pPr>
          </w:p>
        </w:tc>
        <w:tc>
          <w:tcPr>
            <w:tcW w:w="777" w:type="pct"/>
            <w:shd w:val="clear" w:color="auto" w:fill="auto"/>
            <w:vAlign w:val="center"/>
          </w:tcPr>
          <w:p w:rsidR="00AB31E7" w:rsidRPr="00AB31E7" w:rsidRDefault="00AB31E7" w:rsidP="009F5ECB">
            <w:pPr>
              <w:pStyle w:val="NoSpacing"/>
              <w:jc w:val="right"/>
              <w:rPr>
                <w:rFonts w:ascii="Tahoma" w:hAnsi="Tahoma" w:cs="Tahoma"/>
                <w:noProof/>
                <w:lang w:val="sr-Cyrl-CS"/>
              </w:rPr>
            </w:pPr>
            <w:r>
              <w:rPr>
                <w:rFonts w:ascii="Tahoma" w:hAnsi="Tahoma" w:cs="Tahoma"/>
                <w:noProof/>
                <w:lang w:val="sr-Cyrl-CS"/>
              </w:rPr>
              <w:t>1.457</w:t>
            </w:r>
          </w:p>
        </w:tc>
      </w:tr>
      <w:tr w:rsidR="00AB31E7" w:rsidRPr="00AB31E7" w:rsidTr="00AB31E7">
        <w:trPr>
          <w:tblCellSpacing w:w="20" w:type="dxa"/>
        </w:trPr>
        <w:tc>
          <w:tcPr>
            <w:tcW w:w="2397" w:type="pct"/>
            <w:shd w:val="clear" w:color="auto" w:fill="auto"/>
            <w:vAlign w:val="center"/>
          </w:tcPr>
          <w:p w:rsidR="00AB31E7" w:rsidRPr="00AB31E7" w:rsidRDefault="00AB31E7" w:rsidP="00C96D37">
            <w:pPr>
              <w:pStyle w:val="NoSpacing"/>
              <w:jc w:val="both"/>
              <w:rPr>
                <w:rFonts w:ascii="Tahoma" w:hAnsi="Tahoma" w:cs="Tahoma"/>
                <w:noProof/>
                <w:lang w:val="sr-Cyrl-CS"/>
              </w:rPr>
            </w:pPr>
            <w:r>
              <w:rPr>
                <w:rFonts w:ascii="Tahoma" w:hAnsi="Tahoma" w:cs="Tahoma"/>
                <w:noProof/>
                <w:lang w:val="sr-Cyrl-CS"/>
              </w:rPr>
              <w:t>Краткорочне обавезе</w:t>
            </w:r>
          </w:p>
        </w:tc>
        <w:tc>
          <w:tcPr>
            <w:tcW w:w="902" w:type="pct"/>
            <w:shd w:val="clear" w:color="auto" w:fill="auto"/>
            <w:vAlign w:val="center"/>
          </w:tcPr>
          <w:p w:rsidR="00AB31E7" w:rsidRPr="00AB31E7" w:rsidRDefault="00CF1C92" w:rsidP="009F5ECB">
            <w:pPr>
              <w:pStyle w:val="NoSpacing"/>
              <w:jc w:val="right"/>
              <w:rPr>
                <w:rFonts w:ascii="Tahoma" w:hAnsi="Tahoma" w:cs="Tahoma"/>
                <w:noProof/>
                <w:lang w:val="sr-Cyrl-CS"/>
              </w:rPr>
            </w:pPr>
            <w:r>
              <w:rPr>
                <w:rFonts w:ascii="Tahoma" w:hAnsi="Tahoma" w:cs="Tahoma"/>
                <w:noProof/>
                <w:lang w:val="sr-Cyrl-CS"/>
              </w:rPr>
              <w:t>729.157</w:t>
            </w:r>
          </w:p>
        </w:tc>
        <w:tc>
          <w:tcPr>
            <w:tcW w:w="821" w:type="pct"/>
            <w:shd w:val="clear" w:color="auto" w:fill="auto"/>
            <w:vAlign w:val="center"/>
          </w:tcPr>
          <w:p w:rsidR="00AB31E7" w:rsidRPr="00AB31E7" w:rsidRDefault="00CF1C92" w:rsidP="0090700A">
            <w:pPr>
              <w:pStyle w:val="NoSpacing"/>
              <w:jc w:val="right"/>
              <w:rPr>
                <w:rFonts w:ascii="Tahoma" w:hAnsi="Tahoma" w:cs="Tahoma"/>
                <w:noProof/>
                <w:lang w:val="sr-Cyrl-CS"/>
              </w:rPr>
            </w:pPr>
            <w:r>
              <w:rPr>
                <w:rFonts w:ascii="Tahoma" w:hAnsi="Tahoma" w:cs="Tahoma"/>
                <w:noProof/>
                <w:lang w:val="sr-Cyrl-CS"/>
              </w:rPr>
              <w:t>75.773</w:t>
            </w:r>
          </w:p>
        </w:tc>
        <w:tc>
          <w:tcPr>
            <w:tcW w:w="777" w:type="pct"/>
            <w:shd w:val="clear" w:color="auto" w:fill="auto"/>
            <w:vAlign w:val="center"/>
          </w:tcPr>
          <w:p w:rsidR="00AB31E7" w:rsidRPr="00AB31E7" w:rsidRDefault="00CF1C92" w:rsidP="009F5ECB">
            <w:pPr>
              <w:pStyle w:val="NoSpacing"/>
              <w:jc w:val="right"/>
              <w:rPr>
                <w:rFonts w:ascii="Tahoma" w:hAnsi="Tahoma" w:cs="Tahoma"/>
                <w:noProof/>
                <w:lang w:val="sr-Cyrl-CS"/>
              </w:rPr>
            </w:pPr>
            <w:r>
              <w:rPr>
                <w:rFonts w:ascii="Tahoma" w:hAnsi="Tahoma" w:cs="Tahoma"/>
                <w:noProof/>
                <w:lang w:val="sr-Cyrl-CS"/>
              </w:rPr>
              <w:t>804.930</w:t>
            </w:r>
          </w:p>
        </w:tc>
      </w:tr>
      <w:tr w:rsidR="00AB31E7" w:rsidRPr="00AB31E7" w:rsidTr="00AB31E7">
        <w:trPr>
          <w:tblCellSpacing w:w="20" w:type="dxa"/>
        </w:trPr>
        <w:tc>
          <w:tcPr>
            <w:tcW w:w="2397" w:type="pct"/>
            <w:shd w:val="clear" w:color="auto" w:fill="auto"/>
            <w:vAlign w:val="center"/>
          </w:tcPr>
          <w:p w:rsidR="00AB31E7" w:rsidRPr="00AB31E7" w:rsidRDefault="00AB31E7" w:rsidP="00C96D37">
            <w:pPr>
              <w:pStyle w:val="NoSpacing"/>
              <w:jc w:val="both"/>
              <w:rPr>
                <w:rFonts w:ascii="Tahoma" w:hAnsi="Tahoma" w:cs="Tahoma"/>
                <w:noProof/>
                <w:lang w:val="sr-Cyrl-CS"/>
              </w:rPr>
            </w:pPr>
            <w:r w:rsidRPr="00AB31E7">
              <w:rPr>
                <w:rFonts w:ascii="Tahoma" w:hAnsi="Tahoma" w:cs="Tahoma"/>
                <w:noProof/>
                <w:lang w:val="sr-Cyrl-CS"/>
              </w:rPr>
              <w:t>Пасивна временска разграничења</w:t>
            </w:r>
          </w:p>
        </w:tc>
        <w:tc>
          <w:tcPr>
            <w:tcW w:w="902" w:type="pct"/>
            <w:shd w:val="clear" w:color="auto" w:fill="auto"/>
            <w:vAlign w:val="center"/>
          </w:tcPr>
          <w:p w:rsidR="00AB31E7" w:rsidRPr="00AB31E7" w:rsidRDefault="00AB31E7" w:rsidP="009F5ECB">
            <w:pPr>
              <w:pStyle w:val="NoSpacing"/>
              <w:jc w:val="right"/>
              <w:rPr>
                <w:rFonts w:ascii="Tahoma" w:hAnsi="Tahoma" w:cs="Tahoma"/>
                <w:noProof/>
                <w:lang w:val="sr-Cyrl-CS"/>
              </w:rPr>
            </w:pPr>
          </w:p>
        </w:tc>
        <w:tc>
          <w:tcPr>
            <w:tcW w:w="821" w:type="pct"/>
            <w:shd w:val="clear" w:color="auto" w:fill="auto"/>
            <w:vAlign w:val="center"/>
          </w:tcPr>
          <w:p w:rsidR="00AB31E7" w:rsidRPr="00AB31E7" w:rsidRDefault="00CF1C92" w:rsidP="009859C6">
            <w:pPr>
              <w:pStyle w:val="NoSpacing"/>
              <w:jc w:val="right"/>
              <w:rPr>
                <w:rFonts w:ascii="Tahoma" w:hAnsi="Tahoma" w:cs="Tahoma"/>
                <w:noProof/>
                <w:lang w:val="sr-Cyrl-CS"/>
              </w:rPr>
            </w:pPr>
            <w:r>
              <w:rPr>
                <w:rFonts w:ascii="Tahoma" w:hAnsi="Tahoma" w:cs="Tahoma"/>
                <w:noProof/>
                <w:lang w:val="sr-Cyrl-CS"/>
              </w:rPr>
              <w:t>1.952.552</w:t>
            </w:r>
          </w:p>
        </w:tc>
        <w:tc>
          <w:tcPr>
            <w:tcW w:w="777" w:type="pct"/>
            <w:shd w:val="clear" w:color="auto" w:fill="auto"/>
            <w:vAlign w:val="center"/>
          </w:tcPr>
          <w:p w:rsidR="00AB31E7" w:rsidRPr="00AB31E7" w:rsidRDefault="00CF1C92" w:rsidP="009859C6">
            <w:pPr>
              <w:pStyle w:val="NoSpacing"/>
              <w:jc w:val="right"/>
              <w:rPr>
                <w:rFonts w:ascii="Tahoma" w:hAnsi="Tahoma" w:cs="Tahoma"/>
                <w:noProof/>
                <w:lang w:val="sr-Cyrl-CS"/>
              </w:rPr>
            </w:pPr>
            <w:r>
              <w:rPr>
                <w:rFonts w:ascii="Tahoma" w:hAnsi="Tahoma" w:cs="Tahoma"/>
                <w:noProof/>
                <w:lang w:val="sr-Cyrl-CS"/>
              </w:rPr>
              <w:t>1.952.552</w:t>
            </w:r>
          </w:p>
        </w:tc>
      </w:tr>
      <w:tr w:rsidR="00AB31E7" w:rsidRPr="00AB31E7" w:rsidTr="00D06EA7">
        <w:trPr>
          <w:trHeight w:val="283"/>
          <w:tblCellSpacing w:w="20" w:type="dxa"/>
        </w:trPr>
        <w:tc>
          <w:tcPr>
            <w:tcW w:w="2397" w:type="pct"/>
            <w:shd w:val="clear" w:color="auto" w:fill="auto"/>
            <w:vAlign w:val="center"/>
          </w:tcPr>
          <w:p w:rsidR="00AB31E7" w:rsidRPr="00AB31E7" w:rsidRDefault="00AB31E7" w:rsidP="00C96D37">
            <w:pPr>
              <w:pStyle w:val="NoSpacing"/>
              <w:jc w:val="both"/>
              <w:rPr>
                <w:rFonts w:ascii="Tahoma" w:hAnsi="Tahoma" w:cs="Tahoma"/>
                <w:noProof/>
                <w:lang w:val="sr-Cyrl-CS"/>
              </w:rPr>
            </w:pPr>
            <w:r w:rsidRPr="00AB31E7">
              <w:rPr>
                <w:rFonts w:ascii="Tahoma" w:hAnsi="Tahoma" w:cs="Tahoma"/>
                <w:noProof/>
                <w:lang w:val="sr-Cyrl-CS"/>
              </w:rPr>
              <w:t>Одложене пореске обавезе</w:t>
            </w:r>
          </w:p>
        </w:tc>
        <w:tc>
          <w:tcPr>
            <w:tcW w:w="902" w:type="pct"/>
            <w:shd w:val="clear" w:color="auto" w:fill="auto"/>
            <w:vAlign w:val="center"/>
          </w:tcPr>
          <w:p w:rsidR="00AB31E7" w:rsidRPr="00AB31E7" w:rsidRDefault="00AB31E7" w:rsidP="009F5ECB">
            <w:pPr>
              <w:pStyle w:val="NoSpacing"/>
              <w:jc w:val="right"/>
              <w:rPr>
                <w:rFonts w:ascii="Tahoma" w:hAnsi="Tahoma" w:cs="Tahoma"/>
                <w:noProof/>
                <w:lang w:val="sr-Cyrl-CS"/>
              </w:rPr>
            </w:pPr>
          </w:p>
        </w:tc>
        <w:tc>
          <w:tcPr>
            <w:tcW w:w="821" w:type="pct"/>
            <w:shd w:val="clear" w:color="auto" w:fill="auto"/>
            <w:vAlign w:val="center"/>
          </w:tcPr>
          <w:p w:rsidR="00AB31E7" w:rsidRPr="00AB31E7" w:rsidRDefault="00CF1C92" w:rsidP="009F5ECB">
            <w:pPr>
              <w:pStyle w:val="NoSpacing"/>
              <w:jc w:val="right"/>
              <w:rPr>
                <w:rFonts w:ascii="Tahoma" w:hAnsi="Tahoma" w:cs="Tahoma"/>
                <w:noProof/>
                <w:lang w:val="sr-Cyrl-CS"/>
              </w:rPr>
            </w:pPr>
            <w:r>
              <w:rPr>
                <w:rFonts w:ascii="Tahoma" w:hAnsi="Tahoma" w:cs="Tahoma"/>
                <w:noProof/>
                <w:lang w:val="sr-Cyrl-CS"/>
              </w:rPr>
              <w:t>4.484</w:t>
            </w:r>
          </w:p>
        </w:tc>
        <w:tc>
          <w:tcPr>
            <w:tcW w:w="777" w:type="pct"/>
            <w:shd w:val="clear" w:color="auto" w:fill="auto"/>
            <w:vAlign w:val="center"/>
          </w:tcPr>
          <w:p w:rsidR="00AB31E7" w:rsidRPr="00AB31E7" w:rsidRDefault="00CF1C92" w:rsidP="009F5ECB">
            <w:pPr>
              <w:pStyle w:val="NoSpacing"/>
              <w:jc w:val="right"/>
              <w:rPr>
                <w:rFonts w:ascii="Tahoma" w:hAnsi="Tahoma" w:cs="Tahoma"/>
                <w:noProof/>
                <w:lang w:val="sr-Cyrl-CS"/>
              </w:rPr>
            </w:pPr>
            <w:r>
              <w:rPr>
                <w:rFonts w:ascii="Tahoma" w:hAnsi="Tahoma" w:cs="Tahoma"/>
                <w:noProof/>
                <w:lang w:val="sr-Cyrl-CS"/>
              </w:rPr>
              <w:t>4.484</w:t>
            </w:r>
          </w:p>
        </w:tc>
      </w:tr>
      <w:tr w:rsidR="00AB31E7" w:rsidRPr="00AB31E7" w:rsidTr="00AB31E7">
        <w:trPr>
          <w:tblCellSpacing w:w="20" w:type="dxa"/>
        </w:trPr>
        <w:tc>
          <w:tcPr>
            <w:tcW w:w="2397" w:type="pct"/>
            <w:shd w:val="clear" w:color="auto" w:fill="auto"/>
            <w:vAlign w:val="center"/>
          </w:tcPr>
          <w:p w:rsidR="00AB31E7" w:rsidRPr="00AB31E7" w:rsidRDefault="00AB31E7" w:rsidP="00C96D37">
            <w:pPr>
              <w:pStyle w:val="NoSpacing"/>
              <w:jc w:val="both"/>
              <w:rPr>
                <w:rFonts w:ascii="Tahoma" w:hAnsi="Tahoma" w:cs="Tahoma"/>
                <w:noProof/>
                <w:lang w:val="sr-Cyrl-CS"/>
              </w:rPr>
            </w:pPr>
            <w:r w:rsidRPr="00AB31E7">
              <w:rPr>
                <w:rFonts w:ascii="Tahoma" w:hAnsi="Tahoma" w:cs="Tahoma"/>
                <w:noProof/>
                <w:lang w:val="sr-Cyrl-CS"/>
              </w:rPr>
              <w:t>Капитал и резерве</w:t>
            </w:r>
          </w:p>
        </w:tc>
        <w:tc>
          <w:tcPr>
            <w:tcW w:w="902" w:type="pct"/>
            <w:shd w:val="clear" w:color="auto" w:fill="auto"/>
            <w:vAlign w:val="center"/>
          </w:tcPr>
          <w:p w:rsidR="00AB31E7" w:rsidRPr="00AB31E7" w:rsidRDefault="00AB31E7" w:rsidP="009F5ECB">
            <w:pPr>
              <w:pStyle w:val="NoSpacing"/>
              <w:jc w:val="right"/>
              <w:rPr>
                <w:rFonts w:ascii="Tahoma" w:hAnsi="Tahoma" w:cs="Tahoma"/>
                <w:noProof/>
                <w:lang w:val="sr-Cyrl-CS"/>
              </w:rPr>
            </w:pPr>
          </w:p>
        </w:tc>
        <w:tc>
          <w:tcPr>
            <w:tcW w:w="821" w:type="pct"/>
            <w:shd w:val="clear" w:color="auto" w:fill="auto"/>
            <w:vAlign w:val="center"/>
          </w:tcPr>
          <w:p w:rsidR="00AB31E7" w:rsidRPr="00AB31E7" w:rsidRDefault="00CF1C92" w:rsidP="009859C6">
            <w:pPr>
              <w:pStyle w:val="NoSpacing"/>
              <w:jc w:val="right"/>
              <w:rPr>
                <w:rFonts w:ascii="Tahoma" w:hAnsi="Tahoma" w:cs="Tahoma"/>
                <w:noProof/>
                <w:lang w:val="sr-Cyrl-CS"/>
              </w:rPr>
            </w:pPr>
            <w:r>
              <w:rPr>
                <w:rFonts w:ascii="Tahoma" w:hAnsi="Tahoma" w:cs="Tahoma"/>
                <w:noProof/>
                <w:lang w:val="sr-Cyrl-CS"/>
              </w:rPr>
              <w:t>1.183.632</w:t>
            </w:r>
          </w:p>
        </w:tc>
        <w:tc>
          <w:tcPr>
            <w:tcW w:w="777" w:type="pct"/>
            <w:shd w:val="clear" w:color="auto" w:fill="auto"/>
            <w:vAlign w:val="center"/>
          </w:tcPr>
          <w:p w:rsidR="00AB31E7" w:rsidRPr="00AB31E7" w:rsidRDefault="00CF1C92" w:rsidP="009859C6">
            <w:pPr>
              <w:pStyle w:val="NoSpacing"/>
              <w:jc w:val="right"/>
              <w:rPr>
                <w:rFonts w:ascii="Tahoma" w:hAnsi="Tahoma" w:cs="Tahoma"/>
                <w:noProof/>
                <w:lang w:val="sr-Cyrl-CS"/>
              </w:rPr>
            </w:pPr>
            <w:r>
              <w:rPr>
                <w:rFonts w:ascii="Tahoma" w:hAnsi="Tahoma" w:cs="Tahoma"/>
                <w:noProof/>
                <w:lang w:val="sr-Cyrl-CS"/>
              </w:rPr>
              <w:t>1.183.632</w:t>
            </w:r>
          </w:p>
        </w:tc>
      </w:tr>
      <w:tr w:rsidR="00AB31E7" w:rsidRPr="00F33803" w:rsidTr="00AB31E7">
        <w:trPr>
          <w:tblCellSpacing w:w="20" w:type="dxa"/>
        </w:trPr>
        <w:tc>
          <w:tcPr>
            <w:tcW w:w="2397" w:type="pct"/>
            <w:shd w:val="clear" w:color="auto" w:fill="auto"/>
            <w:vAlign w:val="center"/>
          </w:tcPr>
          <w:p w:rsidR="00AB31E7" w:rsidRPr="00AB31E7" w:rsidRDefault="00AB31E7" w:rsidP="007F6C62">
            <w:pPr>
              <w:pStyle w:val="NoSpacing"/>
              <w:jc w:val="both"/>
              <w:rPr>
                <w:rFonts w:ascii="Tahoma" w:hAnsi="Tahoma" w:cs="Tahoma"/>
                <w:b/>
                <w:noProof/>
                <w:lang w:val="sr-Cyrl-CS"/>
              </w:rPr>
            </w:pPr>
            <w:r w:rsidRPr="00AB31E7">
              <w:rPr>
                <w:rFonts w:ascii="Tahoma" w:hAnsi="Tahoma" w:cs="Tahoma"/>
                <w:b/>
                <w:noProof/>
                <w:lang w:val="sr-Cyrl-CS"/>
              </w:rPr>
              <w:t>Укупно пасива</w:t>
            </w:r>
          </w:p>
        </w:tc>
        <w:tc>
          <w:tcPr>
            <w:tcW w:w="902" w:type="pct"/>
            <w:shd w:val="clear" w:color="auto" w:fill="auto"/>
            <w:vAlign w:val="center"/>
          </w:tcPr>
          <w:p w:rsidR="00AB31E7" w:rsidRPr="00AB31E7" w:rsidRDefault="00CF1C92" w:rsidP="007F6C62">
            <w:pPr>
              <w:pStyle w:val="NoSpacing"/>
              <w:jc w:val="right"/>
              <w:rPr>
                <w:rFonts w:ascii="Tahoma" w:hAnsi="Tahoma" w:cs="Tahoma"/>
                <w:b/>
                <w:noProof/>
                <w:lang w:val="sr-Cyrl-CS"/>
              </w:rPr>
            </w:pPr>
            <w:r>
              <w:rPr>
                <w:rFonts w:ascii="Tahoma" w:hAnsi="Tahoma" w:cs="Tahoma"/>
                <w:b/>
                <w:noProof/>
                <w:lang w:val="sr-Cyrl-CS"/>
              </w:rPr>
              <w:t>752.199</w:t>
            </w:r>
          </w:p>
        </w:tc>
        <w:tc>
          <w:tcPr>
            <w:tcW w:w="821" w:type="pct"/>
            <w:shd w:val="clear" w:color="auto" w:fill="auto"/>
            <w:vAlign w:val="center"/>
          </w:tcPr>
          <w:p w:rsidR="00AB31E7" w:rsidRPr="00AB31E7" w:rsidRDefault="00CF1C92" w:rsidP="00EC7AE7">
            <w:pPr>
              <w:pStyle w:val="NoSpacing"/>
              <w:jc w:val="right"/>
              <w:rPr>
                <w:rFonts w:ascii="Tahoma" w:hAnsi="Tahoma" w:cs="Tahoma"/>
                <w:b/>
                <w:noProof/>
                <w:lang w:val="sr-Cyrl-CS"/>
              </w:rPr>
            </w:pPr>
            <w:r>
              <w:rPr>
                <w:rFonts w:ascii="Tahoma" w:hAnsi="Tahoma" w:cs="Tahoma"/>
                <w:b/>
                <w:noProof/>
                <w:lang w:val="sr-Cyrl-CS"/>
              </w:rPr>
              <w:t>3.444.399</w:t>
            </w:r>
          </w:p>
        </w:tc>
        <w:tc>
          <w:tcPr>
            <w:tcW w:w="777" w:type="pct"/>
            <w:shd w:val="clear" w:color="auto" w:fill="auto"/>
            <w:vAlign w:val="center"/>
          </w:tcPr>
          <w:p w:rsidR="00AB31E7" w:rsidRPr="00CF1C92" w:rsidRDefault="00CF1C92" w:rsidP="007F6C62">
            <w:pPr>
              <w:pStyle w:val="NoSpacing"/>
              <w:jc w:val="right"/>
              <w:rPr>
                <w:rFonts w:ascii="Tahoma" w:hAnsi="Tahoma" w:cs="Tahoma"/>
                <w:b/>
                <w:noProof/>
                <w:lang w:val="sr-Cyrl-RS"/>
              </w:rPr>
            </w:pPr>
            <w:r>
              <w:rPr>
                <w:rFonts w:ascii="Tahoma" w:hAnsi="Tahoma" w:cs="Tahoma"/>
                <w:b/>
                <w:noProof/>
                <w:lang w:val="sr-Cyrl-RS"/>
              </w:rPr>
              <w:t>4.196.598</w:t>
            </w:r>
          </w:p>
        </w:tc>
      </w:tr>
      <w:tr w:rsidR="00AB31E7" w:rsidRPr="00F33803" w:rsidTr="00AB31E7">
        <w:trPr>
          <w:tblCellSpacing w:w="20" w:type="dxa"/>
        </w:trPr>
        <w:tc>
          <w:tcPr>
            <w:tcW w:w="2397" w:type="pct"/>
            <w:shd w:val="clear" w:color="auto" w:fill="auto"/>
            <w:vAlign w:val="center"/>
          </w:tcPr>
          <w:p w:rsidR="00AB31E7" w:rsidRPr="00AB31E7" w:rsidRDefault="00AB31E7" w:rsidP="00C96D37">
            <w:pPr>
              <w:pStyle w:val="NoSpacing"/>
              <w:jc w:val="both"/>
              <w:rPr>
                <w:rFonts w:ascii="Tahoma" w:hAnsi="Tahoma" w:cs="Tahoma"/>
                <w:b/>
                <w:noProof/>
                <w:lang w:val="sr-Cyrl-CS"/>
              </w:rPr>
            </w:pPr>
            <w:r w:rsidRPr="00AB31E7">
              <w:rPr>
                <w:rFonts w:ascii="Tahoma" w:hAnsi="Tahoma" w:cs="Tahoma"/>
                <w:b/>
                <w:noProof/>
                <w:lang w:val="sr-Cyrl-CS"/>
              </w:rPr>
              <w:t>Укупно нето позиција</w:t>
            </w:r>
          </w:p>
        </w:tc>
        <w:tc>
          <w:tcPr>
            <w:tcW w:w="902" w:type="pct"/>
            <w:shd w:val="clear" w:color="auto" w:fill="auto"/>
            <w:vAlign w:val="center"/>
          </w:tcPr>
          <w:p w:rsidR="00AB31E7" w:rsidRPr="00CF1C92" w:rsidRDefault="00CF1C92" w:rsidP="00EC7AE7">
            <w:pPr>
              <w:pStyle w:val="NoSpacing"/>
              <w:jc w:val="right"/>
              <w:rPr>
                <w:rFonts w:ascii="Tahoma" w:hAnsi="Tahoma" w:cs="Tahoma"/>
                <w:b/>
                <w:noProof/>
                <w:lang w:val="sr-Cyrl-RS"/>
              </w:rPr>
            </w:pPr>
            <w:r w:rsidRPr="00CF1C92">
              <w:rPr>
                <w:rFonts w:ascii="Tahoma" w:hAnsi="Tahoma" w:cs="Tahoma"/>
                <w:b/>
                <w:noProof/>
                <w:lang w:val="sr-Cyrl-RS"/>
              </w:rPr>
              <w:t>1.708.660</w:t>
            </w:r>
          </w:p>
        </w:tc>
        <w:tc>
          <w:tcPr>
            <w:tcW w:w="821" w:type="pct"/>
            <w:shd w:val="clear" w:color="auto" w:fill="auto"/>
            <w:vAlign w:val="center"/>
          </w:tcPr>
          <w:p w:rsidR="00AB31E7" w:rsidRPr="00CF1C92" w:rsidRDefault="00CF1C92" w:rsidP="00EC7AE7">
            <w:pPr>
              <w:pStyle w:val="NoSpacing"/>
              <w:jc w:val="right"/>
              <w:rPr>
                <w:rFonts w:ascii="Tahoma" w:hAnsi="Tahoma" w:cs="Tahoma"/>
                <w:b/>
                <w:noProof/>
                <w:lang w:val="sr-Cyrl-CS"/>
              </w:rPr>
            </w:pPr>
            <w:r w:rsidRPr="00CF1C92">
              <w:rPr>
                <w:rFonts w:ascii="Tahoma" w:hAnsi="Tahoma" w:cs="Tahoma"/>
                <w:b/>
                <w:noProof/>
                <w:lang w:val="sr-Cyrl-CS"/>
              </w:rPr>
              <w:t>(1.708.660)</w:t>
            </w:r>
          </w:p>
        </w:tc>
        <w:tc>
          <w:tcPr>
            <w:tcW w:w="777" w:type="pct"/>
            <w:shd w:val="clear" w:color="auto" w:fill="auto"/>
            <w:vAlign w:val="center"/>
          </w:tcPr>
          <w:p w:rsidR="00AB31E7" w:rsidRPr="00FC74ED" w:rsidRDefault="00AB31E7" w:rsidP="00F34BBE">
            <w:pPr>
              <w:pStyle w:val="NoSpacing"/>
              <w:jc w:val="right"/>
              <w:rPr>
                <w:rFonts w:ascii="Tahoma" w:hAnsi="Tahoma" w:cs="Tahoma"/>
                <w:b/>
                <w:noProof/>
                <w:highlight w:val="yellow"/>
                <w:lang w:val="sr-Cyrl-CS"/>
              </w:rPr>
            </w:pPr>
          </w:p>
        </w:tc>
      </w:tr>
    </w:tbl>
    <w:p w:rsidR="00877183" w:rsidRPr="00803B9E" w:rsidRDefault="00877183" w:rsidP="00C96D37">
      <w:pPr>
        <w:pStyle w:val="NoSpacing"/>
        <w:jc w:val="both"/>
        <w:rPr>
          <w:rFonts w:ascii="Tahoma" w:hAnsi="Tahoma" w:cs="Tahoma"/>
          <w:noProof/>
          <w:sz w:val="14"/>
          <w:szCs w:val="14"/>
          <w:lang w:val="sr-Cyrl-CS"/>
        </w:rPr>
      </w:pPr>
    </w:p>
    <w:p w:rsidR="00D84776" w:rsidRPr="00F33803" w:rsidRDefault="00D84776" w:rsidP="00D84776">
      <w:pPr>
        <w:pStyle w:val="Heading3"/>
        <w:ind w:left="720"/>
        <w:rPr>
          <w:rFonts w:asciiTheme="majorHAnsi" w:hAnsiTheme="majorHAnsi" w:cs="Tahoma"/>
          <w:noProof/>
          <w:color w:val="365F91" w:themeColor="accent1" w:themeShade="BF"/>
          <w:lang w:val="sr-Cyrl-CS"/>
        </w:rPr>
      </w:pPr>
      <w:bookmarkStart w:id="340" w:name="_Toc414447673"/>
      <w:bookmarkStart w:id="341" w:name="_Toc286310645"/>
      <w:bookmarkStart w:id="342" w:name="_Ref286654937"/>
      <w:r w:rsidRPr="00F33803">
        <w:rPr>
          <w:rStyle w:val="StyleHeading3Tahoma11ptCharChar"/>
          <w:rFonts w:asciiTheme="majorHAnsi" w:hAnsiTheme="majorHAnsi" w:cs="Tahoma"/>
          <w:noProof/>
          <w:color w:val="365F91" w:themeColor="accent1" w:themeShade="BF"/>
          <w:sz w:val="24"/>
          <w:lang w:val="sr-Cyrl-CS"/>
        </w:rPr>
        <w:t>Оперативни ризик</w:t>
      </w:r>
      <w:bookmarkEnd w:id="340"/>
    </w:p>
    <w:bookmarkEnd w:id="341"/>
    <w:bookmarkEnd w:id="342"/>
    <w:p w:rsidR="00C96D37" w:rsidRPr="00B917A9" w:rsidRDefault="00C96D37" w:rsidP="00C96D37">
      <w:pPr>
        <w:pStyle w:val="NoSpacing"/>
        <w:jc w:val="both"/>
        <w:rPr>
          <w:rFonts w:ascii="Tahoma" w:hAnsi="Tahoma" w:cs="Tahoma"/>
          <w:noProof/>
          <w:sz w:val="14"/>
          <w:szCs w:val="14"/>
          <w:lang w:val="sr-Cyrl-CS"/>
        </w:rPr>
      </w:pPr>
    </w:p>
    <w:p w:rsidR="00C96D37" w:rsidRPr="00B50823" w:rsidRDefault="00C96D37" w:rsidP="00D06EA7">
      <w:pPr>
        <w:pStyle w:val="NoSpacing"/>
        <w:spacing w:line="276" w:lineRule="auto"/>
        <w:jc w:val="both"/>
        <w:rPr>
          <w:rFonts w:ascii="Tahoma" w:hAnsi="Tahoma" w:cs="Tahoma"/>
          <w:noProof/>
          <w:lang w:val="sr-Cyrl-CS"/>
        </w:rPr>
      </w:pPr>
      <w:r w:rsidRPr="00B50823">
        <w:rPr>
          <w:rFonts w:ascii="Tahoma" w:hAnsi="Tahoma" w:cs="Tahoma"/>
          <w:noProof/>
          <w:lang w:val="sr-Cyrl-CS"/>
        </w:rPr>
        <w:t xml:space="preserve">Оперативни ризик проистиче из пропуста у раду запослених и органа </w:t>
      </w:r>
      <w:r w:rsidR="009F5ECB" w:rsidRPr="00B50823">
        <w:rPr>
          <w:rFonts w:ascii="Tahoma" w:hAnsi="Tahoma" w:cs="Tahoma"/>
          <w:noProof/>
          <w:lang w:val="sr-Cyrl-CS"/>
        </w:rPr>
        <w:t>Д</w:t>
      </w:r>
      <w:r w:rsidRPr="00B50823">
        <w:rPr>
          <w:rFonts w:ascii="Tahoma" w:hAnsi="Tahoma" w:cs="Tahoma"/>
          <w:noProof/>
          <w:lang w:val="sr-Cyrl-CS"/>
        </w:rPr>
        <w:t xml:space="preserve">руштва, неодговарајућих унутрашњих процедура и процеса, неадекватног управљања информационим и другим системима, као и услед непредвидивих спољних догађаја. </w:t>
      </w:r>
    </w:p>
    <w:p w:rsidR="00C96D37" w:rsidRPr="00B50823" w:rsidRDefault="00C96D37" w:rsidP="00D06EA7">
      <w:pPr>
        <w:pStyle w:val="NoSpacing"/>
        <w:spacing w:line="276" w:lineRule="auto"/>
        <w:jc w:val="both"/>
        <w:rPr>
          <w:rFonts w:ascii="Tahoma" w:hAnsi="Tahoma" w:cs="Tahoma"/>
          <w:noProof/>
          <w:sz w:val="10"/>
          <w:szCs w:val="14"/>
          <w:lang w:val="sr-Cyrl-CS"/>
        </w:rPr>
      </w:pPr>
    </w:p>
    <w:p w:rsidR="00C96D37" w:rsidRPr="00B50823" w:rsidRDefault="00C96D37" w:rsidP="00D06EA7">
      <w:pPr>
        <w:pStyle w:val="NoSpacing"/>
        <w:spacing w:line="276" w:lineRule="auto"/>
        <w:jc w:val="both"/>
        <w:rPr>
          <w:rFonts w:ascii="Tahoma" w:hAnsi="Tahoma" w:cs="Tahoma"/>
          <w:noProof/>
          <w:lang w:val="sr-Cyrl-CS"/>
        </w:rPr>
      </w:pPr>
      <w:r w:rsidRPr="00B50823">
        <w:rPr>
          <w:rFonts w:ascii="Tahoma" w:hAnsi="Tahoma" w:cs="Tahoma"/>
          <w:noProof/>
          <w:lang w:val="sr-Cyrl-CS"/>
        </w:rPr>
        <w:t xml:space="preserve">У циљу заштите од оперативних ризика које је управа препознала и квантификовала Друштво је активно приступило доградњи и унапређењу система интерних контрола који одговара природи, сложености и ризичности посла. </w:t>
      </w:r>
    </w:p>
    <w:p w:rsidR="00C96D37" w:rsidRPr="00B50823" w:rsidRDefault="00C96D37" w:rsidP="00D06EA7">
      <w:pPr>
        <w:pStyle w:val="NoSpacing"/>
        <w:spacing w:line="276" w:lineRule="auto"/>
        <w:jc w:val="both"/>
        <w:rPr>
          <w:rFonts w:ascii="Tahoma" w:hAnsi="Tahoma" w:cs="Tahoma"/>
          <w:noProof/>
          <w:sz w:val="10"/>
          <w:szCs w:val="14"/>
          <w:lang w:val="sr-Cyrl-CS"/>
        </w:rPr>
      </w:pPr>
    </w:p>
    <w:p w:rsidR="00C96D37" w:rsidRPr="00B50823" w:rsidRDefault="00C96D37" w:rsidP="00D06EA7">
      <w:pPr>
        <w:pStyle w:val="NoSpacing"/>
        <w:spacing w:line="276" w:lineRule="auto"/>
        <w:jc w:val="both"/>
        <w:rPr>
          <w:rFonts w:ascii="Tahoma" w:hAnsi="Tahoma" w:cs="Tahoma"/>
          <w:noProof/>
          <w:lang w:val="sr-Cyrl-CS"/>
        </w:rPr>
      </w:pPr>
      <w:r w:rsidRPr="00B50823">
        <w:rPr>
          <w:rFonts w:ascii="Tahoma" w:hAnsi="Tahoma" w:cs="Tahoma"/>
          <w:noProof/>
          <w:lang w:val="sr-Cyrl-CS"/>
        </w:rPr>
        <w:t>Код оперативних ризика нарочито се прате:</w:t>
      </w:r>
    </w:p>
    <w:p w:rsidR="00C96D37" w:rsidRPr="00B50823" w:rsidRDefault="00C96D37" w:rsidP="00D06EA7">
      <w:pPr>
        <w:pStyle w:val="NoSpacing"/>
        <w:spacing w:line="276" w:lineRule="auto"/>
        <w:jc w:val="both"/>
        <w:rPr>
          <w:rFonts w:ascii="Tahoma" w:hAnsi="Tahoma" w:cs="Tahoma"/>
          <w:noProof/>
          <w:sz w:val="6"/>
          <w:lang w:val="sr-Cyrl-CS"/>
        </w:rPr>
      </w:pPr>
    </w:p>
    <w:p w:rsidR="00C96D37" w:rsidRPr="00B50823" w:rsidRDefault="00C96D37" w:rsidP="00D06EA7">
      <w:pPr>
        <w:pStyle w:val="NoSpacing"/>
        <w:spacing w:line="276" w:lineRule="auto"/>
        <w:jc w:val="both"/>
        <w:rPr>
          <w:rFonts w:ascii="Tahoma" w:hAnsi="Tahoma" w:cs="Tahoma"/>
          <w:noProof/>
          <w:lang w:val="sr-Cyrl-CS"/>
        </w:rPr>
      </w:pPr>
      <w:r w:rsidRPr="00B50823">
        <w:rPr>
          <w:rFonts w:ascii="Tahoma" w:hAnsi="Tahoma" w:cs="Tahoma"/>
          <w:noProof/>
          <w:lang w:val="sr-Cyrl-CS"/>
        </w:rPr>
        <w:t>а) стратешки ризик одступања остварених од планираних величина;</w:t>
      </w:r>
    </w:p>
    <w:p w:rsidR="00C96D37" w:rsidRPr="00B50823" w:rsidRDefault="00F33803" w:rsidP="00D06EA7">
      <w:pPr>
        <w:pStyle w:val="NoSpacing"/>
        <w:spacing w:line="276" w:lineRule="auto"/>
        <w:jc w:val="both"/>
        <w:rPr>
          <w:rFonts w:ascii="Tahoma" w:hAnsi="Tahoma" w:cs="Tahoma"/>
          <w:noProof/>
          <w:lang w:val="sr-Cyrl-CS"/>
        </w:rPr>
      </w:pPr>
      <w:r w:rsidRPr="00B50823">
        <w:rPr>
          <w:rFonts w:ascii="Tahoma" w:hAnsi="Tahoma" w:cs="Tahoma"/>
          <w:noProof/>
          <w:lang w:val="sr-Cyrl-CS"/>
        </w:rPr>
        <w:t>б) ризик управљања информационим системом</w:t>
      </w:r>
      <w:r w:rsidR="00C96D37" w:rsidRPr="00B50823">
        <w:rPr>
          <w:rFonts w:ascii="Tahoma" w:hAnsi="Tahoma" w:cs="Tahoma"/>
          <w:noProof/>
          <w:lang w:val="sr-Cyrl-CS"/>
        </w:rPr>
        <w:t>;</w:t>
      </w:r>
    </w:p>
    <w:p w:rsidR="00C96D37" w:rsidRPr="00B50823" w:rsidRDefault="00F33803" w:rsidP="00D06EA7">
      <w:pPr>
        <w:pStyle w:val="NoSpacing"/>
        <w:spacing w:line="276" w:lineRule="auto"/>
        <w:jc w:val="both"/>
        <w:rPr>
          <w:rFonts w:ascii="Tahoma" w:hAnsi="Tahoma" w:cs="Tahoma"/>
          <w:noProof/>
          <w:lang w:val="sr-Cyrl-CS"/>
        </w:rPr>
      </w:pPr>
      <w:r w:rsidRPr="00B50823">
        <w:rPr>
          <w:rFonts w:ascii="Tahoma" w:hAnsi="Tahoma" w:cs="Tahoma"/>
          <w:noProof/>
          <w:lang w:val="sr-Cyrl-CS"/>
        </w:rPr>
        <w:t>в) информатичко безбедоносни ризик</w:t>
      </w:r>
      <w:r w:rsidR="00C96D37" w:rsidRPr="00B50823">
        <w:rPr>
          <w:rFonts w:ascii="Tahoma" w:hAnsi="Tahoma" w:cs="Tahoma"/>
          <w:noProof/>
          <w:lang w:val="sr-Cyrl-CS"/>
        </w:rPr>
        <w:t>;</w:t>
      </w:r>
    </w:p>
    <w:p w:rsidR="00F33803" w:rsidRPr="00B50823" w:rsidRDefault="00F33803" w:rsidP="00D06EA7">
      <w:pPr>
        <w:pStyle w:val="NoSpacing"/>
        <w:spacing w:line="276" w:lineRule="auto"/>
        <w:jc w:val="both"/>
        <w:rPr>
          <w:rFonts w:ascii="Tahoma" w:hAnsi="Tahoma" w:cs="Tahoma"/>
          <w:noProof/>
          <w:lang w:val="sr-Cyrl-CS"/>
        </w:rPr>
      </w:pPr>
      <w:r w:rsidRPr="00B50823">
        <w:rPr>
          <w:rFonts w:ascii="Tahoma" w:hAnsi="Tahoma" w:cs="Tahoma"/>
          <w:noProof/>
          <w:lang w:val="sr-Cyrl-CS"/>
        </w:rPr>
        <w:t xml:space="preserve">г) ризик управљања континуитетом пословања и опоравком активности </w:t>
      </w:r>
    </w:p>
    <w:p w:rsidR="00C96D37" w:rsidRPr="00B50823" w:rsidRDefault="00F33803" w:rsidP="00D06EA7">
      <w:pPr>
        <w:pStyle w:val="NoSpacing"/>
        <w:spacing w:line="276" w:lineRule="auto"/>
        <w:jc w:val="both"/>
        <w:rPr>
          <w:rFonts w:ascii="Tahoma" w:hAnsi="Tahoma" w:cs="Tahoma"/>
          <w:noProof/>
          <w:lang w:val="sr-Cyrl-CS"/>
        </w:rPr>
      </w:pPr>
      <w:r w:rsidRPr="00B50823">
        <w:rPr>
          <w:rFonts w:ascii="Tahoma" w:hAnsi="Tahoma" w:cs="Tahoma"/>
          <w:noProof/>
          <w:lang w:val="sr-Cyrl-CS"/>
        </w:rPr>
        <w:t xml:space="preserve">    у случају катастрофа</w:t>
      </w:r>
      <w:r w:rsidR="00C96D37" w:rsidRPr="00B50823">
        <w:rPr>
          <w:rFonts w:ascii="Tahoma" w:hAnsi="Tahoma" w:cs="Tahoma"/>
          <w:noProof/>
          <w:lang w:val="sr-Cyrl-CS"/>
        </w:rPr>
        <w:t>.</w:t>
      </w:r>
    </w:p>
    <w:p w:rsidR="00F33803" w:rsidRPr="00B50823" w:rsidRDefault="00F33803" w:rsidP="00D06EA7">
      <w:pPr>
        <w:pStyle w:val="NoSpacing"/>
        <w:spacing w:line="276" w:lineRule="auto"/>
        <w:jc w:val="both"/>
        <w:rPr>
          <w:rFonts w:ascii="Tahoma" w:hAnsi="Tahoma" w:cs="Tahoma"/>
          <w:noProof/>
          <w:lang w:val="sr-Cyrl-CS"/>
        </w:rPr>
      </w:pPr>
      <w:r w:rsidRPr="00B50823">
        <w:rPr>
          <w:rFonts w:ascii="Tahoma" w:hAnsi="Tahoma" w:cs="Tahoma"/>
          <w:noProof/>
          <w:lang w:val="sr-Cyrl-CS"/>
        </w:rPr>
        <w:t>д) ризик неадекватне заштите од компјутерских вируса.</w:t>
      </w:r>
    </w:p>
    <w:p w:rsidR="00C96D37" w:rsidRPr="00B50823" w:rsidRDefault="00C96D37" w:rsidP="00D06EA7">
      <w:pPr>
        <w:pStyle w:val="NoSpacing"/>
        <w:spacing w:line="276" w:lineRule="auto"/>
        <w:jc w:val="both"/>
        <w:rPr>
          <w:rFonts w:ascii="Tahoma" w:hAnsi="Tahoma" w:cs="Tahoma"/>
          <w:noProof/>
          <w:sz w:val="10"/>
          <w:lang w:val="sr-Cyrl-CS"/>
        </w:rPr>
      </w:pPr>
    </w:p>
    <w:p w:rsidR="00C96D37" w:rsidRDefault="00C96D37" w:rsidP="00D06EA7">
      <w:pPr>
        <w:pStyle w:val="NoSpacing"/>
        <w:spacing w:line="276" w:lineRule="auto"/>
        <w:jc w:val="both"/>
        <w:rPr>
          <w:rFonts w:ascii="Tahoma" w:hAnsi="Tahoma" w:cs="Tahoma"/>
          <w:noProof/>
          <w:lang w:val="sr-Cyrl-CS"/>
        </w:rPr>
      </w:pPr>
      <w:r w:rsidRPr="00B50823">
        <w:rPr>
          <w:rFonts w:ascii="Tahoma" w:hAnsi="Tahoma" w:cs="Tahoma"/>
          <w:noProof/>
          <w:lang w:val="sr-Cyrl-CS"/>
        </w:rPr>
        <w:t>У оквиру групе оперативних ризика сви су према њиховом утицају на пословање Друштва класификовани као средњи.</w:t>
      </w:r>
    </w:p>
    <w:p w:rsidR="00D06EA7" w:rsidRPr="00F34BBE" w:rsidRDefault="00D06EA7" w:rsidP="00D06EA7">
      <w:pPr>
        <w:pStyle w:val="NoSpacing"/>
        <w:spacing w:line="276" w:lineRule="auto"/>
        <w:jc w:val="both"/>
        <w:rPr>
          <w:rFonts w:ascii="Tahoma" w:hAnsi="Tahoma" w:cs="Tahoma"/>
          <w:noProof/>
          <w:lang w:val="sr-Cyrl-CS"/>
        </w:rPr>
      </w:pPr>
    </w:p>
    <w:p w:rsidR="00D84776" w:rsidRPr="00F34BBE" w:rsidRDefault="00D84776" w:rsidP="00D84776">
      <w:pPr>
        <w:pStyle w:val="Heading3"/>
        <w:ind w:left="720"/>
        <w:rPr>
          <w:rFonts w:asciiTheme="majorHAnsi" w:hAnsiTheme="majorHAnsi" w:cs="Tahoma"/>
          <w:noProof/>
          <w:color w:val="365F91" w:themeColor="accent1" w:themeShade="BF"/>
          <w:lang w:val="sr-Cyrl-CS"/>
        </w:rPr>
      </w:pPr>
      <w:bookmarkStart w:id="343" w:name="_Toc414447674"/>
      <w:r w:rsidRPr="00F34BBE">
        <w:rPr>
          <w:rStyle w:val="StyleHeading3Tahoma11ptCharChar"/>
          <w:rFonts w:asciiTheme="majorHAnsi" w:hAnsiTheme="majorHAnsi" w:cs="Tahoma"/>
          <w:noProof/>
          <w:color w:val="365F91" w:themeColor="accent1" w:themeShade="BF"/>
          <w:sz w:val="24"/>
          <w:lang w:val="sr-Cyrl-CS"/>
        </w:rPr>
        <w:t>Ризик рочне и структурне неусклађености имовине са обавезама</w:t>
      </w:r>
      <w:bookmarkEnd w:id="343"/>
    </w:p>
    <w:p w:rsidR="003119EA" w:rsidRDefault="003119EA" w:rsidP="00C96D37">
      <w:pPr>
        <w:pStyle w:val="NoSpacing"/>
        <w:jc w:val="both"/>
        <w:rPr>
          <w:rFonts w:ascii="Tahoma" w:hAnsi="Tahoma" w:cs="Tahoma"/>
          <w:noProof/>
          <w:sz w:val="14"/>
          <w:highlight w:val="yellow"/>
          <w:lang w:val="sr-Cyrl-CS"/>
        </w:rPr>
      </w:pPr>
    </w:p>
    <w:p w:rsidR="00C96D37" w:rsidRDefault="00C96D37" w:rsidP="00D06EA7">
      <w:pPr>
        <w:pStyle w:val="NoSpacing"/>
        <w:spacing w:line="276" w:lineRule="auto"/>
        <w:jc w:val="both"/>
        <w:rPr>
          <w:rFonts w:ascii="Tahoma" w:hAnsi="Tahoma" w:cs="Tahoma"/>
          <w:noProof/>
          <w:lang w:val="sr-Cyrl-CS"/>
        </w:rPr>
      </w:pPr>
      <w:r w:rsidRPr="00B50823">
        <w:rPr>
          <w:rFonts w:ascii="Tahoma" w:hAnsi="Tahoma" w:cs="Tahoma"/>
          <w:noProof/>
          <w:lang w:val="sr-Cyrl-CS"/>
        </w:rPr>
        <w:t xml:space="preserve">Анализа ликвидности, солвентности и финансијског положаја Друштва за последњих 5 година, применом инструмената анализе активе и пасиве по вертикали и хоризонтали, као и референтни рацио показатељи за исти период, указују да  Друштво </w:t>
      </w:r>
      <w:r w:rsidR="00F33803" w:rsidRPr="00B50823">
        <w:rPr>
          <w:rFonts w:ascii="Tahoma" w:hAnsi="Tahoma" w:cs="Tahoma"/>
          <w:noProof/>
          <w:lang w:val="sr-Cyrl-CS"/>
        </w:rPr>
        <w:t>није изложено значајном</w:t>
      </w:r>
      <w:r w:rsidRPr="00B50823">
        <w:rPr>
          <w:rFonts w:ascii="Tahoma" w:hAnsi="Tahoma" w:cs="Tahoma"/>
          <w:noProof/>
          <w:lang w:val="sr-Cyrl-CS"/>
        </w:rPr>
        <w:t xml:space="preserve"> ризик</w:t>
      </w:r>
      <w:r w:rsidR="00F33803" w:rsidRPr="00B50823">
        <w:rPr>
          <w:rFonts w:ascii="Tahoma" w:hAnsi="Tahoma" w:cs="Tahoma"/>
          <w:noProof/>
          <w:lang w:val="sr-Cyrl-CS"/>
        </w:rPr>
        <w:t>у</w:t>
      </w:r>
      <w:r w:rsidRPr="00B50823">
        <w:rPr>
          <w:rFonts w:ascii="Tahoma" w:hAnsi="Tahoma" w:cs="Tahoma"/>
          <w:noProof/>
          <w:lang w:val="sr-Cyrl-CS"/>
        </w:rPr>
        <w:t xml:space="preserve"> од рочне и структурне неусклађености имовине са обавезама. Одржавање ликвидности и солвентности није дошло ни у једном тренутку у питање.</w:t>
      </w:r>
      <w:r w:rsidRPr="00F34BBE">
        <w:rPr>
          <w:rFonts w:ascii="Tahoma" w:hAnsi="Tahoma" w:cs="Tahoma"/>
          <w:noProof/>
          <w:lang w:val="sr-Cyrl-CS"/>
        </w:rPr>
        <w:t xml:space="preserve"> </w:t>
      </w:r>
    </w:p>
    <w:p w:rsidR="00390771" w:rsidRDefault="00390771" w:rsidP="00C96D37">
      <w:pPr>
        <w:pStyle w:val="NoSpacing"/>
        <w:jc w:val="both"/>
        <w:rPr>
          <w:rFonts w:ascii="Tahoma" w:hAnsi="Tahoma" w:cs="Tahoma"/>
          <w:noProof/>
          <w:lang w:val="sr-Latn-RS"/>
        </w:rPr>
      </w:pPr>
    </w:p>
    <w:p w:rsidR="00D84776" w:rsidRPr="00B917A9" w:rsidRDefault="00D84776" w:rsidP="00C96D37">
      <w:pPr>
        <w:pStyle w:val="NoSpacing"/>
        <w:jc w:val="both"/>
        <w:rPr>
          <w:rFonts w:ascii="Tahoma" w:hAnsi="Tahoma" w:cs="Tahoma"/>
          <w:noProof/>
          <w:sz w:val="6"/>
          <w:szCs w:val="6"/>
          <w:lang w:val="sr-Cyrl-CS"/>
        </w:rPr>
      </w:pPr>
    </w:p>
    <w:tbl>
      <w:tblPr>
        <w:tblW w:w="9889" w:type="dxa"/>
        <w:tblCellSpacing w:w="20" w:type="dxa"/>
        <w:tblInd w:w="7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00" w:firstRow="0" w:lastRow="0" w:firstColumn="0" w:lastColumn="0" w:noHBand="0" w:noVBand="0"/>
      </w:tblPr>
      <w:tblGrid>
        <w:gridCol w:w="4050"/>
        <w:gridCol w:w="1405"/>
        <w:gridCol w:w="1604"/>
        <w:gridCol w:w="1405"/>
        <w:gridCol w:w="1425"/>
      </w:tblGrid>
      <w:tr w:rsidR="00622673" w:rsidRPr="00C27928" w:rsidTr="00D84776">
        <w:trPr>
          <w:tblCellSpacing w:w="20" w:type="dxa"/>
        </w:trPr>
        <w:tc>
          <w:tcPr>
            <w:tcW w:w="3990" w:type="dxa"/>
            <w:shd w:val="clear" w:color="auto" w:fill="auto"/>
            <w:vAlign w:val="center"/>
          </w:tcPr>
          <w:p w:rsidR="00C96D37" w:rsidRPr="00655140" w:rsidRDefault="00CA3955" w:rsidP="0023118F">
            <w:pPr>
              <w:pStyle w:val="NoSpacing"/>
              <w:jc w:val="center"/>
              <w:rPr>
                <w:rFonts w:ascii="Tahoma" w:hAnsi="Tahoma" w:cs="Tahoma"/>
                <w:b/>
                <w:noProof/>
                <w:sz w:val="20"/>
                <w:szCs w:val="20"/>
                <w:lang w:val="sr-Cyrl-CS"/>
              </w:rPr>
            </w:pPr>
            <w:r w:rsidRPr="00655140">
              <w:rPr>
                <w:rFonts w:ascii="Tahoma" w:hAnsi="Tahoma" w:cs="Tahoma"/>
                <w:b/>
                <w:noProof/>
                <w:sz w:val="20"/>
                <w:szCs w:val="20"/>
                <w:lang w:val="sr-Cyrl-CS"/>
              </w:rPr>
              <w:lastRenderedPageBreak/>
              <w:t>3</w:t>
            </w:r>
            <w:r w:rsidR="00F34BBE" w:rsidRPr="00655140">
              <w:rPr>
                <w:rFonts w:ascii="Tahoma" w:hAnsi="Tahoma" w:cs="Tahoma"/>
                <w:b/>
                <w:noProof/>
                <w:sz w:val="20"/>
                <w:szCs w:val="20"/>
                <w:lang w:val="sr-Cyrl-CS"/>
              </w:rPr>
              <w:t>1</w:t>
            </w:r>
            <w:r w:rsidRPr="00655140">
              <w:rPr>
                <w:rFonts w:ascii="Tahoma" w:hAnsi="Tahoma" w:cs="Tahoma"/>
                <w:b/>
                <w:noProof/>
                <w:sz w:val="20"/>
                <w:szCs w:val="20"/>
                <w:lang w:val="sr-Cyrl-CS"/>
              </w:rPr>
              <w:t>.</w:t>
            </w:r>
            <w:r w:rsidR="00F34BBE" w:rsidRPr="00655140">
              <w:rPr>
                <w:rFonts w:ascii="Tahoma" w:hAnsi="Tahoma" w:cs="Tahoma"/>
                <w:b/>
                <w:noProof/>
                <w:sz w:val="20"/>
                <w:szCs w:val="20"/>
                <w:lang w:val="sr-Cyrl-CS"/>
              </w:rPr>
              <w:t>12</w:t>
            </w:r>
            <w:r w:rsidRPr="00655140">
              <w:rPr>
                <w:rFonts w:ascii="Tahoma" w:hAnsi="Tahoma" w:cs="Tahoma"/>
                <w:b/>
                <w:noProof/>
                <w:sz w:val="20"/>
                <w:szCs w:val="20"/>
                <w:lang w:val="sr-Cyrl-CS"/>
              </w:rPr>
              <w:t>.</w:t>
            </w:r>
            <w:r w:rsidR="00C96D37" w:rsidRPr="00655140">
              <w:rPr>
                <w:rFonts w:ascii="Tahoma" w:hAnsi="Tahoma" w:cs="Tahoma"/>
                <w:b/>
                <w:noProof/>
                <w:sz w:val="20"/>
                <w:szCs w:val="20"/>
                <w:lang w:val="sr-Cyrl-CS"/>
              </w:rPr>
              <w:t>201</w:t>
            </w:r>
            <w:r w:rsidR="0023118F">
              <w:rPr>
                <w:rFonts w:ascii="Tahoma" w:hAnsi="Tahoma" w:cs="Tahoma"/>
                <w:b/>
                <w:noProof/>
                <w:sz w:val="20"/>
                <w:szCs w:val="20"/>
                <w:lang w:val="sr-Cyrl-CS"/>
              </w:rPr>
              <w:t>4</w:t>
            </w:r>
            <w:r w:rsidRPr="00655140">
              <w:rPr>
                <w:rFonts w:ascii="Tahoma" w:hAnsi="Tahoma" w:cs="Tahoma"/>
                <w:b/>
                <w:noProof/>
                <w:sz w:val="20"/>
                <w:szCs w:val="20"/>
                <w:lang w:val="sr-Cyrl-CS"/>
              </w:rPr>
              <w:t>.</w:t>
            </w:r>
          </w:p>
        </w:tc>
        <w:tc>
          <w:tcPr>
            <w:tcW w:w="1365" w:type="dxa"/>
            <w:shd w:val="clear" w:color="auto" w:fill="auto"/>
            <w:vAlign w:val="center"/>
          </w:tcPr>
          <w:p w:rsidR="00C96D37" w:rsidRPr="00655140" w:rsidRDefault="00C96D37" w:rsidP="00D84776">
            <w:pPr>
              <w:pStyle w:val="NoSpacing"/>
              <w:jc w:val="center"/>
              <w:rPr>
                <w:rFonts w:ascii="Tahoma" w:hAnsi="Tahoma" w:cs="Tahoma"/>
                <w:b/>
                <w:noProof/>
                <w:sz w:val="20"/>
                <w:szCs w:val="20"/>
                <w:lang w:val="sr-Cyrl-CS"/>
              </w:rPr>
            </w:pPr>
            <w:r w:rsidRPr="00655140">
              <w:rPr>
                <w:rFonts w:ascii="Tahoma" w:hAnsi="Tahoma" w:cs="Tahoma"/>
                <w:b/>
                <w:noProof/>
                <w:sz w:val="20"/>
                <w:szCs w:val="20"/>
                <w:lang w:val="sr-Cyrl-CS"/>
              </w:rPr>
              <w:t>До 6 м.</w:t>
            </w:r>
          </w:p>
        </w:tc>
        <w:tc>
          <w:tcPr>
            <w:tcW w:w="1564" w:type="dxa"/>
            <w:shd w:val="clear" w:color="auto" w:fill="auto"/>
            <w:vAlign w:val="center"/>
          </w:tcPr>
          <w:p w:rsidR="00C96D37" w:rsidRPr="00655140" w:rsidRDefault="00C96D37" w:rsidP="00D84776">
            <w:pPr>
              <w:pStyle w:val="NoSpacing"/>
              <w:jc w:val="center"/>
              <w:rPr>
                <w:rFonts w:ascii="Tahoma" w:hAnsi="Tahoma" w:cs="Tahoma"/>
                <w:b/>
                <w:noProof/>
                <w:sz w:val="20"/>
                <w:szCs w:val="20"/>
                <w:lang w:val="sr-Cyrl-CS"/>
              </w:rPr>
            </w:pPr>
            <w:r w:rsidRPr="00655140">
              <w:rPr>
                <w:rFonts w:ascii="Tahoma" w:hAnsi="Tahoma" w:cs="Tahoma"/>
                <w:b/>
                <w:noProof/>
                <w:sz w:val="20"/>
                <w:szCs w:val="20"/>
                <w:lang w:val="sr-Cyrl-CS"/>
              </w:rPr>
              <w:t>Преко 12 м.</w:t>
            </w:r>
          </w:p>
        </w:tc>
        <w:tc>
          <w:tcPr>
            <w:tcW w:w="1365" w:type="dxa"/>
            <w:shd w:val="clear" w:color="auto" w:fill="auto"/>
            <w:vAlign w:val="center"/>
          </w:tcPr>
          <w:p w:rsidR="00C96D37" w:rsidRPr="00655140" w:rsidRDefault="00C96D37" w:rsidP="00D84776">
            <w:pPr>
              <w:pStyle w:val="NoSpacing"/>
              <w:jc w:val="center"/>
              <w:rPr>
                <w:rFonts w:ascii="Tahoma" w:hAnsi="Tahoma" w:cs="Tahoma"/>
                <w:b/>
                <w:noProof/>
                <w:sz w:val="20"/>
                <w:szCs w:val="20"/>
                <w:lang w:val="sr-Cyrl-CS"/>
              </w:rPr>
            </w:pPr>
            <w:r w:rsidRPr="00655140">
              <w:rPr>
                <w:rFonts w:ascii="Tahoma" w:hAnsi="Tahoma" w:cs="Tahoma"/>
                <w:b/>
                <w:noProof/>
                <w:sz w:val="20"/>
                <w:szCs w:val="20"/>
                <w:lang w:val="sr-Cyrl-CS"/>
              </w:rPr>
              <w:t>Недеф. доспеће</w:t>
            </w:r>
          </w:p>
        </w:tc>
        <w:tc>
          <w:tcPr>
            <w:tcW w:w="0" w:type="auto"/>
            <w:shd w:val="clear" w:color="auto" w:fill="auto"/>
            <w:vAlign w:val="center"/>
          </w:tcPr>
          <w:p w:rsidR="00C96D37" w:rsidRPr="00655140" w:rsidRDefault="00C96D37" w:rsidP="00D84776">
            <w:pPr>
              <w:pStyle w:val="NoSpacing"/>
              <w:jc w:val="center"/>
              <w:rPr>
                <w:rFonts w:ascii="Tahoma" w:hAnsi="Tahoma" w:cs="Tahoma"/>
                <w:b/>
                <w:noProof/>
                <w:sz w:val="20"/>
                <w:szCs w:val="20"/>
                <w:lang w:val="sr-Cyrl-CS"/>
              </w:rPr>
            </w:pPr>
            <w:r w:rsidRPr="00655140">
              <w:rPr>
                <w:rFonts w:ascii="Tahoma" w:hAnsi="Tahoma" w:cs="Tahoma"/>
                <w:b/>
                <w:noProof/>
                <w:sz w:val="20"/>
                <w:szCs w:val="20"/>
                <w:lang w:val="sr-Cyrl-CS"/>
              </w:rPr>
              <w:t>Укупно</w:t>
            </w:r>
          </w:p>
        </w:tc>
      </w:tr>
      <w:tr w:rsidR="00622673" w:rsidRPr="00C27928" w:rsidTr="00D84776">
        <w:trPr>
          <w:tblCellSpacing w:w="20" w:type="dxa"/>
        </w:trPr>
        <w:tc>
          <w:tcPr>
            <w:tcW w:w="3990" w:type="dxa"/>
            <w:shd w:val="clear" w:color="auto" w:fill="auto"/>
            <w:vAlign w:val="center"/>
          </w:tcPr>
          <w:p w:rsidR="00C96D37" w:rsidRPr="00655140" w:rsidRDefault="00C96D37" w:rsidP="00C96D37">
            <w:pPr>
              <w:pStyle w:val="NoSpacing"/>
              <w:jc w:val="both"/>
              <w:rPr>
                <w:rFonts w:ascii="Tahoma" w:hAnsi="Tahoma" w:cs="Tahoma"/>
                <w:noProof/>
                <w:lang w:val="sr-Cyrl-CS"/>
              </w:rPr>
            </w:pPr>
            <w:r w:rsidRPr="00655140">
              <w:rPr>
                <w:rFonts w:ascii="Tahoma" w:hAnsi="Tahoma" w:cs="Tahoma"/>
                <w:noProof/>
                <w:lang w:val="sr-Cyrl-CS"/>
              </w:rPr>
              <w:t>Нематеријална имовина</w:t>
            </w:r>
          </w:p>
        </w:tc>
        <w:tc>
          <w:tcPr>
            <w:tcW w:w="1365" w:type="dxa"/>
            <w:shd w:val="clear" w:color="auto" w:fill="auto"/>
            <w:vAlign w:val="center"/>
          </w:tcPr>
          <w:p w:rsidR="00C96D37" w:rsidRPr="00655140" w:rsidRDefault="00C96D37" w:rsidP="00D84776">
            <w:pPr>
              <w:pStyle w:val="NoSpacing"/>
              <w:jc w:val="right"/>
              <w:rPr>
                <w:rFonts w:ascii="Tahoma" w:hAnsi="Tahoma" w:cs="Tahoma"/>
                <w:noProof/>
                <w:lang w:val="sr-Cyrl-CS"/>
              </w:rPr>
            </w:pPr>
          </w:p>
        </w:tc>
        <w:tc>
          <w:tcPr>
            <w:tcW w:w="1564" w:type="dxa"/>
            <w:shd w:val="clear" w:color="auto" w:fill="auto"/>
            <w:vAlign w:val="center"/>
          </w:tcPr>
          <w:p w:rsidR="00C96D37" w:rsidRPr="00655140" w:rsidRDefault="004C1254" w:rsidP="00D84776">
            <w:pPr>
              <w:pStyle w:val="NoSpacing"/>
              <w:jc w:val="right"/>
              <w:rPr>
                <w:rFonts w:ascii="Tahoma" w:hAnsi="Tahoma" w:cs="Tahoma"/>
                <w:noProof/>
                <w:lang w:val="sr-Cyrl-CS"/>
              </w:rPr>
            </w:pPr>
            <w:r>
              <w:rPr>
                <w:rFonts w:ascii="Tahoma" w:hAnsi="Tahoma" w:cs="Tahoma"/>
                <w:noProof/>
                <w:lang w:val="sr-Cyrl-CS"/>
              </w:rPr>
              <w:t>22.529</w:t>
            </w:r>
          </w:p>
        </w:tc>
        <w:tc>
          <w:tcPr>
            <w:tcW w:w="1365" w:type="dxa"/>
            <w:shd w:val="clear" w:color="auto" w:fill="auto"/>
            <w:vAlign w:val="center"/>
          </w:tcPr>
          <w:p w:rsidR="00C96D37" w:rsidRPr="00655140" w:rsidRDefault="00C96D37" w:rsidP="00F34BBE">
            <w:pPr>
              <w:pStyle w:val="NoSpacing"/>
              <w:jc w:val="right"/>
              <w:rPr>
                <w:rFonts w:ascii="Tahoma" w:hAnsi="Tahoma" w:cs="Tahoma"/>
                <w:noProof/>
                <w:lang w:val="sr-Cyrl-RS"/>
              </w:rPr>
            </w:pPr>
          </w:p>
        </w:tc>
        <w:tc>
          <w:tcPr>
            <w:tcW w:w="0" w:type="auto"/>
            <w:shd w:val="clear" w:color="auto" w:fill="auto"/>
            <w:vAlign w:val="center"/>
          </w:tcPr>
          <w:p w:rsidR="00C96D37" w:rsidRPr="00655140" w:rsidRDefault="004C1254" w:rsidP="00F34BBE">
            <w:pPr>
              <w:pStyle w:val="NoSpacing"/>
              <w:jc w:val="right"/>
              <w:rPr>
                <w:rFonts w:ascii="Tahoma" w:hAnsi="Tahoma" w:cs="Tahoma"/>
                <w:noProof/>
                <w:lang w:val="sr-Cyrl-CS"/>
              </w:rPr>
            </w:pPr>
            <w:r>
              <w:rPr>
                <w:rFonts w:ascii="Tahoma" w:hAnsi="Tahoma" w:cs="Tahoma"/>
                <w:noProof/>
                <w:lang w:val="sr-Cyrl-CS"/>
              </w:rPr>
              <w:t>22.529</w:t>
            </w:r>
          </w:p>
        </w:tc>
      </w:tr>
      <w:tr w:rsidR="00622673" w:rsidRPr="00C27928" w:rsidTr="00D84776">
        <w:trPr>
          <w:tblCellSpacing w:w="20" w:type="dxa"/>
        </w:trPr>
        <w:tc>
          <w:tcPr>
            <w:tcW w:w="3990" w:type="dxa"/>
            <w:shd w:val="clear" w:color="auto" w:fill="auto"/>
            <w:vAlign w:val="center"/>
          </w:tcPr>
          <w:p w:rsidR="00C96D37" w:rsidRPr="00655140" w:rsidRDefault="00C96D37" w:rsidP="00C96D37">
            <w:pPr>
              <w:pStyle w:val="NoSpacing"/>
              <w:jc w:val="both"/>
              <w:rPr>
                <w:rFonts w:ascii="Tahoma" w:hAnsi="Tahoma" w:cs="Tahoma"/>
                <w:noProof/>
                <w:lang w:val="sr-Cyrl-CS"/>
              </w:rPr>
            </w:pPr>
            <w:r w:rsidRPr="00655140">
              <w:rPr>
                <w:rFonts w:ascii="Tahoma" w:hAnsi="Tahoma" w:cs="Tahoma"/>
                <w:noProof/>
                <w:lang w:val="sr-Cyrl-CS"/>
              </w:rPr>
              <w:t>Постројења и опрема</w:t>
            </w:r>
          </w:p>
        </w:tc>
        <w:tc>
          <w:tcPr>
            <w:tcW w:w="1365" w:type="dxa"/>
            <w:shd w:val="clear" w:color="auto" w:fill="auto"/>
            <w:vAlign w:val="center"/>
          </w:tcPr>
          <w:p w:rsidR="00C96D37" w:rsidRPr="00655140" w:rsidRDefault="00C96D37" w:rsidP="00D84776">
            <w:pPr>
              <w:pStyle w:val="NoSpacing"/>
              <w:jc w:val="right"/>
              <w:rPr>
                <w:rFonts w:ascii="Tahoma" w:hAnsi="Tahoma" w:cs="Tahoma"/>
                <w:noProof/>
                <w:lang w:val="sr-Cyrl-CS"/>
              </w:rPr>
            </w:pPr>
          </w:p>
        </w:tc>
        <w:tc>
          <w:tcPr>
            <w:tcW w:w="1564" w:type="dxa"/>
            <w:shd w:val="clear" w:color="auto" w:fill="auto"/>
            <w:vAlign w:val="center"/>
          </w:tcPr>
          <w:p w:rsidR="00C96D37" w:rsidRPr="00655140" w:rsidRDefault="004C1254" w:rsidP="00D84776">
            <w:pPr>
              <w:pStyle w:val="NoSpacing"/>
              <w:jc w:val="right"/>
              <w:rPr>
                <w:rFonts w:ascii="Tahoma" w:hAnsi="Tahoma" w:cs="Tahoma"/>
                <w:noProof/>
                <w:lang w:val="sr-Cyrl-CS"/>
              </w:rPr>
            </w:pPr>
            <w:r>
              <w:rPr>
                <w:rFonts w:ascii="Tahoma" w:hAnsi="Tahoma" w:cs="Tahoma"/>
                <w:noProof/>
                <w:lang w:val="sr-Cyrl-CS"/>
              </w:rPr>
              <w:t>9.135</w:t>
            </w:r>
          </w:p>
        </w:tc>
        <w:tc>
          <w:tcPr>
            <w:tcW w:w="1365" w:type="dxa"/>
            <w:shd w:val="clear" w:color="auto" w:fill="auto"/>
            <w:vAlign w:val="center"/>
          </w:tcPr>
          <w:p w:rsidR="00C96D37" w:rsidRPr="00655140" w:rsidRDefault="00C96D37" w:rsidP="00F34BBE">
            <w:pPr>
              <w:pStyle w:val="NoSpacing"/>
              <w:jc w:val="right"/>
              <w:rPr>
                <w:rFonts w:ascii="Tahoma" w:hAnsi="Tahoma" w:cs="Tahoma"/>
                <w:noProof/>
                <w:lang w:val="sr-Cyrl-CS"/>
              </w:rPr>
            </w:pPr>
          </w:p>
        </w:tc>
        <w:tc>
          <w:tcPr>
            <w:tcW w:w="0" w:type="auto"/>
            <w:shd w:val="clear" w:color="auto" w:fill="auto"/>
            <w:vAlign w:val="center"/>
          </w:tcPr>
          <w:p w:rsidR="00C96D37" w:rsidRPr="00655140" w:rsidRDefault="004C1254" w:rsidP="00F34BBE">
            <w:pPr>
              <w:pStyle w:val="NoSpacing"/>
              <w:jc w:val="right"/>
              <w:rPr>
                <w:rFonts w:ascii="Tahoma" w:hAnsi="Tahoma" w:cs="Tahoma"/>
                <w:noProof/>
                <w:lang w:val="sr-Cyrl-CS"/>
              </w:rPr>
            </w:pPr>
            <w:r>
              <w:rPr>
                <w:rFonts w:ascii="Tahoma" w:hAnsi="Tahoma" w:cs="Tahoma"/>
                <w:noProof/>
                <w:lang w:val="sr-Cyrl-CS"/>
              </w:rPr>
              <w:t>9.135</w:t>
            </w:r>
          </w:p>
        </w:tc>
      </w:tr>
      <w:tr w:rsidR="00622673" w:rsidRPr="00C27928" w:rsidTr="00D84776">
        <w:trPr>
          <w:tblCellSpacing w:w="20" w:type="dxa"/>
        </w:trPr>
        <w:tc>
          <w:tcPr>
            <w:tcW w:w="3990" w:type="dxa"/>
            <w:shd w:val="clear" w:color="auto" w:fill="auto"/>
            <w:vAlign w:val="center"/>
          </w:tcPr>
          <w:p w:rsidR="00C96D37" w:rsidRPr="00655140" w:rsidRDefault="00655140" w:rsidP="00C96D37">
            <w:pPr>
              <w:pStyle w:val="NoSpacing"/>
              <w:jc w:val="both"/>
              <w:rPr>
                <w:rFonts w:ascii="Tahoma" w:hAnsi="Tahoma" w:cs="Tahoma"/>
                <w:noProof/>
                <w:lang w:val="sr-Cyrl-CS"/>
              </w:rPr>
            </w:pPr>
            <w:r>
              <w:rPr>
                <w:rFonts w:ascii="Tahoma" w:hAnsi="Tahoma" w:cs="Tahoma"/>
                <w:noProof/>
                <w:lang w:val="sr-Cyrl-CS"/>
              </w:rPr>
              <w:t>Залхе</w:t>
            </w:r>
          </w:p>
        </w:tc>
        <w:tc>
          <w:tcPr>
            <w:tcW w:w="1365" w:type="dxa"/>
            <w:shd w:val="clear" w:color="auto" w:fill="auto"/>
            <w:vAlign w:val="center"/>
          </w:tcPr>
          <w:p w:rsidR="00C96D37" w:rsidRPr="00655140" w:rsidRDefault="004C1254" w:rsidP="00AC6F53">
            <w:pPr>
              <w:pStyle w:val="NoSpacing"/>
              <w:jc w:val="right"/>
              <w:rPr>
                <w:rFonts w:ascii="Tahoma" w:hAnsi="Tahoma" w:cs="Tahoma"/>
                <w:noProof/>
                <w:lang w:val="sr-Cyrl-RS"/>
              </w:rPr>
            </w:pPr>
            <w:r>
              <w:rPr>
                <w:rFonts w:ascii="Tahoma" w:hAnsi="Tahoma" w:cs="Tahoma"/>
                <w:noProof/>
                <w:lang w:val="sr-Cyrl-RS"/>
              </w:rPr>
              <w:t>260</w:t>
            </w:r>
          </w:p>
        </w:tc>
        <w:tc>
          <w:tcPr>
            <w:tcW w:w="1564" w:type="dxa"/>
            <w:shd w:val="clear" w:color="auto" w:fill="auto"/>
            <w:vAlign w:val="center"/>
          </w:tcPr>
          <w:p w:rsidR="00C96D37" w:rsidRPr="00655140" w:rsidRDefault="00C96D37" w:rsidP="00D84776">
            <w:pPr>
              <w:pStyle w:val="NoSpacing"/>
              <w:jc w:val="right"/>
              <w:rPr>
                <w:rFonts w:ascii="Tahoma" w:hAnsi="Tahoma" w:cs="Tahoma"/>
                <w:noProof/>
                <w:lang w:val="sr-Cyrl-CS"/>
              </w:rPr>
            </w:pPr>
          </w:p>
        </w:tc>
        <w:tc>
          <w:tcPr>
            <w:tcW w:w="1365" w:type="dxa"/>
            <w:shd w:val="clear" w:color="auto" w:fill="auto"/>
            <w:vAlign w:val="center"/>
          </w:tcPr>
          <w:p w:rsidR="00C96D37" w:rsidRPr="00655140" w:rsidRDefault="00C96D37" w:rsidP="00D84776">
            <w:pPr>
              <w:pStyle w:val="NoSpacing"/>
              <w:jc w:val="right"/>
              <w:rPr>
                <w:rFonts w:ascii="Tahoma" w:hAnsi="Tahoma" w:cs="Tahoma"/>
                <w:noProof/>
                <w:lang w:val="sr-Cyrl-CS"/>
              </w:rPr>
            </w:pPr>
          </w:p>
        </w:tc>
        <w:tc>
          <w:tcPr>
            <w:tcW w:w="0" w:type="auto"/>
            <w:shd w:val="clear" w:color="auto" w:fill="auto"/>
            <w:vAlign w:val="center"/>
          </w:tcPr>
          <w:p w:rsidR="00C96D37" w:rsidRPr="00655140" w:rsidRDefault="004C1254" w:rsidP="00AC6F53">
            <w:pPr>
              <w:pStyle w:val="NoSpacing"/>
              <w:jc w:val="right"/>
              <w:rPr>
                <w:rFonts w:ascii="Tahoma" w:hAnsi="Tahoma" w:cs="Tahoma"/>
                <w:noProof/>
                <w:lang w:val="sr-Cyrl-RS"/>
              </w:rPr>
            </w:pPr>
            <w:r>
              <w:rPr>
                <w:rFonts w:ascii="Tahoma" w:hAnsi="Tahoma" w:cs="Tahoma"/>
                <w:noProof/>
                <w:lang w:val="sr-Cyrl-RS"/>
              </w:rPr>
              <w:t>260</w:t>
            </w:r>
          </w:p>
        </w:tc>
      </w:tr>
      <w:tr w:rsidR="00622673" w:rsidRPr="00C27928" w:rsidTr="00D84776">
        <w:trPr>
          <w:tblCellSpacing w:w="20" w:type="dxa"/>
        </w:trPr>
        <w:tc>
          <w:tcPr>
            <w:tcW w:w="3990" w:type="dxa"/>
            <w:shd w:val="clear" w:color="auto" w:fill="auto"/>
            <w:vAlign w:val="center"/>
          </w:tcPr>
          <w:p w:rsidR="00C96D37" w:rsidRPr="00655140" w:rsidRDefault="00C96D37" w:rsidP="00C96D37">
            <w:pPr>
              <w:pStyle w:val="NoSpacing"/>
              <w:jc w:val="both"/>
              <w:rPr>
                <w:rFonts w:ascii="Tahoma" w:hAnsi="Tahoma" w:cs="Tahoma"/>
                <w:noProof/>
                <w:lang w:val="sr-Cyrl-CS"/>
              </w:rPr>
            </w:pPr>
            <w:r w:rsidRPr="00655140">
              <w:rPr>
                <w:rFonts w:ascii="Tahoma" w:hAnsi="Tahoma" w:cs="Tahoma"/>
                <w:noProof/>
                <w:lang w:val="sr-Cyrl-CS"/>
              </w:rPr>
              <w:t>Потраживања</w:t>
            </w:r>
          </w:p>
        </w:tc>
        <w:tc>
          <w:tcPr>
            <w:tcW w:w="1365" w:type="dxa"/>
            <w:shd w:val="clear" w:color="auto" w:fill="auto"/>
            <w:vAlign w:val="center"/>
          </w:tcPr>
          <w:p w:rsidR="00C96D37" w:rsidRPr="00655140" w:rsidRDefault="004C1254" w:rsidP="009859C6">
            <w:pPr>
              <w:pStyle w:val="NoSpacing"/>
              <w:jc w:val="right"/>
              <w:rPr>
                <w:rFonts w:ascii="Tahoma" w:hAnsi="Tahoma" w:cs="Tahoma"/>
                <w:noProof/>
                <w:lang w:val="sr-Cyrl-CS"/>
              </w:rPr>
            </w:pPr>
            <w:r>
              <w:rPr>
                <w:rFonts w:ascii="Tahoma" w:hAnsi="Tahoma" w:cs="Tahoma"/>
                <w:noProof/>
                <w:lang w:val="sr-Cyrl-CS"/>
              </w:rPr>
              <w:t>618.372</w:t>
            </w:r>
          </w:p>
        </w:tc>
        <w:tc>
          <w:tcPr>
            <w:tcW w:w="1564" w:type="dxa"/>
            <w:shd w:val="clear" w:color="auto" w:fill="auto"/>
            <w:vAlign w:val="center"/>
          </w:tcPr>
          <w:p w:rsidR="00C96D37" w:rsidRPr="00655140" w:rsidRDefault="00C96D37" w:rsidP="00D84776">
            <w:pPr>
              <w:pStyle w:val="NoSpacing"/>
              <w:jc w:val="right"/>
              <w:rPr>
                <w:rFonts w:ascii="Tahoma" w:hAnsi="Tahoma" w:cs="Tahoma"/>
                <w:noProof/>
                <w:lang w:val="sr-Cyrl-CS"/>
              </w:rPr>
            </w:pPr>
          </w:p>
        </w:tc>
        <w:tc>
          <w:tcPr>
            <w:tcW w:w="1365" w:type="dxa"/>
            <w:shd w:val="clear" w:color="auto" w:fill="auto"/>
            <w:vAlign w:val="center"/>
          </w:tcPr>
          <w:p w:rsidR="00C96D37" w:rsidRPr="00655140" w:rsidRDefault="00C96D37" w:rsidP="00D84776">
            <w:pPr>
              <w:pStyle w:val="NoSpacing"/>
              <w:jc w:val="right"/>
              <w:rPr>
                <w:rFonts w:ascii="Tahoma" w:hAnsi="Tahoma" w:cs="Tahoma"/>
                <w:noProof/>
                <w:lang w:val="sr-Cyrl-CS"/>
              </w:rPr>
            </w:pPr>
          </w:p>
        </w:tc>
        <w:tc>
          <w:tcPr>
            <w:tcW w:w="0" w:type="auto"/>
            <w:shd w:val="clear" w:color="auto" w:fill="auto"/>
            <w:vAlign w:val="center"/>
          </w:tcPr>
          <w:p w:rsidR="00C96D37" w:rsidRPr="00655140" w:rsidRDefault="004C1254" w:rsidP="009859C6">
            <w:pPr>
              <w:pStyle w:val="NoSpacing"/>
              <w:jc w:val="right"/>
              <w:rPr>
                <w:rFonts w:ascii="Tahoma" w:hAnsi="Tahoma" w:cs="Tahoma"/>
                <w:noProof/>
                <w:lang w:val="sr-Cyrl-CS"/>
              </w:rPr>
            </w:pPr>
            <w:r>
              <w:rPr>
                <w:rFonts w:ascii="Tahoma" w:hAnsi="Tahoma" w:cs="Tahoma"/>
                <w:noProof/>
                <w:lang w:val="sr-Cyrl-CS"/>
              </w:rPr>
              <w:t>618.372</w:t>
            </w:r>
          </w:p>
        </w:tc>
      </w:tr>
      <w:tr w:rsidR="00622673" w:rsidRPr="00C27928" w:rsidTr="00D84776">
        <w:trPr>
          <w:tblCellSpacing w:w="20" w:type="dxa"/>
        </w:trPr>
        <w:tc>
          <w:tcPr>
            <w:tcW w:w="3990" w:type="dxa"/>
            <w:shd w:val="clear" w:color="auto" w:fill="auto"/>
            <w:vAlign w:val="center"/>
          </w:tcPr>
          <w:p w:rsidR="00655140" w:rsidRPr="00FC74ED" w:rsidRDefault="00655140" w:rsidP="00E737F7">
            <w:pPr>
              <w:pStyle w:val="NoSpacing"/>
              <w:jc w:val="both"/>
              <w:rPr>
                <w:rFonts w:ascii="Tahoma" w:hAnsi="Tahoma" w:cs="Tahoma"/>
                <w:noProof/>
                <w:highlight w:val="yellow"/>
                <w:lang w:val="sr-Cyrl-CS"/>
              </w:rPr>
            </w:pPr>
            <w:r w:rsidRPr="004C1254">
              <w:rPr>
                <w:rFonts w:ascii="Tahoma" w:hAnsi="Tahoma" w:cs="Tahoma"/>
                <w:noProof/>
                <w:lang w:val="sr-Cyrl-CS"/>
              </w:rPr>
              <w:t>Потраживања</w:t>
            </w:r>
            <w:r w:rsidR="00035D43" w:rsidRPr="004C1254">
              <w:rPr>
                <w:rFonts w:ascii="Tahoma" w:hAnsi="Tahoma" w:cs="Tahoma"/>
                <w:noProof/>
                <w:lang w:val="sr-Cyrl-CS"/>
              </w:rPr>
              <w:t xml:space="preserve"> за порез на добит</w:t>
            </w:r>
          </w:p>
        </w:tc>
        <w:tc>
          <w:tcPr>
            <w:tcW w:w="1365" w:type="dxa"/>
            <w:shd w:val="clear" w:color="auto" w:fill="auto"/>
            <w:vAlign w:val="center"/>
          </w:tcPr>
          <w:p w:rsidR="00655140" w:rsidRPr="004C1254" w:rsidRDefault="004C1254" w:rsidP="00E05768">
            <w:pPr>
              <w:pStyle w:val="NoSpacing"/>
              <w:jc w:val="right"/>
              <w:rPr>
                <w:rFonts w:ascii="Tahoma" w:hAnsi="Tahoma" w:cs="Tahoma"/>
                <w:noProof/>
                <w:lang w:val="sr-Cyrl-RS"/>
              </w:rPr>
            </w:pPr>
            <w:r w:rsidRPr="004C1254">
              <w:rPr>
                <w:rFonts w:ascii="Tahoma" w:hAnsi="Tahoma" w:cs="Tahoma"/>
                <w:noProof/>
                <w:lang w:val="sr-Cyrl-RS"/>
              </w:rPr>
              <w:t>54.549</w:t>
            </w:r>
          </w:p>
        </w:tc>
        <w:tc>
          <w:tcPr>
            <w:tcW w:w="1564"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0" w:type="auto"/>
            <w:shd w:val="clear" w:color="auto" w:fill="auto"/>
            <w:vAlign w:val="center"/>
          </w:tcPr>
          <w:p w:rsidR="00655140" w:rsidRPr="004C1254" w:rsidRDefault="004C1254" w:rsidP="00E05768">
            <w:pPr>
              <w:pStyle w:val="NoSpacing"/>
              <w:jc w:val="right"/>
              <w:rPr>
                <w:rFonts w:ascii="Tahoma" w:hAnsi="Tahoma" w:cs="Tahoma"/>
                <w:noProof/>
                <w:lang w:val="sr-Cyrl-CS"/>
              </w:rPr>
            </w:pPr>
            <w:r w:rsidRPr="004C1254">
              <w:rPr>
                <w:rFonts w:ascii="Tahoma" w:hAnsi="Tahoma" w:cs="Tahoma"/>
                <w:noProof/>
                <w:lang w:val="sr-Cyrl-CS"/>
              </w:rPr>
              <w:t>54.549</w:t>
            </w:r>
          </w:p>
        </w:tc>
      </w:tr>
      <w:tr w:rsidR="00622673" w:rsidRPr="00C27928" w:rsidTr="00D84776">
        <w:trPr>
          <w:tblCellSpacing w:w="20" w:type="dxa"/>
        </w:trPr>
        <w:tc>
          <w:tcPr>
            <w:tcW w:w="3990" w:type="dxa"/>
            <w:shd w:val="clear" w:color="auto" w:fill="auto"/>
            <w:vAlign w:val="center"/>
          </w:tcPr>
          <w:p w:rsidR="00655140" w:rsidRPr="004C1254" w:rsidRDefault="00834AB9" w:rsidP="00EF1284">
            <w:pPr>
              <w:pStyle w:val="NoSpacing"/>
              <w:jc w:val="both"/>
              <w:rPr>
                <w:rFonts w:ascii="Tahoma" w:hAnsi="Tahoma" w:cs="Tahoma"/>
                <w:noProof/>
                <w:lang w:val="sr-Cyrl-CS"/>
              </w:rPr>
            </w:pPr>
            <w:r>
              <w:rPr>
                <w:rFonts w:ascii="Tahoma" w:hAnsi="Tahoma" w:cs="Tahoma"/>
                <w:noProof/>
                <w:lang w:val="sr-Cyrl-CS"/>
              </w:rPr>
              <w:t>Ф</w:t>
            </w:r>
            <w:r w:rsidR="00035D43" w:rsidRPr="004C1254">
              <w:rPr>
                <w:rFonts w:ascii="Tahoma" w:hAnsi="Tahoma" w:cs="Tahoma"/>
                <w:noProof/>
                <w:lang w:val="sr-Cyrl-CS"/>
              </w:rPr>
              <w:t>ин</w:t>
            </w:r>
            <w:r>
              <w:rPr>
                <w:rFonts w:ascii="Tahoma" w:hAnsi="Tahoma" w:cs="Tahoma"/>
                <w:noProof/>
                <w:lang w:val="sr-Cyrl-CS"/>
              </w:rPr>
              <w:t>насијски</w:t>
            </w:r>
            <w:r w:rsidRPr="004C1254">
              <w:rPr>
                <w:rFonts w:ascii="Tahoma" w:hAnsi="Tahoma" w:cs="Tahoma"/>
                <w:noProof/>
                <w:lang w:val="sr-Cyrl-CS"/>
              </w:rPr>
              <w:t xml:space="preserve"> </w:t>
            </w:r>
            <w:r w:rsidR="00035D43" w:rsidRPr="004C1254">
              <w:rPr>
                <w:rFonts w:ascii="Tahoma" w:hAnsi="Tahoma" w:cs="Tahoma"/>
                <w:noProof/>
                <w:lang w:val="sr-Cyrl-CS"/>
              </w:rPr>
              <w:t>пласмани</w:t>
            </w:r>
          </w:p>
        </w:tc>
        <w:tc>
          <w:tcPr>
            <w:tcW w:w="1365" w:type="dxa"/>
            <w:shd w:val="clear" w:color="auto" w:fill="auto"/>
            <w:vAlign w:val="center"/>
          </w:tcPr>
          <w:p w:rsidR="00655140" w:rsidRPr="004C1254" w:rsidRDefault="004C1254" w:rsidP="00E05768">
            <w:pPr>
              <w:pStyle w:val="NoSpacing"/>
              <w:jc w:val="right"/>
              <w:rPr>
                <w:rFonts w:ascii="Tahoma" w:hAnsi="Tahoma" w:cs="Tahoma"/>
                <w:noProof/>
                <w:lang w:val="sr-Cyrl-RS"/>
              </w:rPr>
            </w:pPr>
            <w:r w:rsidRPr="004C1254">
              <w:rPr>
                <w:rFonts w:ascii="Tahoma" w:hAnsi="Tahoma" w:cs="Tahoma"/>
                <w:noProof/>
                <w:lang w:val="sr-Cyrl-RS"/>
              </w:rPr>
              <w:t>502.639</w:t>
            </w:r>
          </w:p>
        </w:tc>
        <w:tc>
          <w:tcPr>
            <w:tcW w:w="1564"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0" w:type="auto"/>
            <w:shd w:val="clear" w:color="auto" w:fill="auto"/>
            <w:vAlign w:val="center"/>
          </w:tcPr>
          <w:p w:rsidR="00655140" w:rsidRPr="004C1254" w:rsidRDefault="004C1254" w:rsidP="009859C6">
            <w:pPr>
              <w:pStyle w:val="NoSpacing"/>
              <w:jc w:val="right"/>
              <w:rPr>
                <w:rFonts w:ascii="Tahoma" w:hAnsi="Tahoma" w:cs="Tahoma"/>
                <w:noProof/>
                <w:lang w:val="sr-Cyrl-RS"/>
              </w:rPr>
            </w:pPr>
            <w:r w:rsidRPr="004C1254">
              <w:rPr>
                <w:rFonts w:ascii="Tahoma" w:hAnsi="Tahoma" w:cs="Tahoma"/>
                <w:noProof/>
                <w:lang w:val="sr-Cyrl-RS"/>
              </w:rPr>
              <w:t>502.639</w:t>
            </w:r>
          </w:p>
        </w:tc>
      </w:tr>
      <w:tr w:rsidR="004C1254" w:rsidRPr="00C27928" w:rsidTr="00D84776">
        <w:trPr>
          <w:tblCellSpacing w:w="20" w:type="dxa"/>
        </w:trPr>
        <w:tc>
          <w:tcPr>
            <w:tcW w:w="3990" w:type="dxa"/>
            <w:shd w:val="clear" w:color="auto" w:fill="auto"/>
            <w:vAlign w:val="center"/>
          </w:tcPr>
          <w:p w:rsidR="004C1254" w:rsidRPr="004C1254" w:rsidRDefault="004C1254" w:rsidP="00C96D37">
            <w:pPr>
              <w:pStyle w:val="NoSpacing"/>
              <w:jc w:val="both"/>
              <w:rPr>
                <w:rFonts w:ascii="Tahoma" w:hAnsi="Tahoma" w:cs="Tahoma"/>
                <w:noProof/>
                <w:lang w:val="sr-Cyrl-CS"/>
              </w:rPr>
            </w:pPr>
            <w:r w:rsidRPr="004C1254">
              <w:rPr>
                <w:rFonts w:ascii="Tahoma" w:hAnsi="Tahoma" w:cs="Tahoma"/>
                <w:noProof/>
                <w:lang w:val="sr-Cyrl-CS"/>
              </w:rPr>
              <w:t>Улагања у записе</w:t>
            </w:r>
          </w:p>
        </w:tc>
        <w:tc>
          <w:tcPr>
            <w:tcW w:w="1365" w:type="dxa"/>
            <w:shd w:val="clear" w:color="auto" w:fill="auto"/>
            <w:vAlign w:val="center"/>
          </w:tcPr>
          <w:p w:rsidR="004C1254" w:rsidRPr="004C1254" w:rsidRDefault="004C1254" w:rsidP="00D84776">
            <w:pPr>
              <w:pStyle w:val="NoSpacing"/>
              <w:jc w:val="right"/>
              <w:rPr>
                <w:rFonts w:ascii="Tahoma" w:hAnsi="Tahoma" w:cs="Tahoma"/>
                <w:noProof/>
                <w:lang w:val="sr-Cyrl-CS"/>
              </w:rPr>
            </w:pPr>
          </w:p>
        </w:tc>
        <w:tc>
          <w:tcPr>
            <w:tcW w:w="1564" w:type="dxa"/>
            <w:shd w:val="clear" w:color="auto" w:fill="auto"/>
            <w:vAlign w:val="center"/>
          </w:tcPr>
          <w:p w:rsidR="004C1254" w:rsidRPr="004C1254" w:rsidRDefault="004C1254" w:rsidP="00AC6F53">
            <w:pPr>
              <w:pStyle w:val="NoSpacing"/>
              <w:jc w:val="right"/>
              <w:rPr>
                <w:rFonts w:ascii="Tahoma" w:hAnsi="Tahoma" w:cs="Tahoma"/>
                <w:noProof/>
                <w:lang w:val="sr-Cyrl-CS"/>
              </w:rPr>
            </w:pPr>
            <w:r w:rsidRPr="004C1254">
              <w:rPr>
                <w:rFonts w:ascii="Tahoma" w:hAnsi="Tahoma" w:cs="Tahoma"/>
                <w:noProof/>
                <w:lang w:val="sr-Cyrl-CS"/>
              </w:rPr>
              <w:t>608.966</w:t>
            </w:r>
          </w:p>
        </w:tc>
        <w:tc>
          <w:tcPr>
            <w:tcW w:w="1365" w:type="dxa"/>
            <w:shd w:val="clear" w:color="auto" w:fill="auto"/>
            <w:vAlign w:val="center"/>
          </w:tcPr>
          <w:p w:rsidR="004C1254" w:rsidRPr="004C1254" w:rsidRDefault="004C1254" w:rsidP="00D84776">
            <w:pPr>
              <w:pStyle w:val="NoSpacing"/>
              <w:jc w:val="right"/>
              <w:rPr>
                <w:rFonts w:ascii="Tahoma" w:hAnsi="Tahoma" w:cs="Tahoma"/>
                <w:noProof/>
                <w:lang w:val="sr-Cyrl-CS"/>
              </w:rPr>
            </w:pPr>
          </w:p>
        </w:tc>
        <w:tc>
          <w:tcPr>
            <w:tcW w:w="0" w:type="auto"/>
            <w:shd w:val="clear" w:color="auto" w:fill="auto"/>
            <w:vAlign w:val="center"/>
          </w:tcPr>
          <w:p w:rsidR="004C1254" w:rsidRPr="004C1254" w:rsidRDefault="004C1254" w:rsidP="00AC6F53">
            <w:pPr>
              <w:pStyle w:val="NoSpacing"/>
              <w:jc w:val="right"/>
              <w:rPr>
                <w:rFonts w:ascii="Tahoma" w:hAnsi="Tahoma" w:cs="Tahoma"/>
                <w:noProof/>
                <w:lang w:val="sr-Cyrl-CS"/>
              </w:rPr>
            </w:pPr>
            <w:r w:rsidRPr="004C1254">
              <w:rPr>
                <w:rFonts w:ascii="Tahoma" w:hAnsi="Tahoma" w:cs="Tahoma"/>
                <w:noProof/>
                <w:lang w:val="sr-Cyrl-CS"/>
              </w:rPr>
              <w:t>608.966</w:t>
            </w:r>
          </w:p>
        </w:tc>
      </w:tr>
      <w:tr w:rsidR="00622673" w:rsidRPr="00C27928" w:rsidTr="00D84776">
        <w:trPr>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CS"/>
              </w:rPr>
            </w:pPr>
            <w:r w:rsidRPr="004C1254">
              <w:rPr>
                <w:rFonts w:ascii="Tahoma" w:hAnsi="Tahoma" w:cs="Tahoma"/>
                <w:noProof/>
                <w:lang w:val="sr-Cyrl-CS"/>
              </w:rPr>
              <w:t>Улагања у обвезнице</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564" w:type="dxa"/>
            <w:shd w:val="clear" w:color="auto" w:fill="auto"/>
            <w:vAlign w:val="center"/>
          </w:tcPr>
          <w:p w:rsidR="00655140" w:rsidRPr="004C1254" w:rsidRDefault="004C1254" w:rsidP="00AC6F53">
            <w:pPr>
              <w:pStyle w:val="NoSpacing"/>
              <w:jc w:val="right"/>
              <w:rPr>
                <w:rFonts w:ascii="Tahoma" w:hAnsi="Tahoma" w:cs="Tahoma"/>
                <w:noProof/>
                <w:lang w:val="sr-Cyrl-CS"/>
              </w:rPr>
            </w:pPr>
            <w:r w:rsidRPr="004C1254">
              <w:rPr>
                <w:rFonts w:ascii="Tahoma" w:hAnsi="Tahoma" w:cs="Tahoma"/>
                <w:noProof/>
                <w:lang w:val="sr-Cyrl-CS"/>
              </w:rPr>
              <w:t>24.750</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0" w:type="auto"/>
            <w:shd w:val="clear" w:color="auto" w:fill="auto"/>
            <w:vAlign w:val="center"/>
          </w:tcPr>
          <w:p w:rsidR="00655140" w:rsidRPr="004C1254" w:rsidRDefault="004C1254" w:rsidP="00AC6F53">
            <w:pPr>
              <w:pStyle w:val="NoSpacing"/>
              <w:jc w:val="right"/>
              <w:rPr>
                <w:rFonts w:ascii="Tahoma" w:hAnsi="Tahoma" w:cs="Tahoma"/>
                <w:noProof/>
                <w:lang w:val="sr-Cyrl-CS"/>
              </w:rPr>
            </w:pPr>
            <w:r w:rsidRPr="004C1254">
              <w:rPr>
                <w:rFonts w:ascii="Tahoma" w:hAnsi="Tahoma" w:cs="Tahoma"/>
                <w:noProof/>
                <w:lang w:val="sr-Cyrl-CS"/>
              </w:rPr>
              <w:t>24.750</w:t>
            </w:r>
          </w:p>
        </w:tc>
      </w:tr>
      <w:tr w:rsidR="00622673" w:rsidRPr="00C27928" w:rsidTr="00D84776">
        <w:trPr>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CS"/>
              </w:rPr>
            </w:pPr>
            <w:r w:rsidRPr="004C1254">
              <w:rPr>
                <w:rFonts w:ascii="Tahoma" w:hAnsi="Tahoma" w:cs="Tahoma"/>
                <w:noProof/>
                <w:lang w:val="sr-Cyrl-CS"/>
              </w:rPr>
              <w:t>Учешћа у капиталу</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564"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365" w:type="dxa"/>
            <w:shd w:val="clear" w:color="auto" w:fill="auto"/>
            <w:vAlign w:val="center"/>
          </w:tcPr>
          <w:p w:rsidR="00655140" w:rsidRPr="004C1254" w:rsidRDefault="004C1254" w:rsidP="00207E62">
            <w:pPr>
              <w:pStyle w:val="NoSpacing"/>
              <w:jc w:val="right"/>
              <w:rPr>
                <w:rFonts w:ascii="Tahoma" w:hAnsi="Tahoma" w:cs="Tahoma"/>
                <w:noProof/>
                <w:lang w:val="sr-Cyrl-CS"/>
              </w:rPr>
            </w:pPr>
            <w:r w:rsidRPr="004C1254">
              <w:rPr>
                <w:rFonts w:ascii="Tahoma" w:hAnsi="Tahoma" w:cs="Tahoma"/>
                <w:noProof/>
                <w:lang w:val="sr-Cyrl-CS"/>
              </w:rPr>
              <w:t>147.518</w:t>
            </w:r>
          </w:p>
        </w:tc>
        <w:tc>
          <w:tcPr>
            <w:tcW w:w="0" w:type="auto"/>
            <w:shd w:val="clear" w:color="auto" w:fill="auto"/>
            <w:vAlign w:val="center"/>
          </w:tcPr>
          <w:p w:rsidR="00655140" w:rsidRPr="004C1254" w:rsidRDefault="004C1254" w:rsidP="00D84776">
            <w:pPr>
              <w:pStyle w:val="NoSpacing"/>
              <w:jc w:val="right"/>
              <w:rPr>
                <w:rFonts w:ascii="Tahoma" w:hAnsi="Tahoma" w:cs="Tahoma"/>
                <w:noProof/>
                <w:lang w:val="sr-Cyrl-CS"/>
              </w:rPr>
            </w:pPr>
            <w:r>
              <w:rPr>
                <w:rFonts w:ascii="Tahoma" w:hAnsi="Tahoma" w:cs="Tahoma"/>
                <w:noProof/>
                <w:lang w:val="sr-Cyrl-CS"/>
              </w:rPr>
              <w:t>147.518</w:t>
            </w:r>
          </w:p>
        </w:tc>
      </w:tr>
      <w:tr w:rsidR="00622673" w:rsidRPr="00C27928" w:rsidTr="00D84776">
        <w:trPr>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CS"/>
              </w:rPr>
            </w:pPr>
            <w:r w:rsidRPr="004C1254">
              <w:rPr>
                <w:rFonts w:ascii="Tahoma" w:hAnsi="Tahoma" w:cs="Tahoma"/>
                <w:noProof/>
                <w:lang w:val="sr-Cyrl-CS"/>
              </w:rPr>
              <w:t>Остали дугорочни пласмани</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564" w:type="dxa"/>
            <w:shd w:val="clear" w:color="auto" w:fill="auto"/>
            <w:vAlign w:val="center"/>
          </w:tcPr>
          <w:p w:rsidR="00655140" w:rsidRPr="004C1254" w:rsidRDefault="004C1254" w:rsidP="00112856">
            <w:pPr>
              <w:pStyle w:val="NoSpacing"/>
              <w:jc w:val="right"/>
              <w:rPr>
                <w:rFonts w:ascii="Tahoma" w:hAnsi="Tahoma" w:cs="Tahoma"/>
                <w:noProof/>
                <w:lang w:val="sr-Cyrl-CS"/>
              </w:rPr>
            </w:pPr>
            <w:r w:rsidRPr="004C1254">
              <w:rPr>
                <w:rFonts w:ascii="Tahoma" w:hAnsi="Tahoma" w:cs="Tahoma"/>
                <w:noProof/>
                <w:lang w:val="sr-Cyrl-CS"/>
              </w:rPr>
              <w:t>1.065</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0" w:type="auto"/>
            <w:shd w:val="clear" w:color="auto" w:fill="auto"/>
            <w:vAlign w:val="center"/>
          </w:tcPr>
          <w:p w:rsidR="00655140" w:rsidRPr="004C1254" w:rsidRDefault="00035D43" w:rsidP="004C1254">
            <w:pPr>
              <w:pStyle w:val="NoSpacing"/>
              <w:jc w:val="right"/>
              <w:rPr>
                <w:rFonts w:ascii="Tahoma" w:hAnsi="Tahoma" w:cs="Tahoma"/>
                <w:noProof/>
                <w:lang w:val="sr-Cyrl-RS"/>
              </w:rPr>
            </w:pPr>
            <w:r w:rsidRPr="004C1254">
              <w:rPr>
                <w:rFonts w:ascii="Tahoma" w:hAnsi="Tahoma" w:cs="Tahoma"/>
                <w:noProof/>
                <w:lang w:val="sr-Cyrl-RS"/>
              </w:rPr>
              <w:t>1.</w:t>
            </w:r>
            <w:r w:rsidR="004C1254" w:rsidRPr="004C1254">
              <w:rPr>
                <w:rFonts w:ascii="Tahoma" w:hAnsi="Tahoma" w:cs="Tahoma"/>
                <w:noProof/>
                <w:lang w:val="sr-Cyrl-RS"/>
              </w:rPr>
              <w:t>065</w:t>
            </w:r>
          </w:p>
        </w:tc>
      </w:tr>
      <w:tr w:rsidR="00622673" w:rsidRPr="004C1254" w:rsidTr="00D84776">
        <w:trPr>
          <w:tblCellSpacing w:w="20" w:type="dxa"/>
        </w:trPr>
        <w:tc>
          <w:tcPr>
            <w:tcW w:w="3990" w:type="dxa"/>
            <w:shd w:val="clear" w:color="auto" w:fill="auto"/>
            <w:vAlign w:val="center"/>
          </w:tcPr>
          <w:p w:rsidR="00655140" w:rsidRPr="00FC74ED" w:rsidRDefault="00655140" w:rsidP="00B917A9">
            <w:pPr>
              <w:pStyle w:val="NoSpacing"/>
              <w:jc w:val="both"/>
              <w:rPr>
                <w:rFonts w:ascii="Tahoma" w:hAnsi="Tahoma" w:cs="Tahoma"/>
                <w:noProof/>
                <w:highlight w:val="yellow"/>
                <w:lang w:val="sr-Cyrl-CS"/>
              </w:rPr>
            </w:pPr>
            <w:r w:rsidRPr="004C1254">
              <w:rPr>
                <w:rFonts w:ascii="Tahoma" w:hAnsi="Tahoma" w:cs="Tahoma"/>
                <w:noProof/>
                <w:lang w:val="sr-Cyrl-CS"/>
              </w:rPr>
              <w:t>Готовина и гот</w:t>
            </w:r>
            <w:r w:rsidR="00B917A9" w:rsidRPr="004C1254">
              <w:rPr>
                <w:rFonts w:ascii="Tahoma" w:hAnsi="Tahoma" w:cs="Tahoma"/>
                <w:noProof/>
                <w:lang w:val="sr-Cyrl-CS"/>
              </w:rPr>
              <w:t>.</w:t>
            </w:r>
            <w:r w:rsidRPr="004C1254">
              <w:rPr>
                <w:rFonts w:ascii="Tahoma" w:hAnsi="Tahoma" w:cs="Tahoma"/>
                <w:noProof/>
                <w:lang w:val="sr-Cyrl-CS"/>
              </w:rPr>
              <w:t xml:space="preserve"> еквиваленти</w:t>
            </w:r>
          </w:p>
        </w:tc>
        <w:tc>
          <w:tcPr>
            <w:tcW w:w="1365" w:type="dxa"/>
            <w:shd w:val="clear" w:color="auto" w:fill="auto"/>
            <w:vAlign w:val="center"/>
          </w:tcPr>
          <w:p w:rsidR="00655140" w:rsidRPr="00FC74ED" w:rsidRDefault="00655140" w:rsidP="00D84776">
            <w:pPr>
              <w:pStyle w:val="NoSpacing"/>
              <w:jc w:val="right"/>
              <w:rPr>
                <w:rFonts w:ascii="Tahoma" w:hAnsi="Tahoma" w:cs="Tahoma"/>
                <w:noProof/>
                <w:highlight w:val="yellow"/>
                <w:lang w:val="sr-Cyrl-CS"/>
              </w:rPr>
            </w:pPr>
          </w:p>
        </w:tc>
        <w:tc>
          <w:tcPr>
            <w:tcW w:w="1564" w:type="dxa"/>
            <w:shd w:val="clear" w:color="auto" w:fill="auto"/>
            <w:vAlign w:val="center"/>
          </w:tcPr>
          <w:p w:rsidR="00655140" w:rsidRPr="00FC74ED" w:rsidRDefault="00655140" w:rsidP="00D84776">
            <w:pPr>
              <w:pStyle w:val="NoSpacing"/>
              <w:jc w:val="right"/>
              <w:rPr>
                <w:rFonts w:ascii="Tahoma" w:hAnsi="Tahoma" w:cs="Tahoma"/>
                <w:noProof/>
                <w:highlight w:val="yellow"/>
                <w:lang w:val="sr-Cyrl-CS"/>
              </w:rPr>
            </w:pPr>
          </w:p>
        </w:tc>
        <w:tc>
          <w:tcPr>
            <w:tcW w:w="1365" w:type="dxa"/>
            <w:shd w:val="clear" w:color="auto" w:fill="auto"/>
            <w:vAlign w:val="center"/>
          </w:tcPr>
          <w:p w:rsidR="00655140" w:rsidRPr="004C1254" w:rsidRDefault="004C1254" w:rsidP="00AC6F53">
            <w:pPr>
              <w:pStyle w:val="NoSpacing"/>
              <w:jc w:val="right"/>
              <w:rPr>
                <w:rFonts w:ascii="Tahoma" w:hAnsi="Tahoma" w:cs="Tahoma"/>
                <w:noProof/>
                <w:lang w:val="sr-Cyrl-CS"/>
              </w:rPr>
            </w:pPr>
            <w:r>
              <w:rPr>
                <w:rFonts w:ascii="Tahoma" w:hAnsi="Tahoma" w:cs="Tahoma"/>
                <w:noProof/>
                <w:lang w:val="sr-Cyrl-CS"/>
              </w:rPr>
              <w:t>842.881</w:t>
            </w:r>
          </w:p>
        </w:tc>
        <w:tc>
          <w:tcPr>
            <w:tcW w:w="0" w:type="auto"/>
            <w:shd w:val="clear" w:color="auto" w:fill="auto"/>
            <w:vAlign w:val="center"/>
          </w:tcPr>
          <w:p w:rsidR="00655140" w:rsidRPr="004C1254" w:rsidRDefault="004C1254" w:rsidP="00AC6F53">
            <w:pPr>
              <w:pStyle w:val="NoSpacing"/>
              <w:jc w:val="right"/>
              <w:rPr>
                <w:rFonts w:ascii="Tahoma" w:hAnsi="Tahoma" w:cs="Tahoma"/>
                <w:noProof/>
                <w:lang w:val="sr-Cyrl-CS"/>
              </w:rPr>
            </w:pPr>
            <w:r>
              <w:rPr>
                <w:rFonts w:ascii="Tahoma" w:hAnsi="Tahoma" w:cs="Tahoma"/>
                <w:noProof/>
                <w:lang w:val="sr-Cyrl-CS"/>
              </w:rPr>
              <w:t>842.881</w:t>
            </w:r>
          </w:p>
        </w:tc>
      </w:tr>
      <w:tr w:rsidR="00622673" w:rsidRPr="00C27928" w:rsidTr="00D84776">
        <w:trPr>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CS"/>
              </w:rPr>
            </w:pPr>
            <w:r w:rsidRPr="004C1254">
              <w:rPr>
                <w:rFonts w:ascii="Tahoma" w:hAnsi="Tahoma" w:cs="Tahoma"/>
                <w:noProof/>
                <w:lang w:val="sr-Cyrl-CS"/>
              </w:rPr>
              <w:t>АВР</w:t>
            </w:r>
          </w:p>
        </w:tc>
        <w:tc>
          <w:tcPr>
            <w:tcW w:w="1365" w:type="dxa"/>
            <w:shd w:val="clear" w:color="auto" w:fill="auto"/>
            <w:vAlign w:val="center"/>
          </w:tcPr>
          <w:p w:rsidR="00655140" w:rsidRPr="00FC74ED" w:rsidRDefault="00655140" w:rsidP="00622673">
            <w:pPr>
              <w:pStyle w:val="NoSpacing"/>
              <w:jc w:val="right"/>
              <w:rPr>
                <w:rFonts w:ascii="Tahoma" w:hAnsi="Tahoma" w:cs="Tahoma"/>
                <w:noProof/>
                <w:highlight w:val="yellow"/>
                <w:lang w:val="sr-Cyrl-CS"/>
              </w:rPr>
            </w:pPr>
          </w:p>
        </w:tc>
        <w:tc>
          <w:tcPr>
            <w:tcW w:w="1564" w:type="dxa"/>
            <w:shd w:val="clear" w:color="auto" w:fill="auto"/>
            <w:vAlign w:val="center"/>
          </w:tcPr>
          <w:p w:rsidR="00655140" w:rsidRPr="004C1254" w:rsidRDefault="004C1254" w:rsidP="00D84776">
            <w:pPr>
              <w:pStyle w:val="NoSpacing"/>
              <w:jc w:val="right"/>
              <w:rPr>
                <w:rFonts w:ascii="Tahoma" w:hAnsi="Tahoma" w:cs="Tahoma"/>
                <w:noProof/>
                <w:lang w:val="sr-Cyrl-CS"/>
              </w:rPr>
            </w:pPr>
            <w:r w:rsidRPr="004C1254">
              <w:rPr>
                <w:rFonts w:ascii="Tahoma" w:hAnsi="Tahoma" w:cs="Tahoma"/>
                <w:noProof/>
                <w:lang w:val="sr-Cyrl-CS"/>
              </w:rPr>
              <w:t>9.261</w:t>
            </w:r>
          </w:p>
        </w:tc>
        <w:tc>
          <w:tcPr>
            <w:tcW w:w="1365" w:type="dxa"/>
            <w:shd w:val="clear" w:color="auto" w:fill="auto"/>
            <w:vAlign w:val="center"/>
          </w:tcPr>
          <w:p w:rsidR="00655140" w:rsidRPr="004C1254" w:rsidRDefault="004C1254" w:rsidP="00D84776">
            <w:pPr>
              <w:pStyle w:val="NoSpacing"/>
              <w:jc w:val="right"/>
              <w:rPr>
                <w:rFonts w:ascii="Tahoma" w:hAnsi="Tahoma" w:cs="Tahoma"/>
                <w:noProof/>
                <w:lang w:val="sr-Cyrl-CS"/>
              </w:rPr>
            </w:pPr>
            <w:r w:rsidRPr="004C1254">
              <w:rPr>
                <w:rFonts w:ascii="Tahoma" w:hAnsi="Tahoma" w:cs="Tahoma"/>
                <w:noProof/>
                <w:lang w:val="sr-Cyrl-CS"/>
              </w:rPr>
              <w:t>17.064</w:t>
            </w:r>
          </w:p>
        </w:tc>
        <w:tc>
          <w:tcPr>
            <w:tcW w:w="0" w:type="auto"/>
            <w:shd w:val="clear" w:color="auto" w:fill="auto"/>
            <w:vAlign w:val="center"/>
          </w:tcPr>
          <w:p w:rsidR="00655140" w:rsidRPr="004C1254" w:rsidRDefault="004C1254" w:rsidP="00622673">
            <w:pPr>
              <w:pStyle w:val="NoSpacing"/>
              <w:jc w:val="right"/>
              <w:rPr>
                <w:rFonts w:ascii="Tahoma" w:hAnsi="Tahoma" w:cs="Tahoma"/>
                <w:noProof/>
                <w:lang w:val="sr-Cyrl-CS"/>
              </w:rPr>
            </w:pPr>
            <w:r w:rsidRPr="004C1254">
              <w:rPr>
                <w:rFonts w:ascii="Tahoma" w:hAnsi="Tahoma" w:cs="Tahoma"/>
                <w:noProof/>
                <w:lang w:val="sr-Cyrl-CS"/>
              </w:rPr>
              <w:t>26.325</w:t>
            </w:r>
          </w:p>
        </w:tc>
      </w:tr>
      <w:tr w:rsidR="00622673" w:rsidRPr="00C27928" w:rsidTr="00D84776">
        <w:trPr>
          <w:tblCellSpacing w:w="20" w:type="dxa"/>
        </w:trPr>
        <w:tc>
          <w:tcPr>
            <w:tcW w:w="3990" w:type="dxa"/>
            <w:shd w:val="clear" w:color="auto" w:fill="auto"/>
            <w:vAlign w:val="center"/>
          </w:tcPr>
          <w:p w:rsidR="00035D43" w:rsidRPr="004C1254" w:rsidRDefault="00035D43" w:rsidP="00C96D37">
            <w:pPr>
              <w:pStyle w:val="NoSpacing"/>
              <w:jc w:val="both"/>
              <w:rPr>
                <w:rFonts w:ascii="Tahoma" w:hAnsi="Tahoma" w:cs="Tahoma"/>
                <w:noProof/>
                <w:lang w:val="sr-Cyrl-RS"/>
              </w:rPr>
            </w:pPr>
            <w:r w:rsidRPr="004C1254">
              <w:rPr>
                <w:rFonts w:ascii="Tahoma" w:hAnsi="Tahoma" w:cs="Tahoma"/>
                <w:noProof/>
                <w:lang w:val="sr-Cyrl-RS"/>
              </w:rPr>
              <w:t>Пасивна преносна премија</w:t>
            </w:r>
          </w:p>
        </w:tc>
        <w:tc>
          <w:tcPr>
            <w:tcW w:w="1365" w:type="dxa"/>
            <w:shd w:val="clear" w:color="auto" w:fill="auto"/>
            <w:vAlign w:val="center"/>
          </w:tcPr>
          <w:p w:rsidR="00035D43" w:rsidRPr="00FC74ED" w:rsidRDefault="00035D43" w:rsidP="00D84776">
            <w:pPr>
              <w:pStyle w:val="NoSpacing"/>
              <w:jc w:val="right"/>
              <w:rPr>
                <w:rFonts w:ascii="Tahoma" w:hAnsi="Tahoma" w:cs="Tahoma"/>
                <w:b/>
                <w:noProof/>
                <w:highlight w:val="yellow"/>
                <w:lang w:val="sr-Cyrl-CS"/>
              </w:rPr>
            </w:pPr>
          </w:p>
        </w:tc>
        <w:tc>
          <w:tcPr>
            <w:tcW w:w="1564" w:type="dxa"/>
            <w:shd w:val="clear" w:color="auto" w:fill="auto"/>
            <w:vAlign w:val="center"/>
          </w:tcPr>
          <w:p w:rsidR="00035D43" w:rsidRPr="00FC74ED" w:rsidRDefault="00035D43" w:rsidP="00F34BBE">
            <w:pPr>
              <w:pStyle w:val="NoSpacing"/>
              <w:jc w:val="right"/>
              <w:rPr>
                <w:rFonts w:ascii="Tahoma" w:hAnsi="Tahoma" w:cs="Tahoma"/>
                <w:noProof/>
                <w:highlight w:val="yellow"/>
                <w:lang w:val="sr-Cyrl-CS"/>
              </w:rPr>
            </w:pPr>
          </w:p>
        </w:tc>
        <w:tc>
          <w:tcPr>
            <w:tcW w:w="1365" w:type="dxa"/>
            <w:shd w:val="clear" w:color="auto" w:fill="auto"/>
            <w:vAlign w:val="center"/>
          </w:tcPr>
          <w:p w:rsidR="00035D43" w:rsidRPr="004C1254" w:rsidRDefault="004C1254" w:rsidP="00D84776">
            <w:pPr>
              <w:pStyle w:val="NoSpacing"/>
              <w:jc w:val="right"/>
              <w:rPr>
                <w:rFonts w:ascii="Tahoma" w:hAnsi="Tahoma" w:cs="Tahoma"/>
                <w:noProof/>
                <w:lang w:val="sr-Cyrl-CS"/>
              </w:rPr>
            </w:pPr>
            <w:r>
              <w:rPr>
                <w:rFonts w:ascii="Tahoma" w:hAnsi="Tahoma" w:cs="Tahoma"/>
                <w:noProof/>
                <w:lang w:val="sr-Cyrl-CS"/>
              </w:rPr>
              <w:t>328.031</w:t>
            </w:r>
          </w:p>
        </w:tc>
        <w:tc>
          <w:tcPr>
            <w:tcW w:w="0" w:type="auto"/>
            <w:shd w:val="clear" w:color="auto" w:fill="auto"/>
            <w:vAlign w:val="center"/>
          </w:tcPr>
          <w:p w:rsidR="00035D43" w:rsidRPr="004C1254" w:rsidRDefault="004C1254" w:rsidP="00F34BBE">
            <w:pPr>
              <w:pStyle w:val="NoSpacing"/>
              <w:jc w:val="right"/>
              <w:rPr>
                <w:rFonts w:ascii="Tahoma" w:hAnsi="Tahoma" w:cs="Tahoma"/>
                <w:noProof/>
                <w:lang w:val="sr-Cyrl-CS"/>
              </w:rPr>
            </w:pPr>
            <w:r>
              <w:rPr>
                <w:rFonts w:ascii="Tahoma" w:hAnsi="Tahoma" w:cs="Tahoma"/>
                <w:noProof/>
                <w:lang w:val="sr-Cyrl-CS"/>
              </w:rPr>
              <w:t>328.031</w:t>
            </w:r>
          </w:p>
        </w:tc>
      </w:tr>
      <w:tr w:rsidR="00622673" w:rsidRPr="00C27928" w:rsidTr="00D84776">
        <w:trPr>
          <w:tblCellSpacing w:w="20" w:type="dxa"/>
        </w:trPr>
        <w:tc>
          <w:tcPr>
            <w:tcW w:w="3990" w:type="dxa"/>
            <w:shd w:val="clear" w:color="auto" w:fill="auto"/>
            <w:vAlign w:val="center"/>
          </w:tcPr>
          <w:p w:rsidR="00035D43" w:rsidRPr="004C1254" w:rsidRDefault="00035D43" w:rsidP="00C96D37">
            <w:pPr>
              <w:pStyle w:val="NoSpacing"/>
              <w:jc w:val="both"/>
              <w:rPr>
                <w:rFonts w:ascii="Tahoma" w:hAnsi="Tahoma" w:cs="Tahoma"/>
                <w:noProof/>
                <w:lang w:val="sr-Cyrl-RS"/>
              </w:rPr>
            </w:pPr>
            <w:r w:rsidRPr="004C1254">
              <w:rPr>
                <w:rFonts w:ascii="Tahoma" w:hAnsi="Tahoma" w:cs="Tahoma"/>
                <w:noProof/>
                <w:lang w:val="sr-Cyrl-RS"/>
              </w:rPr>
              <w:t>Пасивне резервисане штете</w:t>
            </w:r>
          </w:p>
        </w:tc>
        <w:tc>
          <w:tcPr>
            <w:tcW w:w="1365" w:type="dxa"/>
            <w:shd w:val="clear" w:color="auto" w:fill="auto"/>
            <w:vAlign w:val="center"/>
          </w:tcPr>
          <w:p w:rsidR="00035D43" w:rsidRPr="00FC74ED" w:rsidRDefault="00035D43" w:rsidP="00D84776">
            <w:pPr>
              <w:pStyle w:val="NoSpacing"/>
              <w:jc w:val="right"/>
              <w:rPr>
                <w:rFonts w:ascii="Tahoma" w:hAnsi="Tahoma" w:cs="Tahoma"/>
                <w:b/>
                <w:noProof/>
                <w:highlight w:val="yellow"/>
                <w:lang w:val="sr-Cyrl-CS"/>
              </w:rPr>
            </w:pPr>
          </w:p>
        </w:tc>
        <w:tc>
          <w:tcPr>
            <w:tcW w:w="1564" w:type="dxa"/>
            <w:shd w:val="clear" w:color="auto" w:fill="auto"/>
            <w:vAlign w:val="center"/>
          </w:tcPr>
          <w:p w:rsidR="00035D43" w:rsidRPr="00FC74ED" w:rsidRDefault="00035D43" w:rsidP="00F34BBE">
            <w:pPr>
              <w:pStyle w:val="NoSpacing"/>
              <w:jc w:val="right"/>
              <w:rPr>
                <w:rFonts w:ascii="Tahoma" w:hAnsi="Tahoma" w:cs="Tahoma"/>
                <w:noProof/>
                <w:highlight w:val="yellow"/>
                <w:lang w:val="sr-Cyrl-CS"/>
              </w:rPr>
            </w:pPr>
          </w:p>
        </w:tc>
        <w:tc>
          <w:tcPr>
            <w:tcW w:w="1365" w:type="dxa"/>
            <w:shd w:val="clear" w:color="auto" w:fill="auto"/>
            <w:vAlign w:val="center"/>
          </w:tcPr>
          <w:p w:rsidR="00035D43" w:rsidRPr="004C1254" w:rsidRDefault="004C1254" w:rsidP="00622673">
            <w:pPr>
              <w:pStyle w:val="NoSpacing"/>
              <w:jc w:val="right"/>
              <w:rPr>
                <w:rFonts w:ascii="Tahoma" w:hAnsi="Tahoma" w:cs="Tahoma"/>
                <w:noProof/>
                <w:lang w:val="sr-Cyrl-CS"/>
              </w:rPr>
            </w:pPr>
            <w:r>
              <w:rPr>
                <w:rFonts w:ascii="Tahoma" w:hAnsi="Tahoma" w:cs="Tahoma"/>
                <w:noProof/>
                <w:lang w:val="sr-Cyrl-CS"/>
              </w:rPr>
              <w:t>1.009.578</w:t>
            </w:r>
          </w:p>
        </w:tc>
        <w:tc>
          <w:tcPr>
            <w:tcW w:w="0" w:type="auto"/>
            <w:shd w:val="clear" w:color="auto" w:fill="auto"/>
            <w:vAlign w:val="center"/>
          </w:tcPr>
          <w:p w:rsidR="00035D43" w:rsidRPr="004C1254" w:rsidRDefault="004C1254" w:rsidP="00622673">
            <w:pPr>
              <w:pStyle w:val="NoSpacing"/>
              <w:jc w:val="right"/>
              <w:rPr>
                <w:rFonts w:ascii="Tahoma" w:hAnsi="Tahoma" w:cs="Tahoma"/>
                <w:noProof/>
                <w:lang w:val="sr-Cyrl-CS"/>
              </w:rPr>
            </w:pPr>
            <w:r>
              <w:rPr>
                <w:rFonts w:ascii="Tahoma" w:hAnsi="Tahoma" w:cs="Tahoma"/>
                <w:noProof/>
                <w:lang w:val="sr-Cyrl-CS"/>
              </w:rPr>
              <w:t>1.009.578</w:t>
            </w:r>
          </w:p>
        </w:tc>
      </w:tr>
      <w:tr w:rsidR="00622673" w:rsidRPr="003A24E3" w:rsidTr="00D84776">
        <w:trPr>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RS"/>
              </w:rPr>
            </w:pPr>
            <w:r w:rsidRPr="004C1254">
              <w:rPr>
                <w:rFonts w:ascii="Tahoma" w:hAnsi="Tahoma" w:cs="Tahoma"/>
                <w:noProof/>
                <w:lang w:val="sr-Cyrl-RS"/>
              </w:rPr>
              <w:t>Одложена пореска средства</w:t>
            </w:r>
          </w:p>
        </w:tc>
        <w:tc>
          <w:tcPr>
            <w:tcW w:w="1365" w:type="dxa"/>
            <w:shd w:val="clear" w:color="auto" w:fill="auto"/>
            <w:vAlign w:val="center"/>
          </w:tcPr>
          <w:p w:rsidR="00655140" w:rsidRPr="00FC74ED" w:rsidRDefault="00655140" w:rsidP="00D84776">
            <w:pPr>
              <w:pStyle w:val="NoSpacing"/>
              <w:jc w:val="right"/>
              <w:rPr>
                <w:rFonts w:ascii="Tahoma" w:hAnsi="Tahoma" w:cs="Tahoma"/>
                <w:b/>
                <w:noProof/>
                <w:highlight w:val="yellow"/>
                <w:lang w:val="sr-Cyrl-CS"/>
              </w:rPr>
            </w:pPr>
          </w:p>
        </w:tc>
        <w:tc>
          <w:tcPr>
            <w:tcW w:w="1564" w:type="dxa"/>
            <w:shd w:val="clear" w:color="auto" w:fill="auto"/>
            <w:vAlign w:val="center"/>
          </w:tcPr>
          <w:p w:rsidR="00655140" w:rsidRPr="00FC74ED" w:rsidRDefault="00655140" w:rsidP="00F34BBE">
            <w:pPr>
              <w:pStyle w:val="NoSpacing"/>
              <w:jc w:val="right"/>
              <w:rPr>
                <w:rFonts w:ascii="Tahoma" w:hAnsi="Tahoma" w:cs="Tahoma"/>
                <w:noProof/>
                <w:highlight w:val="yellow"/>
                <w:lang w:val="sr-Cyrl-CS"/>
              </w:rPr>
            </w:pPr>
          </w:p>
        </w:tc>
        <w:tc>
          <w:tcPr>
            <w:tcW w:w="1365" w:type="dxa"/>
            <w:shd w:val="clear" w:color="auto" w:fill="auto"/>
            <w:vAlign w:val="center"/>
          </w:tcPr>
          <w:p w:rsidR="00655140" w:rsidRPr="00FC74ED" w:rsidRDefault="00655140" w:rsidP="00D84776">
            <w:pPr>
              <w:pStyle w:val="NoSpacing"/>
              <w:jc w:val="right"/>
              <w:rPr>
                <w:rFonts w:ascii="Tahoma" w:hAnsi="Tahoma" w:cs="Tahoma"/>
                <w:b/>
                <w:noProof/>
                <w:highlight w:val="yellow"/>
                <w:lang w:val="sr-Cyrl-CS"/>
              </w:rPr>
            </w:pPr>
          </w:p>
        </w:tc>
        <w:tc>
          <w:tcPr>
            <w:tcW w:w="0" w:type="auto"/>
            <w:shd w:val="clear" w:color="auto" w:fill="auto"/>
            <w:vAlign w:val="center"/>
          </w:tcPr>
          <w:p w:rsidR="00655140" w:rsidRPr="00FC74ED" w:rsidRDefault="00655140" w:rsidP="00F34BBE">
            <w:pPr>
              <w:pStyle w:val="NoSpacing"/>
              <w:jc w:val="right"/>
              <w:rPr>
                <w:rFonts w:ascii="Tahoma" w:hAnsi="Tahoma" w:cs="Tahoma"/>
                <w:b/>
                <w:noProof/>
                <w:highlight w:val="yellow"/>
                <w:lang w:val="sr-Cyrl-CS"/>
              </w:rPr>
            </w:pPr>
          </w:p>
        </w:tc>
      </w:tr>
      <w:tr w:rsidR="00622673" w:rsidRPr="00C27928" w:rsidTr="00062F61">
        <w:trPr>
          <w:trHeight w:val="227"/>
          <w:tblCellSpacing w:w="20" w:type="dxa"/>
        </w:trPr>
        <w:tc>
          <w:tcPr>
            <w:tcW w:w="3990" w:type="dxa"/>
            <w:shd w:val="clear" w:color="auto" w:fill="auto"/>
            <w:vAlign w:val="center"/>
          </w:tcPr>
          <w:p w:rsidR="00655140" w:rsidRPr="004C1254" w:rsidRDefault="00655140" w:rsidP="00580083">
            <w:pPr>
              <w:pStyle w:val="NoSpacing"/>
              <w:jc w:val="both"/>
              <w:rPr>
                <w:rFonts w:ascii="Tahoma" w:hAnsi="Tahoma" w:cs="Tahoma"/>
                <w:b/>
                <w:noProof/>
                <w:lang w:val="sr-Cyrl-CS"/>
              </w:rPr>
            </w:pPr>
            <w:r w:rsidRPr="004C1254">
              <w:rPr>
                <w:rFonts w:ascii="Tahoma" w:hAnsi="Tahoma" w:cs="Tahoma"/>
                <w:b/>
                <w:noProof/>
                <w:lang w:val="sr-Cyrl-CS"/>
              </w:rPr>
              <w:t xml:space="preserve">УКУПНО ИМОВИНА </w:t>
            </w:r>
          </w:p>
        </w:tc>
        <w:tc>
          <w:tcPr>
            <w:tcW w:w="1365" w:type="dxa"/>
            <w:shd w:val="clear" w:color="auto" w:fill="auto"/>
            <w:vAlign w:val="center"/>
          </w:tcPr>
          <w:p w:rsidR="00655140" w:rsidRPr="004C1254" w:rsidRDefault="004C1254" w:rsidP="00112856">
            <w:pPr>
              <w:pStyle w:val="NoSpacing"/>
              <w:jc w:val="right"/>
              <w:rPr>
                <w:rFonts w:ascii="Tahoma" w:hAnsi="Tahoma" w:cs="Tahoma"/>
                <w:b/>
                <w:noProof/>
                <w:lang w:val="sr-Cyrl-CS"/>
              </w:rPr>
            </w:pPr>
            <w:r w:rsidRPr="004C1254">
              <w:rPr>
                <w:rFonts w:ascii="Tahoma" w:hAnsi="Tahoma" w:cs="Tahoma"/>
                <w:b/>
                <w:noProof/>
                <w:lang w:val="sr-Cyrl-CS"/>
              </w:rPr>
              <w:t>1.175.820</w:t>
            </w:r>
          </w:p>
        </w:tc>
        <w:tc>
          <w:tcPr>
            <w:tcW w:w="1564" w:type="dxa"/>
            <w:shd w:val="clear" w:color="auto" w:fill="auto"/>
            <w:vAlign w:val="center"/>
          </w:tcPr>
          <w:p w:rsidR="00655140" w:rsidRPr="004C1254" w:rsidRDefault="00A7670F" w:rsidP="00112856">
            <w:pPr>
              <w:pStyle w:val="NoSpacing"/>
              <w:jc w:val="right"/>
              <w:rPr>
                <w:rFonts w:ascii="Tahoma" w:hAnsi="Tahoma" w:cs="Tahoma"/>
                <w:b/>
                <w:noProof/>
                <w:lang w:val="sr-Cyrl-CS"/>
              </w:rPr>
            </w:pPr>
            <w:r>
              <w:rPr>
                <w:rFonts w:ascii="Tahoma" w:hAnsi="Tahoma" w:cs="Tahoma"/>
                <w:b/>
                <w:noProof/>
                <w:lang w:val="sr-Cyrl-CS"/>
              </w:rPr>
              <w:t>675.</w:t>
            </w:r>
            <w:r w:rsidRPr="00A7670F">
              <w:rPr>
                <w:rFonts w:ascii="Tahoma" w:hAnsi="Tahoma" w:cs="Tahoma"/>
                <w:b/>
                <w:noProof/>
                <w:lang w:val="sr-Cyrl-CS"/>
              </w:rPr>
              <w:t>706</w:t>
            </w:r>
          </w:p>
        </w:tc>
        <w:tc>
          <w:tcPr>
            <w:tcW w:w="1365" w:type="dxa"/>
            <w:shd w:val="clear" w:color="auto" w:fill="auto"/>
            <w:vAlign w:val="center"/>
          </w:tcPr>
          <w:p w:rsidR="00655140" w:rsidRPr="004C1254" w:rsidRDefault="00A7670F" w:rsidP="00DE42B4">
            <w:pPr>
              <w:pStyle w:val="NoSpacing"/>
              <w:jc w:val="right"/>
              <w:rPr>
                <w:rFonts w:ascii="Tahoma" w:hAnsi="Tahoma" w:cs="Tahoma"/>
                <w:b/>
                <w:noProof/>
                <w:lang w:val="sr-Cyrl-CS"/>
              </w:rPr>
            </w:pPr>
            <w:r>
              <w:rPr>
                <w:rFonts w:ascii="Tahoma" w:hAnsi="Tahoma" w:cs="Tahoma"/>
                <w:b/>
                <w:noProof/>
                <w:lang w:val="sr-Cyrl-CS"/>
              </w:rPr>
              <w:t>2.345.</w:t>
            </w:r>
            <w:r w:rsidRPr="00A7670F">
              <w:rPr>
                <w:rFonts w:ascii="Tahoma" w:hAnsi="Tahoma" w:cs="Tahoma"/>
                <w:b/>
                <w:noProof/>
                <w:lang w:val="sr-Cyrl-CS"/>
              </w:rPr>
              <w:t>072</w:t>
            </w:r>
          </w:p>
        </w:tc>
        <w:tc>
          <w:tcPr>
            <w:tcW w:w="0" w:type="auto"/>
            <w:shd w:val="clear" w:color="auto" w:fill="auto"/>
            <w:vAlign w:val="center"/>
          </w:tcPr>
          <w:p w:rsidR="00655140" w:rsidRPr="004C1254" w:rsidRDefault="004C1254" w:rsidP="00622673">
            <w:pPr>
              <w:pStyle w:val="NoSpacing"/>
              <w:jc w:val="right"/>
              <w:rPr>
                <w:rFonts w:ascii="Tahoma" w:hAnsi="Tahoma" w:cs="Tahoma"/>
                <w:b/>
                <w:noProof/>
                <w:lang w:val="sr-Cyrl-CS"/>
              </w:rPr>
            </w:pPr>
            <w:r w:rsidRPr="004C1254">
              <w:rPr>
                <w:rFonts w:ascii="Tahoma" w:hAnsi="Tahoma" w:cs="Tahoma"/>
                <w:b/>
                <w:noProof/>
                <w:lang w:val="sr-Cyrl-CS"/>
              </w:rPr>
              <w:t>4.196.598</w:t>
            </w:r>
          </w:p>
        </w:tc>
      </w:tr>
      <w:tr w:rsidR="00622673" w:rsidRPr="004C1254" w:rsidTr="00062F61">
        <w:trPr>
          <w:trHeight w:val="227"/>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CS"/>
              </w:rPr>
            </w:pPr>
            <w:r w:rsidRPr="004C1254">
              <w:rPr>
                <w:rFonts w:ascii="Tahoma" w:hAnsi="Tahoma" w:cs="Tahoma"/>
                <w:noProof/>
                <w:lang w:val="sr-Cyrl-CS"/>
              </w:rPr>
              <w:t>Математичка резерва</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564"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365" w:type="dxa"/>
            <w:shd w:val="clear" w:color="auto" w:fill="auto"/>
            <w:vAlign w:val="center"/>
          </w:tcPr>
          <w:p w:rsidR="00655140" w:rsidRPr="004C1254" w:rsidRDefault="004C1254" w:rsidP="00AC6F53">
            <w:pPr>
              <w:pStyle w:val="NoSpacing"/>
              <w:jc w:val="right"/>
              <w:rPr>
                <w:rFonts w:ascii="Tahoma" w:hAnsi="Tahoma" w:cs="Tahoma"/>
                <w:noProof/>
                <w:lang w:val="sr-Cyrl-CS"/>
              </w:rPr>
            </w:pPr>
            <w:r>
              <w:rPr>
                <w:rFonts w:ascii="Tahoma" w:hAnsi="Tahoma" w:cs="Tahoma"/>
                <w:noProof/>
                <w:lang w:val="sr-Cyrl-CS"/>
              </w:rPr>
              <w:t>21.585</w:t>
            </w:r>
          </w:p>
        </w:tc>
        <w:tc>
          <w:tcPr>
            <w:tcW w:w="0" w:type="auto"/>
            <w:shd w:val="clear" w:color="auto" w:fill="auto"/>
            <w:vAlign w:val="center"/>
          </w:tcPr>
          <w:p w:rsidR="00655140" w:rsidRPr="004C1254" w:rsidRDefault="004C1254" w:rsidP="00AC6F53">
            <w:pPr>
              <w:pStyle w:val="NoSpacing"/>
              <w:jc w:val="right"/>
              <w:rPr>
                <w:rFonts w:ascii="Tahoma" w:hAnsi="Tahoma" w:cs="Tahoma"/>
                <w:noProof/>
                <w:lang w:val="sr-Cyrl-CS"/>
              </w:rPr>
            </w:pPr>
            <w:r>
              <w:rPr>
                <w:rFonts w:ascii="Tahoma" w:hAnsi="Tahoma" w:cs="Tahoma"/>
                <w:noProof/>
                <w:lang w:val="sr-Cyrl-CS"/>
              </w:rPr>
              <w:t>21.585</w:t>
            </w:r>
          </w:p>
        </w:tc>
      </w:tr>
      <w:tr w:rsidR="00622673" w:rsidRPr="004C1254" w:rsidTr="00062F61">
        <w:trPr>
          <w:trHeight w:val="227"/>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CS"/>
              </w:rPr>
            </w:pPr>
            <w:r w:rsidRPr="004C1254">
              <w:rPr>
                <w:rFonts w:ascii="Tahoma" w:hAnsi="Tahoma" w:cs="Tahoma"/>
                <w:noProof/>
                <w:lang w:val="sr-Cyrl-CS"/>
              </w:rPr>
              <w:t xml:space="preserve">Резервисања за изравнање ризика </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564"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365" w:type="dxa"/>
            <w:shd w:val="clear" w:color="auto" w:fill="auto"/>
            <w:vAlign w:val="center"/>
          </w:tcPr>
          <w:p w:rsidR="00655140" w:rsidRPr="004C1254" w:rsidRDefault="004C1254" w:rsidP="00622673">
            <w:pPr>
              <w:pStyle w:val="NoSpacing"/>
              <w:jc w:val="right"/>
              <w:rPr>
                <w:rFonts w:ascii="Tahoma" w:hAnsi="Tahoma" w:cs="Tahoma"/>
                <w:noProof/>
                <w:lang w:val="sr-Cyrl-CS"/>
              </w:rPr>
            </w:pPr>
            <w:r>
              <w:rPr>
                <w:rFonts w:ascii="Tahoma" w:hAnsi="Tahoma" w:cs="Tahoma"/>
                <w:noProof/>
                <w:lang w:val="sr-Cyrl-CS"/>
              </w:rPr>
              <w:t>220.696</w:t>
            </w:r>
          </w:p>
        </w:tc>
        <w:tc>
          <w:tcPr>
            <w:tcW w:w="0" w:type="auto"/>
            <w:shd w:val="clear" w:color="auto" w:fill="auto"/>
            <w:vAlign w:val="center"/>
          </w:tcPr>
          <w:p w:rsidR="00655140" w:rsidRPr="004C1254" w:rsidRDefault="004C1254" w:rsidP="00622673">
            <w:pPr>
              <w:pStyle w:val="NoSpacing"/>
              <w:jc w:val="right"/>
              <w:rPr>
                <w:rFonts w:ascii="Tahoma" w:hAnsi="Tahoma" w:cs="Tahoma"/>
                <w:noProof/>
                <w:lang w:val="sr-Cyrl-CS"/>
              </w:rPr>
            </w:pPr>
            <w:r>
              <w:rPr>
                <w:rFonts w:ascii="Tahoma" w:hAnsi="Tahoma" w:cs="Tahoma"/>
                <w:noProof/>
                <w:lang w:val="sr-Cyrl-CS"/>
              </w:rPr>
              <w:t>220.696</w:t>
            </w:r>
          </w:p>
        </w:tc>
      </w:tr>
      <w:tr w:rsidR="00622673" w:rsidRPr="004C1254" w:rsidTr="00062F61">
        <w:trPr>
          <w:trHeight w:val="340"/>
          <w:tblCellSpacing w:w="20" w:type="dxa"/>
        </w:trPr>
        <w:tc>
          <w:tcPr>
            <w:tcW w:w="3990" w:type="dxa"/>
            <w:shd w:val="clear" w:color="auto" w:fill="auto"/>
            <w:vAlign w:val="center"/>
          </w:tcPr>
          <w:p w:rsidR="00655140" w:rsidRPr="004C1254" w:rsidRDefault="00655140" w:rsidP="00062F61">
            <w:pPr>
              <w:pStyle w:val="NoSpacing"/>
              <w:jc w:val="both"/>
              <w:rPr>
                <w:rFonts w:ascii="Tahoma" w:hAnsi="Tahoma" w:cs="Tahoma"/>
                <w:noProof/>
                <w:lang w:val="sr-Cyrl-CS"/>
              </w:rPr>
            </w:pPr>
            <w:r w:rsidRPr="004C1254">
              <w:rPr>
                <w:rFonts w:ascii="Tahoma" w:hAnsi="Tahoma" w:cs="Tahoma"/>
                <w:noProof/>
                <w:lang w:val="sr-Cyrl-CS"/>
              </w:rPr>
              <w:t>Рез</w:t>
            </w:r>
            <w:r w:rsidR="00062F61">
              <w:rPr>
                <w:rFonts w:ascii="Tahoma" w:hAnsi="Tahoma" w:cs="Tahoma"/>
                <w:noProof/>
                <w:lang w:val="sr-Cyrl-CS"/>
              </w:rPr>
              <w:t>.</w:t>
            </w:r>
            <w:r w:rsidRPr="004C1254">
              <w:rPr>
                <w:rFonts w:ascii="Tahoma" w:hAnsi="Tahoma" w:cs="Tahoma"/>
                <w:noProof/>
                <w:lang w:val="sr-Cyrl-CS"/>
              </w:rPr>
              <w:t xml:space="preserve"> за накнаде и друге бенеф</w:t>
            </w:r>
            <w:r w:rsidR="00062F61">
              <w:rPr>
                <w:rFonts w:ascii="Tahoma" w:hAnsi="Tahoma" w:cs="Tahoma"/>
                <w:noProof/>
                <w:lang w:val="sr-Cyrl-CS"/>
              </w:rPr>
              <w:t>. зап.</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564" w:type="dxa"/>
            <w:shd w:val="clear" w:color="auto" w:fill="auto"/>
            <w:vAlign w:val="center"/>
          </w:tcPr>
          <w:p w:rsidR="00655140" w:rsidRPr="004C1254" w:rsidRDefault="004C1254" w:rsidP="00E05768">
            <w:pPr>
              <w:pStyle w:val="NoSpacing"/>
              <w:jc w:val="right"/>
              <w:rPr>
                <w:rFonts w:ascii="Tahoma" w:hAnsi="Tahoma" w:cs="Tahoma"/>
                <w:noProof/>
                <w:lang w:val="sr-Cyrl-CS"/>
              </w:rPr>
            </w:pPr>
            <w:r>
              <w:rPr>
                <w:rFonts w:ascii="Tahoma" w:hAnsi="Tahoma" w:cs="Tahoma"/>
                <w:noProof/>
                <w:lang w:val="sr-Cyrl-CS"/>
              </w:rPr>
              <w:t>7.262</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0" w:type="auto"/>
            <w:shd w:val="clear" w:color="auto" w:fill="auto"/>
            <w:vAlign w:val="center"/>
          </w:tcPr>
          <w:p w:rsidR="00655140" w:rsidRPr="004C1254" w:rsidRDefault="004C1254" w:rsidP="00E05768">
            <w:pPr>
              <w:pStyle w:val="NoSpacing"/>
              <w:jc w:val="right"/>
              <w:rPr>
                <w:rFonts w:ascii="Tahoma" w:hAnsi="Tahoma" w:cs="Tahoma"/>
                <w:noProof/>
                <w:lang w:val="sr-Cyrl-CS"/>
              </w:rPr>
            </w:pPr>
            <w:r>
              <w:rPr>
                <w:rFonts w:ascii="Tahoma" w:hAnsi="Tahoma" w:cs="Tahoma"/>
                <w:noProof/>
                <w:lang w:val="sr-Cyrl-CS"/>
              </w:rPr>
              <w:t>7.262</w:t>
            </w:r>
          </w:p>
        </w:tc>
      </w:tr>
      <w:tr w:rsidR="00622673" w:rsidRPr="004C1254" w:rsidTr="00062F61">
        <w:trPr>
          <w:trHeight w:val="227"/>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CS"/>
              </w:rPr>
            </w:pPr>
            <w:r w:rsidRPr="004C1254">
              <w:rPr>
                <w:rFonts w:ascii="Tahoma" w:hAnsi="Tahoma" w:cs="Tahoma"/>
                <w:noProof/>
                <w:lang w:val="sr-Cyrl-CS"/>
              </w:rPr>
              <w:t>Обав. за премију, зараде и др.об.</w:t>
            </w:r>
          </w:p>
        </w:tc>
        <w:tc>
          <w:tcPr>
            <w:tcW w:w="1365" w:type="dxa"/>
            <w:shd w:val="clear" w:color="auto" w:fill="auto"/>
            <w:vAlign w:val="center"/>
          </w:tcPr>
          <w:p w:rsidR="00655140" w:rsidRPr="004C1254" w:rsidRDefault="004C1254" w:rsidP="00AC6F53">
            <w:pPr>
              <w:pStyle w:val="NoSpacing"/>
              <w:jc w:val="right"/>
              <w:rPr>
                <w:rFonts w:ascii="Tahoma" w:hAnsi="Tahoma" w:cs="Tahoma"/>
                <w:noProof/>
                <w:lang w:val="sr-Cyrl-CS"/>
              </w:rPr>
            </w:pPr>
            <w:r>
              <w:rPr>
                <w:rFonts w:ascii="Tahoma" w:hAnsi="Tahoma" w:cs="Tahoma"/>
                <w:noProof/>
                <w:lang w:val="sr-Cyrl-CS"/>
              </w:rPr>
              <w:t>804.930</w:t>
            </w:r>
          </w:p>
        </w:tc>
        <w:tc>
          <w:tcPr>
            <w:tcW w:w="1564" w:type="dxa"/>
            <w:shd w:val="clear" w:color="auto" w:fill="auto"/>
            <w:vAlign w:val="center"/>
          </w:tcPr>
          <w:p w:rsidR="00655140" w:rsidRPr="004C1254" w:rsidRDefault="004C1254" w:rsidP="00D84776">
            <w:pPr>
              <w:pStyle w:val="NoSpacing"/>
              <w:jc w:val="right"/>
              <w:rPr>
                <w:rFonts w:ascii="Tahoma" w:hAnsi="Tahoma" w:cs="Tahoma"/>
                <w:noProof/>
                <w:lang w:val="sr-Cyrl-CS"/>
              </w:rPr>
            </w:pPr>
            <w:r>
              <w:rPr>
                <w:rFonts w:ascii="Tahoma" w:hAnsi="Tahoma" w:cs="Tahoma"/>
                <w:noProof/>
                <w:lang w:val="sr-Cyrl-CS"/>
              </w:rPr>
              <w:t>1.457</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0" w:type="auto"/>
            <w:shd w:val="clear" w:color="auto" w:fill="auto"/>
            <w:vAlign w:val="center"/>
          </w:tcPr>
          <w:p w:rsidR="00655140" w:rsidRPr="004C1254" w:rsidRDefault="0023118F" w:rsidP="00AC6F53">
            <w:pPr>
              <w:pStyle w:val="NoSpacing"/>
              <w:jc w:val="right"/>
              <w:rPr>
                <w:rFonts w:ascii="Tahoma" w:hAnsi="Tahoma" w:cs="Tahoma"/>
                <w:noProof/>
                <w:lang w:val="sr-Cyrl-CS"/>
              </w:rPr>
            </w:pPr>
            <w:r>
              <w:rPr>
                <w:rFonts w:ascii="Tahoma" w:hAnsi="Tahoma" w:cs="Tahoma"/>
                <w:noProof/>
                <w:lang w:val="sr-Cyrl-CS"/>
              </w:rPr>
              <w:t>806.387</w:t>
            </w:r>
          </w:p>
        </w:tc>
      </w:tr>
      <w:tr w:rsidR="00622673" w:rsidRPr="004C1254" w:rsidTr="00062F61">
        <w:trPr>
          <w:trHeight w:val="227"/>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CS"/>
              </w:rPr>
            </w:pPr>
            <w:r w:rsidRPr="004C1254">
              <w:rPr>
                <w:rFonts w:ascii="Tahoma" w:hAnsi="Tahoma" w:cs="Tahoma"/>
                <w:noProof/>
                <w:lang w:val="sr-Cyrl-CS"/>
              </w:rPr>
              <w:t>ПВР</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564" w:type="dxa"/>
            <w:shd w:val="clear" w:color="auto" w:fill="auto"/>
            <w:vAlign w:val="center"/>
          </w:tcPr>
          <w:p w:rsidR="00655140" w:rsidRPr="004C1254" w:rsidRDefault="0023118F" w:rsidP="00DE42B4">
            <w:pPr>
              <w:pStyle w:val="NoSpacing"/>
              <w:jc w:val="right"/>
              <w:rPr>
                <w:rFonts w:ascii="Tahoma" w:hAnsi="Tahoma" w:cs="Tahoma"/>
                <w:noProof/>
                <w:lang w:val="sr-Cyrl-CS"/>
              </w:rPr>
            </w:pPr>
            <w:r>
              <w:rPr>
                <w:rFonts w:ascii="Tahoma" w:hAnsi="Tahoma" w:cs="Tahoma"/>
                <w:noProof/>
                <w:lang w:val="sr-Cyrl-CS"/>
              </w:rPr>
              <w:t>33.151</w:t>
            </w:r>
          </w:p>
        </w:tc>
        <w:tc>
          <w:tcPr>
            <w:tcW w:w="1365" w:type="dxa"/>
            <w:shd w:val="clear" w:color="auto" w:fill="auto"/>
            <w:vAlign w:val="center"/>
          </w:tcPr>
          <w:p w:rsidR="00655140" w:rsidRPr="004C1254" w:rsidRDefault="0023118F" w:rsidP="00622673">
            <w:pPr>
              <w:pStyle w:val="NoSpacing"/>
              <w:jc w:val="right"/>
              <w:rPr>
                <w:rFonts w:ascii="Tahoma" w:hAnsi="Tahoma" w:cs="Tahoma"/>
                <w:noProof/>
                <w:lang w:val="sr-Cyrl-CS"/>
              </w:rPr>
            </w:pPr>
            <w:r>
              <w:rPr>
                <w:rFonts w:ascii="Tahoma" w:hAnsi="Tahoma" w:cs="Tahoma"/>
                <w:noProof/>
                <w:lang w:val="sr-Cyrl-CS"/>
              </w:rPr>
              <w:t>1.919.401</w:t>
            </w:r>
          </w:p>
        </w:tc>
        <w:tc>
          <w:tcPr>
            <w:tcW w:w="0" w:type="auto"/>
            <w:shd w:val="clear" w:color="auto" w:fill="auto"/>
            <w:vAlign w:val="center"/>
          </w:tcPr>
          <w:p w:rsidR="00655140" w:rsidRPr="004C1254" w:rsidRDefault="0023118F" w:rsidP="00622673">
            <w:pPr>
              <w:pStyle w:val="NoSpacing"/>
              <w:jc w:val="right"/>
              <w:rPr>
                <w:rFonts w:ascii="Tahoma" w:hAnsi="Tahoma" w:cs="Tahoma"/>
                <w:noProof/>
                <w:lang w:val="sr-Cyrl-CS"/>
              </w:rPr>
            </w:pPr>
            <w:r>
              <w:rPr>
                <w:rFonts w:ascii="Tahoma" w:hAnsi="Tahoma" w:cs="Tahoma"/>
                <w:noProof/>
                <w:lang w:val="sr-Cyrl-CS"/>
              </w:rPr>
              <w:t>1.952.552</w:t>
            </w:r>
          </w:p>
        </w:tc>
      </w:tr>
      <w:tr w:rsidR="00622673" w:rsidRPr="004C1254" w:rsidTr="00062F61">
        <w:trPr>
          <w:trHeight w:val="170"/>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noProof/>
                <w:lang w:val="sr-Cyrl-CS"/>
              </w:rPr>
            </w:pPr>
            <w:r w:rsidRPr="004C1254">
              <w:rPr>
                <w:rFonts w:ascii="Tahoma" w:hAnsi="Tahoma" w:cs="Tahoma"/>
                <w:noProof/>
                <w:lang w:val="sr-Cyrl-CS"/>
              </w:rPr>
              <w:t>Одложени порези</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1564" w:type="dxa"/>
            <w:shd w:val="clear" w:color="auto" w:fill="auto"/>
            <w:vAlign w:val="center"/>
          </w:tcPr>
          <w:p w:rsidR="00655140" w:rsidRPr="0023118F" w:rsidRDefault="0023118F" w:rsidP="00D84776">
            <w:pPr>
              <w:pStyle w:val="NoSpacing"/>
              <w:jc w:val="right"/>
              <w:rPr>
                <w:rFonts w:ascii="Tahoma" w:hAnsi="Tahoma" w:cs="Tahoma"/>
                <w:noProof/>
                <w:lang w:val="sr-Cyrl-RS"/>
              </w:rPr>
            </w:pPr>
            <w:r>
              <w:rPr>
                <w:rFonts w:ascii="Tahoma" w:hAnsi="Tahoma" w:cs="Tahoma"/>
                <w:noProof/>
                <w:lang w:val="sr-Cyrl-RS"/>
              </w:rPr>
              <w:t>4.484</w:t>
            </w:r>
          </w:p>
        </w:tc>
        <w:tc>
          <w:tcPr>
            <w:tcW w:w="1365" w:type="dxa"/>
            <w:shd w:val="clear" w:color="auto" w:fill="auto"/>
            <w:vAlign w:val="center"/>
          </w:tcPr>
          <w:p w:rsidR="00655140" w:rsidRPr="004C1254" w:rsidRDefault="00655140" w:rsidP="00D84776">
            <w:pPr>
              <w:pStyle w:val="NoSpacing"/>
              <w:jc w:val="right"/>
              <w:rPr>
                <w:rFonts w:ascii="Tahoma" w:hAnsi="Tahoma" w:cs="Tahoma"/>
                <w:noProof/>
                <w:lang w:val="sr-Cyrl-CS"/>
              </w:rPr>
            </w:pPr>
          </w:p>
        </w:tc>
        <w:tc>
          <w:tcPr>
            <w:tcW w:w="0" w:type="auto"/>
            <w:shd w:val="clear" w:color="auto" w:fill="auto"/>
            <w:vAlign w:val="center"/>
          </w:tcPr>
          <w:p w:rsidR="00655140" w:rsidRPr="0023118F" w:rsidRDefault="0023118F" w:rsidP="00D84776">
            <w:pPr>
              <w:pStyle w:val="NoSpacing"/>
              <w:jc w:val="right"/>
              <w:rPr>
                <w:rFonts w:ascii="Tahoma" w:hAnsi="Tahoma" w:cs="Tahoma"/>
                <w:noProof/>
                <w:lang w:val="sr-Cyrl-RS"/>
              </w:rPr>
            </w:pPr>
            <w:r>
              <w:rPr>
                <w:rFonts w:ascii="Tahoma" w:hAnsi="Tahoma" w:cs="Tahoma"/>
                <w:noProof/>
                <w:lang w:val="sr-Cyrl-RS"/>
              </w:rPr>
              <w:t>4.484</w:t>
            </w:r>
          </w:p>
        </w:tc>
      </w:tr>
      <w:tr w:rsidR="00622673" w:rsidRPr="004C1254" w:rsidTr="00062F61">
        <w:trPr>
          <w:trHeight w:val="170"/>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b/>
                <w:noProof/>
                <w:lang w:val="sr-Cyrl-CS"/>
              </w:rPr>
            </w:pPr>
            <w:r w:rsidRPr="004C1254">
              <w:rPr>
                <w:rFonts w:ascii="Tahoma" w:hAnsi="Tahoma" w:cs="Tahoma"/>
                <w:b/>
                <w:noProof/>
                <w:lang w:val="sr-Cyrl-CS"/>
              </w:rPr>
              <w:t>УКУПНО ОБАВЕЗЕ (2)</w:t>
            </w:r>
          </w:p>
        </w:tc>
        <w:tc>
          <w:tcPr>
            <w:tcW w:w="1365" w:type="dxa"/>
            <w:shd w:val="clear" w:color="auto" w:fill="auto"/>
            <w:vAlign w:val="center"/>
          </w:tcPr>
          <w:p w:rsidR="00655140" w:rsidRPr="004C1254" w:rsidRDefault="0023118F" w:rsidP="00AC6F53">
            <w:pPr>
              <w:pStyle w:val="NoSpacing"/>
              <w:jc w:val="right"/>
              <w:rPr>
                <w:rFonts w:ascii="Tahoma" w:hAnsi="Tahoma" w:cs="Tahoma"/>
                <w:b/>
                <w:noProof/>
                <w:lang w:val="sr-Cyrl-CS"/>
              </w:rPr>
            </w:pPr>
            <w:r>
              <w:rPr>
                <w:rFonts w:ascii="Tahoma" w:hAnsi="Tahoma" w:cs="Tahoma"/>
                <w:b/>
                <w:noProof/>
                <w:lang w:val="sr-Cyrl-CS"/>
              </w:rPr>
              <w:t>804.930</w:t>
            </w:r>
          </w:p>
        </w:tc>
        <w:tc>
          <w:tcPr>
            <w:tcW w:w="1564" w:type="dxa"/>
            <w:shd w:val="clear" w:color="auto" w:fill="auto"/>
            <w:vAlign w:val="center"/>
          </w:tcPr>
          <w:p w:rsidR="00655140" w:rsidRPr="004C1254" w:rsidRDefault="0023118F" w:rsidP="00622673">
            <w:pPr>
              <w:pStyle w:val="NoSpacing"/>
              <w:jc w:val="right"/>
              <w:rPr>
                <w:rFonts w:ascii="Tahoma" w:hAnsi="Tahoma" w:cs="Tahoma"/>
                <w:b/>
                <w:noProof/>
                <w:lang w:val="sr-Cyrl-CS"/>
              </w:rPr>
            </w:pPr>
            <w:r>
              <w:rPr>
                <w:rFonts w:ascii="Tahoma" w:hAnsi="Tahoma" w:cs="Tahoma"/>
                <w:b/>
                <w:noProof/>
                <w:lang w:val="sr-Cyrl-CS"/>
              </w:rPr>
              <w:t>46.354</w:t>
            </w:r>
          </w:p>
        </w:tc>
        <w:tc>
          <w:tcPr>
            <w:tcW w:w="1365" w:type="dxa"/>
            <w:shd w:val="clear" w:color="auto" w:fill="auto"/>
            <w:vAlign w:val="center"/>
          </w:tcPr>
          <w:p w:rsidR="00655140" w:rsidRPr="004C1254" w:rsidRDefault="0023118F" w:rsidP="00622673">
            <w:pPr>
              <w:pStyle w:val="NoSpacing"/>
              <w:jc w:val="right"/>
              <w:rPr>
                <w:rFonts w:ascii="Tahoma" w:hAnsi="Tahoma" w:cs="Tahoma"/>
                <w:b/>
                <w:noProof/>
                <w:lang w:val="sr-Cyrl-CS"/>
              </w:rPr>
            </w:pPr>
            <w:r>
              <w:rPr>
                <w:rFonts w:ascii="Tahoma" w:hAnsi="Tahoma" w:cs="Tahoma"/>
                <w:b/>
                <w:noProof/>
                <w:lang w:val="sr-Cyrl-CS"/>
              </w:rPr>
              <w:t>2.161.682</w:t>
            </w:r>
          </w:p>
        </w:tc>
        <w:tc>
          <w:tcPr>
            <w:tcW w:w="0" w:type="auto"/>
            <w:shd w:val="clear" w:color="auto" w:fill="auto"/>
            <w:vAlign w:val="center"/>
          </w:tcPr>
          <w:p w:rsidR="00655140" w:rsidRPr="004C1254" w:rsidRDefault="0023118F" w:rsidP="00112856">
            <w:pPr>
              <w:pStyle w:val="NoSpacing"/>
              <w:jc w:val="right"/>
              <w:rPr>
                <w:rFonts w:ascii="Tahoma" w:hAnsi="Tahoma" w:cs="Tahoma"/>
                <w:b/>
                <w:noProof/>
                <w:lang w:val="sr-Cyrl-CS"/>
              </w:rPr>
            </w:pPr>
            <w:r>
              <w:rPr>
                <w:rFonts w:ascii="Tahoma" w:hAnsi="Tahoma" w:cs="Tahoma"/>
                <w:b/>
                <w:noProof/>
                <w:lang w:val="sr-Cyrl-CS"/>
              </w:rPr>
              <w:t>3.012.966</w:t>
            </w:r>
          </w:p>
        </w:tc>
      </w:tr>
      <w:tr w:rsidR="00622673" w:rsidRPr="00F33803" w:rsidTr="00062F61">
        <w:trPr>
          <w:trHeight w:val="227"/>
          <w:tblCellSpacing w:w="20" w:type="dxa"/>
        </w:trPr>
        <w:tc>
          <w:tcPr>
            <w:tcW w:w="3990" w:type="dxa"/>
            <w:shd w:val="clear" w:color="auto" w:fill="auto"/>
            <w:vAlign w:val="center"/>
          </w:tcPr>
          <w:p w:rsidR="00655140" w:rsidRPr="004C1254" w:rsidRDefault="00655140" w:rsidP="00C96D37">
            <w:pPr>
              <w:pStyle w:val="NoSpacing"/>
              <w:jc w:val="both"/>
              <w:rPr>
                <w:rFonts w:ascii="Tahoma" w:hAnsi="Tahoma" w:cs="Tahoma"/>
                <w:b/>
                <w:noProof/>
                <w:lang w:val="sr-Cyrl-CS"/>
              </w:rPr>
            </w:pPr>
            <w:r w:rsidRPr="004C1254">
              <w:rPr>
                <w:rFonts w:ascii="Tahoma" w:hAnsi="Tahoma" w:cs="Tahoma"/>
                <w:b/>
                <w:noProof/>
                <w:lang w:val="sr-Cyrl-CS"/>
              </w:rPr>
              <w:t>НЕТО ПОЗИЦИЈА (1-2)</w:t>
            </w:r>
          </w:p>
        </w:tc>
        <w:tc>
          <w:tcPr>
            <w:tcW w:w="1365" w:type="dxa"/>
            <w:shd w:val="clear" w:color="auto" w:fill="auto"/>
            <w:vAlign w:val="center"/>
          </w:tcPr>
          <w:p w:rsidR="00655140" w:rsidRPr="0023118F" w:rsidRDefault="0023118F" w:rsidP="00622673">
            <w:pPr>
              <w:pStyle w:val="NoSpacing"/>
              <w:jc w:val="right"/>
              <w:rPr>
                <w:rFonts w:ascii="Tahoma" w:hAnsi="Tahoma" w:cs="Tahoma"/>
                <w:b/>
                <w:noProof/>
                <w:lang w:val="sr-Cyrl-RS"/>
              </w:rPr>
            </w:pPr>
            <w:r>
              <w:rPr>
                <w:rFonts w:ascii="Tahoma" w:hAnsi="Tahoma" w:cs="Tahoma"/>
                <w:b/>
                <w:noProof/>
                <w:lang w:val="sr-Cyrl-RS"/>
              </w:rPr>
              <w:t>370.890</w:t>
            </w:r>
          </w:p>
        </w:tc>
        <w:tc>
          <w:tcPr>
            <w:tcW w:w="1564" w:type="dxa"/>
            <w:shd w:val="clear" w:color="auto" w:fill="auto"/>
            <w:vAlign w:val="center"/>
          </w:tcPr>
          <w:p w:rsidR="00655140" w:rsidRPr="004C1254" w:rsidRDefault="00DE42B4" w:rsidP="00112856">
            <w:pPr>
              <w:pStyle w:val="NoSpacing"/>
              <w:jc w:val="right"/>
              <w:rPr>
                <w:rFonts w:ascii="Tahoma" w:hAnsi="Tahoma" w:cs="Tahoma"/>
                <w:b/>
                <w:noProof/>
                <w:lang w:val="sr-Cyrl-CS"/>
              </w:rPr>
            </w:pPr>
            <w:r>
              <w:rPr>
                <w:rFonts w:ascii="Tahoma" w:hAnsi="Tahoma" w:cs="Tahoma"/>
                <w:b/>
                <w:noProof/>
                <w:lang w:val="sr-Cyrl-CS"/>
              </w:rPr>
              <w:t>629.352</w:t>
            </w:r>
          </w:p>
        </w:tc>
        <w:tc>
          <w:tcPr>
            <w:tcW w:w="1365" w:type="dxa"/>
            <w:shd w:val="clear" w:color="auto" w:fill="auto"/>
            <w:vAlign w:val="center"/>
          </w:tcPr>
          <w:p w:rsidR="00655140" w:rsidRPr="004C1254" w:rsidRDefault="00DE42B4" w:rsidP="00112856">
            <w:pPr>
              <w:pStyle w:val="NoSpacing"/>
              <w:jc w:val="right"/>
              <w:rPr>
                <w:rFonts w:ascii="Tahoma" w:hAnsi="Tahoma" w:cs="Tahoma"/>
                <w:b/>
                <w:noProof/>
                <w:lang w:val="sr-Cyrl-CS"/>
              </w:rPr>
            </w:pPr>
            <w:r>
              <w:rPr>
                <w:rFonts w:ascii="Tahoma" w:hAnsi="Tahoma" w:cs="Tahoma"/>
                <w:b/>
                <w:noProof/>
                <w:lang w:val="sr-Cyrl-CS"/>
              </w:rPr>
              <w:t>183.390</w:t>
            </w:r>
          </w:p>
        </w:tc>
        <w:tc>
          <w:tcPr>
            <w:tcW w:w="0" w:type="auto"/>
            <w:shd w:val="clear" w:color="auto" w:fill="auto"/>
            <w:vAlign w:val="center"/>
          </w:tcPr>
          <w:p w:rsidR="00655140" w:rsidRPr="004C1254" w:rsidRDefault="0023118F" w:rsidP="00622673">
            <w:pPr>
              <w:pStyle w:val="NoSpacing"/>
              <w:jc w:val="right"/>
              <w:rPr>
                <w:rFonts w:ascii="Tahoma" w:hAnsi="Tahoma" w:cs="Tahoma"/>
                <w:b/>
                <w:noProof/>
                <w:lang w:val="sr-Cyrl-CS"/>
              </w:rPr>
            </w:pPr>
            <w:r>
              <w:rPr>
                <w:rFonts w:ascii="Tahoma" w:hAnsi="Tahoma" w:cs="Tahoma"/>
                <w:b/>
                <w:noProof/>
                <w:lang w:val="sr-Cyrl-CS"/>
              </w:rPr>
              <w:t>1.183.632</w:t>
            </w:r>
          </w:p>
        </w:tc>
      </w:tr>
    </w:tbl>
    <w:p w:rsidR="00B917A9" w:rsidRPr="009132B7" w:rsidRDefault="00B917A9" w:rsidP="00B917A9">
      <w:pPr>
        <w:pStyle w:val="Heading3"/>
        <w:numPr>
          <w:ilvl w:val="0"/>
          <w:numId w:val="0"/>
        </w:numPr>
        <w:ind w:left="720"/>
        <w:rPr>
          <w:rStyle w:val="StyleHeading3Tahoma11ptCharChar"/>
          <w:rFonts w:asciiTheme="majorHAnsi" w:hAnsiTheme="majorHAnsi" w:cs="Tahoma"/>
          <w:b/>
          <w:bCs/>
          <w:noProof/>
          <w:color w:val="365F91" w:themeColor="accent1" w:themeShade="BF"/>
          <w:sz w:val="18"/>
          <w:szCs w:val="14"/>
          <w:lang w:val="sr-Cyrl-CS"/>
        </w:rPr>
      </w:pPr>
    </w:p>
    <w:p w:rsidR="00D84776" w:rsidRPr="00062F61" w:rsidRDefault="00D84776" w:rsidP="00D84776">
      <w:pPr>
        <w:pStyle w:val="Heading3"/>
        <w:ind w:left="720"/>
        <w:rPr>
          <w:rFonts w:asciiTheme="majorHAnsi" w:hAnsiTheme="majorHAnsi" w:cs="Tahoma"/>
          <w:noProof/>
          <w:color w:val="365F91" w:themeColor="accent1" w:themeShade="BF"/>
          <w:lang w:val="sr-Cyrl-CS"/>
        </w:rPr>
      </w:pPr>
      <w:bookmarkStart w:id="344" w:name="_Toc414447675"/>
      <w:r w:rsidRPr="00062F61">
        <w:rPr>
          <w:rStyle w:val="StyleHeading3Tahoma11ptCharChar"/>
          <w:rFonts w:asciiTheme="majorHAnsi" w:hAnsiTheme="majorHAnsi" w:cs="Tahoma"/>
          <w:noProof/>
          <w:color w:val="365F91" w:themeColor="accent1" w:themeShade="BF"/>
          <w:sz w:val="24"/>
          <w:lang w:val="sr-Cyrl-CS"/>
        </w:rPr>
        <w:t>Кредитни ризик</w:t>
      </w:r>
      <w:bookmarkEnd w:id="344"/>
    </w:p>
    <w:p w:rsidR="00C96D37" w:rsidRPr="009132B7" w:rsidRDefault="00C96D37" w:rsidP="00C96D37">
      <w:pPr>
        <w:pStyle w:val="NoSpacing"/>
        <w:jc w:val="both"/>
        <w:rPr>
          <w:rFonts w:ascii="Tahoma" w:hAnsi="Tahoma" w:cs="Tahoma"/>
          <w:noProof/>
          <w:sz w:val="18"/>
          <w:szCs w:val="14"/>
          <w:lang w:val="sr-Cyrl-CS"/>
        </w:rPr>
      </w:pPr>
    </w:p>
    <w:p w:rsidR="00C96D37" w:rsidRPr="00062F61" w:rsidRDefault="00C96D37" w:rsidP="00D06EA7">
      <w:pPr>
        <w:pStyle w:val="NoSpacing"/>
        <w:spacing w:line="276" w:lineRule="auto"/>
        <w:jc w:val="both"/>
        <w:rPr>
          <w:rFonts w:ascii="Tahoma" w:hAnsi="Tahoma" w:cs="Tahoma"/>
          <w:noProof/>
          <w:lang w:val="sr-Cyrl-CS"/>
        </w:rPr>
      </w:pPr>
      <w:r w:rsidRPr="00062F61">
        <w:rPr>
          <w:rFonts w:ascii="Tahoma" w:hAnsi="Tahoma" w:cs="Tahoma"/>
          <w:noProof/>
          <w:lang w:val="sr-Cyrl-CS"/>
        </w:rPr>
        <w:t>Кредитни ризик је ризик могућности настанка негативних ефеката на финансијски резултат и капитал услед неизвршавања обавеза дужника Друштва.</w:t>
      </w:r>
    </w:p>
    <w:p w:rsidR="00C96D37" w:rsidRPr="00D06EA7" w:rsidRDefault="00C96D37" w:rsidP="00D06EA7">
      <w:pPr>
        <w:pStyle w:val="NoSpacing"/>
        <w:spacing w:line="276" w:lineRule="auto"/>
        <w:jc w:val="both"/>
        <w:rPr>
          <w:rFonts w:ascii="Tahoma" w:hAnsi="Tahoma" w:cs="Tahoma"/>
          <w:noProof/>
          <w:sz w:val="10"/>
          <w:szCs w:val="10"/>
          <w:lang w:val="sr-Cyrl-CS"/>
        </w:rPr>
      </w:pPr>
    </w:p>
    <w:p w:rsidR="00C96D37" w:rsidRPr="00062F61" w:rsidRDefault="00C96D37" w:rsidP="00D06EA7">
      <w:pPr>
        <w:pStyle w:val="NoSpacing"/>
        <w:spacing w:line="276" w:lineRule="auto"/>
        <w:jc w:val="both"/>
        <w:rPr>
          <w:rFonts w:ascii="Tahoma" w:hAnsi="Tahoma" w:cs="Tahoma"/>
          <w:noProof/>
          <w:lang w:val="sr-Cyrl-CS"/>
        </w:rPr>
      </w:pPr>
      <w:r w:rsidRPr="00062F61">
        <w:rPr>
          <w:rFonts w:ascii="Tahoma" w:hAnsi="Tahoma" w:cs="Tahoma"/>
          <w:noProof/>
          <w:lang w:val="sr-Cyrl-CS"/>
        </w:rPr>
        <w:t>Друштво се излаже кредитном ризику кроз потраживања за премију, штете, провизију и регресе, као и за депоновање и улагање средстава у пословним банкама.</w:t>
      </w:r>
    </w:p>
    <w:p w:rsidR="00F33803" w:rsidRPr="00D06EA7" w:rsidRDefault="00F33803" w:rsidP="00D06EA7">
      <w:pPr>
        <w:pStyle w:val="NoSpacing"/>
        <w:spacing w:line="276" w:lineRule="auto"/>
        <w:jc w:val="both"/>
        <w:rPr>
          <w:rFonts w:ascii="Tahoma" w:hAnsi="Tahoma" w:cs="Tahoma"/>
          <w:noProof/>
          <w:sz w:val="10"/>
          <w:szCs w:val="10"/>
          <w:lang w:val="sr-Cyrl-CS"/>
        </w:rPr>
      </w:pPr>
    </w:p>
    <w:p w:rsidR="00C96D37" w:rsidRPr="00062F61" w:rsidRDefault="00C96D37" w:rsidP="00D06EA7">
      <w:pPr>
        <w:pStyle w:val="NoSpacing"/>
        <w:spacing w:line="276" w:lineRule="auto"/>
        <w:jc w:val="both"/>
        <w:rPr>
          <w:rFonts w:ascii="Tahoma" w:hAnsi="Tahoma" w:cs="Tahoma"/>
          <w:noProof/>
          <w:lang w:val="sr-Cyrl-CS"/>
        </w:rPr>
      </w:pPr>
      <w:r w:rsidRPr="00062F61">
        <w:rPr>
          <w:rFonts w:ascii="Tahoma" w:hAnsi="Tahoma" w:cs="Tahoma"/>
          <w:noProof/>
          <w:lang w:val="sr-Cyrl-CS"/>
        </w:rPr>
        <w:t xml:space="preserve">Изложеност кредитном ризику се редовно анализира и прати, а превентивна заштита се врши применом Правилника о начину процењивања билансних и ванбилансних позиција и депоновањем и улагањем средстава у складу са Одлуком Народне банке Србије о ограничењима појединих облика депоновања и улагања средстава техничких резерви и о </w:t>
      </w:r>
      <w:r w:rsidRPr="00062F61">
        <w:rPr>
          <w:rFonts w:ascii="Tahoma" w:hAnsi="Tahoma" w:cs="Tahoma"/>
          <w:noProof/>
          <w:lang w:val="sr-Cyrl-CS"/>
        </w:rPr>
        <w:lastRenderedPageBreak/>
        <w:t>највишим износима појединих депоновања и улагања гарантне резерве друштва за осигурање и Правилником Друштва.</w:t>
      </w:r>
    </w:p>
    <w:p w:rsidR="00C96D37" w:rsidRPr="009132B7" w:rsidRDefault="00C96D37" w:rsidP="00C96D37">
      <w:pPr>
        <w:pStyle w:val="NoSpacing"/>
        <w:jc w:val="both"/>
        <w:rPr>
          <w:rFonts w:ascii="Tahoma" w:hAnsi="Tahoma" w:cs="Tahoma"/>
          <w:noProof/>
          <w:sz w:val="18"/>
          <w:szCs w:val="14"/>
          <w:lang w:val="sr-Cyrl-CS"/>
        </w:rPr>
      </w:pPr>
    </w:p>
    <w:p w:rsidR="00D84776" w:rsidRPr="00062F61" w:rsidRDefault="00D84776" w:rsidP="00D84776">
      <w:pPr>
        <w:pStyle w:val="Heading3"/>
        <w:ind w:left="720"/>
        <w:rPr>
          <w:rFonts w:asciiTheme="majorHAnsi" w:hAnsiTheme="majorHAnsi" w:cs="Tahoma"/>
          <w:noProof/>
          <w:color w:val="365F91" w:themeColor="accent1" w:themeShade="BF"/>
          <w:lang w:val="sr-Cyrl-CS"/>
        </w:rPr>
      </w:pPr>
      <w:bookmarkStart w:id="345" w:name="_Toc414447676"/>
      <w:bookmarkStart w:id="346" w:name="_Toc286310648"/>
      <w:bookmarkStart w:id="347" w:name="_Ref286654975"/>
      <w:r w:rsidRPr="00062F61">
        <w:rPr>
          <w:rStyle w:val="StyleHeading3Tahoma11ptCharChar"/>
          <w:rFonts w:asciiTheme="majorHAnsi" w:hAnsiTheme="majorHAnsi" w:cs="Tahoma"/>
          <w:noProof/>
          <w:color w:val="365F91" w:themeColor="accent1" w:themeShade="BF"/>
          <w:sz w:val="24"/>
          <w:lang w:val="sr-Cyrl-CS"/>
        </w:rPr>
        <w:t>Правни и репутациони ризик</w:t>
      </w:r>
      <w:bookmarkEnd w:id="345"/>
    </w:p>
    <w:bookmarkEnd w:id="346"/>
    <w:bookmarkEnd w:id="347"/>
    <w:p w:rsidR="00C96D37" w:rsidRPr="009132B7" w:rsidRDefault="00C96D37" w:rsidP="00C96D37">
      <w:pPr>
        <w:pStyle w:val="NoSpacing"/>
        <w:jc w:val="both"/>
        <w:rPr>
          <w:rFonts w:ascii="Tahoma" w:hAnsi="Tahoma" w:cs="Tahoma"/>
          <w:noProof/>
          <w:sz w:val="18"/>
          <w:szCs w:val="14"/>
          <w:lang w:val="sr-Cyrl-CS"/>
        </w:rPr>
      </w:pPr>
    </w:p>
    <w:p w:rsidR="00C96D37" w:rsidRPr="00062F61" w:rsidRDefault="00C96D37" w:rsidP="00D06EA7">
      <w:pPr>
        <w:pStyle w:val="NoSpacing"/>
        <w:spacing w:line="276" w:lineRule="auto"/>
        <w:jc w:val="both"/>
        <w:rPr>
          <w:rFonts w:ascii="Tahoma" w:hAnsi="Tahoma" w:cs="Tahoma"/>
          <w:noProof/>
          <w:lang w:val="sr-Cyrl-CS"/>
        </w:rPr>
      </w:pPr>
      <w:r w:rsidRPr="00062F61">
        <w:rPr>
          <w:rFonts w:ascii="Tahoma" w:hAnsi="Tahoma" w:cs="Tahoma"/>
          <w:noProof/>
          <w:lang w:val="sr-Cyrl-CS"/>
        </w:rPr>
        <w:t xml:space="preserve">Правни ризик проистиче из неусклађености пословања и аката </w:t>
      </w:r>
      <w:r w:rsidR="009F5ECB" w:rsidRPr="00062F61">
        <w:rPr>
          <w:rFonts w:ascii="Tahoma" w:hAnsi="Tahoma" w:cs="Tahoma"/>
          <w:noProof/>
          <w:lang w:val="sr-Cyrl-CS"/>
        </w:rPr>
        <w:t>Д</w:t>
      </w:r>
      <w:r w:rsidRPr="00062F61">
        <w:rPr>
          <w:rFonts w:ascii="Tahoma" w:hAnsi="Tahoma" w:cs="Tahoma"/>
          <w:noProof/>
          <w:lang w:val="sr-Cyrl-CS"/>
        </w:rPr>
        <w:t>руштва с прописима, уговора који се не могу у целини или делимично извршити (нпр. ништави уговори), као и могућих губитака из спорова.</w:t>
      </w:r>
    </w:p>
    <w:p w:rsidR="00D84776" w:rsidRPr="00D06EA7" w:rsidRDefault="00D84776" w:rsidP="00D06EA7">
      <w:pPr>
        <w:pStyle w:val="NoSpacing"/>
        <w:spacing w:line="276" w:lineRule="auto"/>
        <w:jc w:val="both"/>
        <w:rPr>
          <w:rFonts w:ascii="Tahoma" w:hAnsi="Tahoma" w:cs="Tahoma"/>
          <w:noProof/>
          <w:sz w:val="10"/>
          <w:szCs w:val="10"/>
          <w:lang w:val="sr-Cyrl-CS"/>
        </w:rPr>
      </w:pPr>
    </w:p>
    <w:p w:rsidR="00C96D37" w:rsidRPr="0023118F" w:rsidRDefault="00062F61" w:rsidP="00D06EA7">
      <w:pPr>
        <w:pStyle w:val="NoSpacing"/>
        <w:spacing w:line="276" w:lineRule="auto"/>
        <w:jc w:val="both"/>
        <w:rPr>
          <w:rFonts w:ascii="Tahoma" w:hAnsi="Tahoma" w:cs="Tahoma"/>
          <w:noProof/>
          <w:highlight w:val="cyan"/>
          <w:lang w:val="sr-Cyrl-CS"/>
        </w:rPr>
      </w:pPr>
      <w:r w:rsidRPr="00062F61">
        <w:rPr>
          <w:rFonts w:ascii="Tahoma" w:hAnsi="Tahoma" w:cs="Tahoma"/>
          <w:noProof/>
          <w:lang w:val="sr-Cyrl-CS"/>
        </w:rPr>
        <w:t>Друштво п</w:t>
      </w:r>
      <w:r w:rsidR="00C96D37" w:rsidRPr="00062F61">
        <w:rPr>
          <w:rFonts w:ascii="Tahoma" w:hAnsi="Tahoma" w:cs="Tahoma"/>
          <w:noProof/>
          <w:lang w:val="sr-Cyrl-CS"/>
        </w:rPr>
        <w:t>ра</w:t>
      </w:r>
      <w:r w:rsidRPr="00062F61">
        <w:rPr>
          <w:rFonts w:ascii="Tahoma" w:hAnsi="Tahoma" w:cs="Tahoma"/>
          <w:noProof/>
          <w:lang w:val="sr-Cyrl-CS"/>
        </w:rPr>
        <w:t>ти</w:t>
      </w:r>
      <w:r w:rsidR="00C96D37" w:rsidRPr="00062F61">
        <w:rPr>
          <w:rFonts w:ascii="Tahoma" w:hAnsi="Tahoma" w:cs="Tahoma"/>
          <w:noProof/>
          <w:lang w:val="sr-Cyrl-CS"/>
        </w:rPr>
        <w:t xml:space="preserve"> св</w:t>
      </w:r>
      <w:r w:rsidRPr="00062F61">
        <w:rPr>
          <w:rFonts w:ascii="Tahoma" w:hAnsi="Tahoma" w:cs="Tahoma"/>
          <w:noProof/>
          <w:lang w:val="sr-Cyrl-CS"/>
        </w:rPr>
        <w:t>е</w:t>
      </w:r>
      <w:r w:rsidR="00C96D37" w:rsidRPr="00062F61">
        <w:rPr>
          <w:rFonts w:ascii="Tahoma" w:hAnsi="Tahoma" w:cs="Tahoma"/>
          <w:noProof/>
          <w:lang w:val="sr-Cyrl-CS"/>
        </w:rPr>
        <w:t xml:space="preserve"> законск пропис</w:t>
      </w:r>
      <w:r w:rsidRPr="00062F61">
        <w:rPr>
          <w:rFonts w:ascii="Tahoma" w:hAnsi="Tahoma" w:cs="Tahoma"/>
          <w:noProof/>
          <w:lang w:val="sr-Cyrl-CS"/>
        </w:rPr>
        <w:t xml:space="preserve">е и подзаконска акта којима се регулише пословање и врши </w:t>
      </w:r>
      <w:r w:rsidR="00C96D37" w:rsidRPr="00062F61">
        <w:rPr>
          <w:rFonts w:ascii="Tahoma" w:hAnsi="Tahoma" w:cs="Tahoma"/>
          <w:noProof/>
          <w:lang w:val="sr-Cyrl-CS"/>
        </w:rPr>
        <w:t>прилагођавање св</w:t>
      </w:r>
      <w:r w:rsidRPr="00062F61">
        <w:rPr>
          <w:rFonts w:ascii="Tahoma" w:hAnsi="Tahoma" w:cs="Tahoma"/>
          <w:noProof/>
          <w:lang w:val="sr-Cyrl-CS"/>
        </w:rPr>
        <w:t>ојих</w:t>
      </w:r>
      <w:r w:rsidR="00C96D37" w:rsidRPr="00062F61">
        <w:rPr>
          <w:rFonts w:ascii="Tahoma" w:hAnsi="Tahoma" w:cs="Tahoma"/>
          <w:noProof/>
          <w:lang w:val="sr-Cyrl-CS"/>
        </w:rPr>
        <w:t xml:space="preserve"> пословних аката у складу са изменама и променама у прописима. </w:t>
      </w:r>
      <w:r w:rsidRPr="00062F61">
        <w:rPr>
          <w:rFonts w:ascii="Tahoma" w:hAnsi="Tahoma" w:cs="Tahoma"/>
          <w:noProof/>
          <w:lang w:val="sr-Cyrl-CS"/>
        </w:rPr>
        <w:t xml:space="preserve">Друштво је класификацију ризика неусклађених пословних аката и ризика у вези примене прописа </w:t>
      </w:r>
      <w:r>
        <w:rPr>
          <w:rFonts w:ascii="Tahoma" w:hAnsi="Tahoma" w:cs="Tahoma"/>
          <w:noProof/>
          <w:lang w:val="sr-Cyrl-CS"/>
        </w:rPr>
        <w:t xml:space="preserve">у </w:t>
      </w:r>
      <w:r w:rsidR="002C2218">
        <w:rPr>
          <w:rFonts w:ascii="Tahoma" w:hAnsi="Tahoma" w:cs="Tahoma"/>
          <w:noProof/>
          <w:lang w:val="sr-Latn-RS"/>
        </w:rPr>
        <w:t>I</w:t>
      </w:r>
      <w:r>
        <w:rPr>
          <w:rFonts w:ascii="Tahoma" w:hAnsi="Tahoma" w:cs="Tahoma"/>
          <w:noProof/>
        </w:rPr>
        <w:t xml:space="preserve">V </w:t>
      </w:r>
      <w:r>
        <w:rPr>
          <w:rFonts w:ascii="Tahoma" w:hAnsi="Tahoma" w:cs="Tahoma"/>
          <w:noProof/>
          <w:lang w:val="sr-Cyrl-RS"/>
        </w:rPr>
        <w:t>кварталу повећало на висок ризик</w:t>
      </w:r>
      <w:r w:rsidRPr="00062F61">
        <w:rPr>
          <w:rFonts w:ascii="Tahoma" w:hAnsi="Tahoma" w:cs="Tahoma"/>
          <w:noProof/>
          <w:lang w:val="sr-Cyrl-CS"/>
        </w:rPr>
        <w:t xml:space="preserve"> због неусклађености са Одлуком Народне банке Србије о минималим стандардима управљања информационим системом.</w:t>
      </w:r>
      <w:r>
        <w:rPr>
          <w:rFonts w:ascii="Tahoma" w:hAnsi="Tahoma" w:cs="Tahoma"/>
          <w:noProof/>
          <w:lang w:val="sr-Cyrl-CS"/>
        </w:rPr>
        <w:t xml:space="preserve"> Након усвајања Одлуком прописаних интерних аката и процедура везаних за безбедност информационог система, Друштво ће наведени ризик поново свести на низак.</w:t>
      </w:r>
    </w:p>
    <w:p w:rsidR="00D84776" w:rsidRPr="009132B7" w:rsidRDefault="00D84776" w:rsidP="00D06EA7">
      <w:pPr>
        <w:pStyle w:val="NoSpacing"/>
        <w:spacing w:line="276" w:lineRule="auto"/>
        <w:jc w:val="both"/>
        <w:rPr>
          <w:rFonts w:ascii="Tahoma" w:hAnsi="Tahoma" w:cs="Tahoma"/>
          <w:noProof/>
          <w:sz w:val="18"/>
          <w:szCs w:val="14"/>
          <w:highlight w:val="cyan"/>
          <w:lang w:val="sr-Cyrl-CS"/>
        </w:rPr>
      </w:pPr>
    </w:p>
    <w:p w:rsidR="00D84776" w:rsidRPr="00062F61" w:rsidRDefault="00C96D37" w:rsidP="00D06EA7">
      <w:pPr>
        <w:pStyle w:val="NoSpacing"/>
        <w:spacing w:line="276" w:lineRule="auto"/>
        <w:jc w:val="both"/>
        <w:rPr>
          <w:rFonts w:ascii="Tahoma" w:hAnsi="Tahoma" w:cs="Tahoma"/>
          <w:noProof/>
          <w:lang w:val="sr-Cyrl-CS"/>
        </w:rPr>
      </w:pPr>
      <w:r w:rsidRPr="00062F61">
        <w:rPr>
          <w:rFonts w:ascii="Tahoma" w:hAnsi="Tahoma" w:cs="Tahoma"/>
          <w:noProof/>
          <w:lang w:val="sr-Cyrl-CS"/>
        </w:rPr>
        <w:t>На дан 3</w:t>
      </w:r>
      <w:r w:rsidR="00FE76C3" w:rsidRPr="00062F61">
        <w:rPr>
          <w:rFonts w:ascii="Tahoma" w:hAnsi="Tahoma" w:cs="Tahoma"/>
          <w:noProof/>
          <w:lang w:val="sr-Cyrl-CS"/>
        </w:rPr>
        <w:t>1</w:t>
      </w:r>
      <w:r w:rsidRPr="00062F61">
        <w:rPr>
          <w:rFonts w:ascii="Tahoma" w:hAnsi="Tahoma" w:cs="Tahoma"/>
          <w:noProof/>
          <w:lang w:val="sr-Cyrl-CS"/>
        </w:rPr>
        <w:t>.</w:t>
      </w:r>
      <w:r w:rsidR="00FE76C3" w:rsidRPr="00062F61">
        <w:rPr>
          <w:rFonts w:ascii="Tahoma" w:hAnsi="Tahoma" w:cs="Tahoma"/>
          <w:noProof/>
          <w:lang w:val="sr-Cyrl-CS"/>
        </w:rPr>
        <w:t>12</w:t>
      </w:r>
      <w:r w:rsidRPr="00062F61">
        <w:rPr>
          <w:rFonts w:ascii="Tahoma" w:hAnsi="Tahoma" w:cs="Tahoma"/>
          <w:noProof/>
          <w:lang w:val="sr-Cyrl-CS"/>
        </w:rPr>
        <w:t>.201</w:t>
      </w:r>
      <w:r w:rsidR="00FC74ED" w:rsidRPr="00062F61">
        <w:rPr>
          <w:rFonts w:ascii="Tahoma" w:hAnsi="Tahoma" w:cs="Tahoma"/>
          <w:noProof/>
          <w:lang w:val="sr-Cyrl-CS"/>
        </w:rPr>
        <w:t>4</w:t>
      </w:r>
      <w:r w:rsidRPr="00062F61">
        <w:rPr>
          <w:rFonts w:ascii="Tahoma" w:hAnsi="Tahoma" w:cs="Tahoma"/>
          <w:noProof/>
          <w:lang w:val="sr-Cyrl-CS"/>
        </w:rPr>
        <w:t xml:space="preserve">. године Друштво за реосигурање Дунав Ре а.д.о. Београд учествује у </w:t>
      </w:r>
      <w:r w:rsidR="00FC74ED" w:rsidRPr="00062F61">
        <w:rPr>
          <w:rFonts w:ascii="Tahoma" w:hAnsi="Tahoma" w:cs="Tahoma"/>
          <w:noProof/>
          <w:lang w:val="sr-Cyrl-CS"/>
        </w:rPr>
        <w:t>три</w:t>
      </w:r>
      <w:r w:rsidRPr="00062F61">
        <w:rPr>
          <w:rFonts w:ascii="Tahoma" w:hAnsi="Tahoma" w:cs="Tahoma"/>
          <w:noProof/>
          <w:lang w:val="sr-Cyrl-CS"/>
        </w:rPr>
        <w:t xml:space="preserve"> судска поступка.</w:t>
      </w:r>
    </w:p>
    <w:p w:rsidR="00D84776" w:rsidRPr="00D06EA7" w:rsidRDefault="00D84776" w:rsidP="00D06EA7">
      <w:pPr>
        <w:pStyle w:val="NoSpacing"/>
        <w:spacing w:line="276" w:lineRule="auto"/>
        <w:jc w:val="both"/>
        <w:rPr>
          <w:rFonts w:ascii="Tahoma" w:hAnsi="Tahoma" w:cs="Tahoma"/>
          <w:noProof/>
          <w:sz w:val="10"/>
          <w:szCs w:val="10"/>
          <w:lang w:val="sr-Cyrl-CS"/>
        </w:rPr>
      </w:pPr>
    </w:p>
    <w:p w:rsidR="00C96D37" w:rsidRPr="00062F61" w:rsidRDefault="00C96D37" w:rsidP="00D06EA7">
      <w:pPr>
        <w:pStyle w:val="NoSpacing"/>
        <w:spacing w:line="276" w:lineRule="auto"/>
        <w:jc w:val="both"/>
        <w:rPr>
          <w:rFonts w:ascii="Tahoma" w:hAnsi="Tahoma" w:cs="Tahoma"/>
          <w:noProof/>
          <w:lang w:val="sr-Cyrl-CS"/>
        </w:rPr>
      </w:pPr>
      <w:r w:rsidRPr="00062F61">
        <w:rPr>
          <w:rFonts w:ascii="Tahoma" w:hAnsi="Tahoma" w:cs="Tahoma"/>
          <w:noProof/>
          <w:lang w:val="sr-Cyrl-CS"/>
        </w:rPr>
        <w:t>Друштво врши континуирано праћење спорова и предузимање потребних радњи.</w:t>
      </w:r>
    </w:p>
    <w:p w:rsidR="009132B7" w:rsidRPr="00D06EA7" w:rsidRDefault="009132B7" w:rsidP="00D06EA7">
      <w:pPr>
        <w:pStyle w:val="NoSpacing"/>
        <w:spacing w:line="276" w:lineRule="auto"/>
        <w:jc w:val="both"/>
        <w:rPr>
          <w:rFonts w:ascii="Tahoma" w:hAnsi="Tahoma" w:cs="Tahoma"/>
          <w:noProof/>
          <w:sz w:val="10"/>
          <w:szCs w:val="10"/>
          <w:lang w:val="sr-Latn-RS"/>
        </w:rPr>
      </w:pPr>
    </w:p>
    <w:p w:rsidR="00C96D37" w:rsidRPr="00062F61" w:rsidRDefault="00C96D37" w:rsidP="00D06EA7">
      <w:pPr>
        <w:pStyle w:val="NoSpacing"/>
        <w:spacing w:line="276" w:lineRule="auto"/>
        <w:jc w:val="both"/>
        <w:rPr>
          <w:rFonts w:ascii="Tahoma" w:hAnsi="Tahoma" w:cs="Tahoma"/>
          <w:noProof/>
          <w:lang w:val="sr-Cyrl-CS"/>
        </w:rPr>
      </w:pPr>
      <w:r w:rsidRPr="00062F61">
        <w:rPr>
          <w:rFonts w:ascii="Tahoma" w:hAnsi="Tahoma" w:cs="Tahoma"/>
          <w:noProof/>
          <w:lang w:val="sr-Cyrl-CS"/>
        </w:rPr>
        <w:t xml:space="preserve">Репутациони ризик проистиче из умањеног поверења јавности у пословање друштва. </w:t>
      </w:r>
      <w:r w:rsidR="009132B7" w:rsidRPr="009132B7">
        <w:rPr>
          <w:rFonts w:ascii="Tahoma" w:hAnsi="Tahoma" w:cs="Tahoma"/>
          <w:noProof/>
          <w:lang w:val="sr-Cyrl-CS"/>
        </w:rPr>
        <w:t>Користећи 30 година искуства, колико се Друштво бави пословима реосигурања, Друштво је изградило репутацију поузданог партнера на територији Балкана које је својом стручношћу и ефикасношћу увек спремно да одговори на захтеве клијената.</w:t>
      </w:r>
    </w:p>
    <w:p w:rsidR="008273F2" w:rsidRPr="0023118F" w:rsidRDefault="008273F2" w:rsidP="00C96D37">
      <w:pPr>
        <w:pStyle w:val="NoSpacing"/>
        <w:jc w:val="both"/>
        <w:rPr>
          <w:rFonts w:ascii="Tahoma" w:hAnsi="Tahoma" w:cs="Tahoma"/>
          <w:noProof/>
          <w:highlight w:val="cyan"/>
          <w:lang w:val="sr-Cyrl-CS"/>
        </w:rPr>
      </w:pPr>
    </w:p>
    <w:p w:rsidR="00D84776" w:rsidRPr="009132B7" w:rsidRDefault="00D84776" w:rsidP="00D84776">
      <w:pPr>
        <w:pStyle w:val="Heading2"/>
        <w:tabs>
          <w:tab w:val="num" w:pos="720"/>
        </w:tabs>
        <w:ind w:left="720" w:hanging="720"/>
        <w:rPr>
          <w:rFonts w:asciiTheme="majorHAnsi" w:hAnsiTheme="majorHAnsi"/>
          <w:noProof/>
          <w:color w:val="365F91" w:themeColor="accent1" w:themeShade="BF"/>
          <w:sz w:val="28"/>
          <w:lang w:val="sr-Cyrl-CS"/>
        </w:rPr>
      </w:pPr>
      <w:bookmarkStart w:id="348" w:name="_Toc414447677"/>
      <w:bookmarkStart w:id="349" w:name="_Toc286310649"/>
      <w:bookmarkStart w:id="350" w:name="_Ref286654989"/>
      <w:bookmarkEnd w:id="332"/>
      <w:r w:rsidRPr="009132B7">
        <w:rPr>
          <w:rFonts w:asciiTheme="majorHAnsi" w:hAnsiTheme="majorHAnsi"/>
          <w:noProof/>
          <w:color w:val="365F91" w:themeColor="accent1" w:themeShade="BF"/>
          <w:sz w:val="28"/>
          <w:lang w:val="sr-Cyrl-CS"/>
        </w:rPr>
        <w:t>Потенцијалне обавезе</w:t>
      </w:r>
      <w:bookmarkEnd w:id="348"/>
    </w:p>
    <w:p w:rsidR="00390771" w:rsidRPr="009132B7" w:rsidRDefault="00390771" w:rsidP="00390771">
      <w:pPr>
        <w:rPr>
          <w:lang w:val="sr-Cyrl-CS"/>
        </w:rPr>
      </w:pPr>
    </w:p>
    <w:bookmarkEnd w:id="349"/>
    <w:bookmarkEnd w:id="350"/>
    <w:p w:rsidR="00C96D37" w:rsidRPr="009132B7" w:rsidRDefault="00C96D37" w:rsidP="00D06EA7">
      <w:pPr>
        <w:pStyle w:val="NoSpacing"/>
        <w:spacing w:line="276" w:lineRule="auto"/>
        <w:jc w:val="both"/>
        <w:rPr>
          <w:rFonts w:ascii="Tahoma" w:hAnsi="Tahoma" w:cs="Tahoma"/>
          <w:noProof/>
          <w:lang w:val="sr-Cyrl-CS"/>
        </w:rPr>
      </w:pPr>
      <w:r w:rsidRPr="009132B7">
        <w:rPr>
          <w:rFonts w:ascii="Tahoma" w:hAnsi="Tahoma" w:cs="Tahoma"/>
          <w:noProof/>
          <w:lang w:val="sr-Cyrl-CS"/>
        </w:rPr>
        <w:t xml:space="preserve">Друштво </w:t>
      </w:r>
      <w:r w:rsidR="00075915" w:rsidRPr="009132B7">
        <w:rPr>
          <w:rFonts w:ascii="Tahoma" w:hAnsi="Tahoma" w:cs="Tahoma"/>
          <w:noProof/>
          <w:lang w:val="sr-Cyrl-CS"/>
        </w:rPr>
        <w:t xml:space="preserve">није идентификовало </w:t>
      </w:r>
      <w:r w:rsidRPr="009132B7">
        <w:rPr>
          <w:rFonts w:ascii="Tahoma" w:hAnsi="Tahoma" w:cs="Tahoma"/>
          <w:noProof/>
          <w:lang w:val="sr-Cyrl-CS"/>
        </w:rPr>
        <w:t>ризик од могућих будућих догађаја и наступања околности које би могле да се третирају као потенцијална обавеза.</w:t>
      </w:r>
    </w:p>
    <w:p w:rsidR="00D84776" w:rsidRPr="009132B7" w:rsidRDefault="00D84776" w:rsidP="00C96D37">
      <w:pPr>
        <w:pStyle w:val="NoSpacing"/>
        <w:jc w:val="both"/>
        <w:rPr>
          <w:rFonts w:ascii="Tahoma" w:hAnsi="Tahoma" w:cs="Tahoma"/>
          <w:noProof/>
          <w:lang w:val="sr-Cyrl-CS"/>
        </w:rPr>
      </w:pPr>
    </w:p>
    <w:p w:rsidR="00D84776" w:rsidRPr="009132B7" w:rsidRDefault="00D71849" w:rsidP="00D71849">
      <w:pPr>
        <w:pStyle w:val="Heading2"/>
        <w:tabs>
          <w:tab w:val="num" w:pos="720"/>
        </w:tabs>
        <w:ind w:left="720" w:hanging="720"/>
        <w:rPr>
          <w:rFonts w:asciiTheme="majorHAnsi" w:hAnsiTheme="majorHAnsi"/>
          <w:noProof/>
          <w:color w:val="365F91" w:themeColor="accent1" w:themeShade="BF"/>
          <w:sz w:val="28"/>
          <w:lang w:val="sr-Cyrl-CS"/>
        </w:rPr>
      </w:pPr>
      <w:bookmarkStart w:id="351" w:name="_Toc414447678"/>
      <w:r w:rsidRPr="009132B7">
        <w:rPr>
          <w:rFonts w:asciiTheme="majorHAnsi" w:hAnsiTheme="majorHAnsi"/>
          <w:noProof/>
          <w:color w:val="365F91" w:themeColor="accent1" w:themeShade="BF"/>
          <w:sz w:val="28"/>
          <w:lang w:val="sr-Cyrl-CS"/>
        </w:rPr>
        <w:t>Догађаји након датума биланса</w:t>
      </w:r>
      <w:bookmarkEnd w:id="351"/>
    </w:p>
    <w:p w:rsidR="00F076AF" w:rsidRPr="009132B7" w:rsidRDefault="00F076AF" w:rsidP="00F076AF">
      <w:pPr>
        <w:rPr>
          <w:lang w:val="sr-Cyrl-CS"/>
        </w:rPr>
      </w:pPr>
    </w:p>
    <w:p w:rsidR="00A670A2" w:rsidRPr="009132B7" w:rsidRDefault="00F076AF" w:rsidP="00D06EA7">
      <w:pPr>
        <w:spacing w:line="276" w:lineRule="auto"/>
        <w:rPr>
          <w:rFonts w:ascii="Tahoma" w:hAnsi="Tahoma" w:cs="Tahoma"/>
          <w:sz w:val="22"/>
          <w:lang w:val="sr-Cyrl-CS"/>
        </w:rPr>
      </w:pPr>
      <w:r w:rsidRPr="009132B7">
        <w:rPr>
          <w:rFonts w:ascii="Tahoma" w:hAnsi="Tahoma" w:cs="Tahoma"/>
          <w:sz w:val="22"/>
          <w:lang w:val="sr-Cyrl-CS"/>
        </w:rPr>
        <w:t>Код израде годишњег финансијског извештаја  примење</w:t>
      </w:r>
      <w:r w:rsidR="00FE76C3" w:rsidRPr="009132B7">
        <w:rPr>
          <w:rFonts w:ascii="Tahoma" w:hAnsi="Tahoma" w:cs="Tahoma"/>
          <w:sz w:val="22"/>
          <w:lang w:val="sr-Cyrl-CS"/>
        </w:rPr>
        <w:t xml:space="preserve">ни догађаји након биланса стања, </w:t>
      </w:r>
      <w:r w:rsidR="009832A8" w:rsidRPr="009132B7">
        <w:rPr>
          <w:rFonts w:ascii="Tahoma" w:hAnsi="Tahoma" w:cs="Tahoma"/>
          <w:sz w:val="22"/>
          <w:lang w:val="sr-Cyrl-CS"/>
        </w:rPr>
        <w:t xml:space="preserve"> делом су обрађени</w:t>
      </w:r>
      <w:r w:rsidR="00FE76C3" w:rsidRPr="009132B7">
        <w:rPr>
          <w:rFonts w:ascii="Tahoma" w:hAnsi="Tahoma" w:cs="Tahoma"/>
          <w:sz w:val="22"/>
          <w:lang w:val="sr-Cyrl-CS"/>
        </w:rPr>
        <w:t xml:space="preserve"> у тачки </w:t>
      </w:r>
      <w:r w:rsidR="00BB2AEB">
        <w:rPr>
          <w:rFonts w:ascii="Tahoma" w:hAnsi="Tahoma" w:cs="Tahoma"/>
          <w:sz w:val="22"/>
          <w:lang w:val="sr-Cyrl-CS"/>
        </w:rPr>
        <w:t>5.2</w:t>
      </w:r>
      <w:r w:rsidR="009832A8" w:rsidRPr="009132B7">
        <w:rPr>
          <w:rFonts w:ascii="Tahoma" w:hAnsi="Tahoma" w:cs="Tahoma"/>
          <w:sz w:val="22"/>
          <w:lang w:val="sr-Cyrl-CS"/>
        </w:rPr>
        <w:t>-</w:t>
      </w:r>
      <w:r w:rsidR="00A156E4" w:rsidRPr="009132B7">
        <w:rPr>
          <w:rFonts w:ascii="Tahoma" w:hAnsi="Tahoma" w:cs="Tahoma"/>
          <w:sz w:val="22"/>
          <w:lang w:val="sr-Cyrl-CS"/>
        </w:rPr>
        <w:t>Исправка вредности потраживања.</w:t>
      </w:r>
    </w:p>
    <w:p w:rsidR="00075915" w:rsidRDefault="00075915" w:rsidP="00F076AF">
      <w:pPr>
        <w:rPr>
          <w:rFonts w:ascii="Tahoma" w:hAnsi="Tahoma" w:cs="Tahoma"/>
          <w:lang w:val="sr-Cyrl-RS"/>
        </w:rPr>
      </w:pPr>
    </w:p>
    <w:p w:rsidR="00C96D37" w:rsidRPr="00020A19" w:rsidRDefault="00C96D37" w:rsidP="00C96D37">
      <w:pPr>
        <w:pStyle w:val="NoSpacing"/>
        <w:jc w:val="both"/>
        <w:rPr>
          <w:rFonts w:ascii="Tahoma" w:hAnsi="Tahoma" w:cs="Tahoma"/>
          <w:b/>
          <w:noProof/>
          <w:lang w:val="sr-Cyrl-CS"/>
        </w:rPr>
      </w:pPr>
      <w:r w:rsidRPr="00FE76C3">
        <w:rPr>
          <w:rFonts w:ascii="Tahoma" w:hAnsi="Tahoma" w:cs="Tahoma"/>
          <w:noProof/>
          <w:lang w:val="sr-Cyrl-CS"/>
        </w:rPr>
        <w:tab/>
      </w:r>
      <w:r w:rsidRPr="00FE76C3">
        <w:rPr>
          <w:rFonts w:ascii="Tahoma" w:hAnsi="Tahoma" w:cs="Tahoma"/>
          <w:noProof/>
          <w:lang w:val="sr-Cyrl-CS"/>
        </w:rPr>
        <w:tab/>
      </w:r>
      <w:r w:rsidRPr="00FE76C3">
        <w:rPr>
          <w:rFonts w:ascii="Tahoma" w:hAnsi="Tahoma" w:cs="Tahoma"/>
          <w:noProof/>
          <w:lang w:val="sr-Cyrl-CS"/>
        </w:rPr>
        <w:tab/>
      </w:r>
      <w:r w:rsidRPr="00FE76C3">
        <w:rPr>
          <w:rFonts w:ascii="Tahoma" w:hAnsi="Tahoma" w:cs="Tahoma"/>
          <w:noProof/>
          <w:lang w:val="sr-Cyrl-CS"/>
        </w:rPr>
        <w:tab/>
      </w:r>
      <w:r w:rsidRPr="00FE76C3">
        <w:rPr>
          <w:rFonts w:ascii="Tahoma" w:hAnsi="Tahoma" w:cs="Tahoma"/>
          <w:noProof/>
          <w:lang w:val="sr-Cyrl-CS"/>
        </w:rPr>
        <w:tab/>
      </w:r>
      <w:r w:rsidRPr="00FE76C3">
        <w:rPr>
          <w:rFonts w:ascii="Tahoma" w:hAnsi="Tahoma" w:cs="Tahoma"/>
          <w:noProof/>
          <w:lang w:val="sr-Cyrl-CS"/>
        </w:rPr>
        <w:tab/>
      </w:r>
      <w:r w:rsidRPr="00FE76C3">
        <w:rPr>
          <w:rFonts w:ascii="Tahoma" w:hAnsi="Tahoma" w:cs="Tahoma"/>
          <w:noProof/>
          <w:lang w:val="sr-Cyrl-CS"/>
        </w:rPr>
        <w:tab/>
      </w:r>
      <w:r w:rsidRPr="00FE76C3">
        <w:rPr>
          <w:rFonts w:ascii="Tahoma" w:hAnsi="Tahoma" w:cs="Tahoma"/>
          <w:noProof/>
          <w:lang w:val="sr-Cyrl-CS"/>
        </w:rPr>
        <w:tab/>
      </w:r>
      <w:r w:rsidRPr="00FE76C3">
        <w:rPr>
          <w:rFonts w:ascii="Tahoma" w:hAnsi="Tahoma" w:cs="Tahoma"/>
          <w:noProof/>
          <w:lang w:val="sr-Cyrl-CS"/>
        </w:rPr>
        <w:tab/>
      </w:r>
      <w:r w:rsidRPr="00FE76C3">
        <w:rPr>
          <w:rFonts w:ascii="Tahoma" w:hAnsi="Tahoma" w:cs="Tahoma"/>
          <w:b/>
          <w:noProof/>
          <w:lang w:val="sr-Cyrl-CS"/>
        </w:rPr>
        <w:t>ДУНАВ РЕ а.д.о.</w:t>
      </w:r>
    </w:p>
    <w:p w:rsidR="00D113B4" w:rsidRPr="00020A19" w:rsidRDefault="00D113B4" w:rsidP="00C96D37">
      <w:pPr>
        <w:pStyle w:val="NoSpacing"/>
        <w:jc w:val="both"/>
        <w:rPr>
          <w:rFonts w:ascii="Tahoma" w:hAnsi="Tahoma" w:cs="Tahoma"/>
          <w:noProof/>
          <w:color w:val="000000"/>
          <w:lang w:val="sr-Cyrl-CS"/>
        </w:rPr>
      </w:pPr>
    </w:p>
    <w:sectPr w:rsidR="00D113B4" w:rsidRPr="00020A19" w:rsidSect="000E49D3">
      <w:headerReference w:type="default" r:id="rId9"/>
      <w:footerReference w:type="default" r:id="rId10"/>
      <w:headerReference w:type="first" r:id="rId11"/>
      <w:footnotePr>
        <w:pos w:val="beneathText"/>
      </w:footnotePr>
      <w:pgSz w:w="12240" w:h="15840" w:code="1"/>
      <w:pgMar w:top="1418" w:right="1418" w:bottom="1418" w:left="1418" w:header="708"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5F1" w:rsidRDefault="007E55F1">
      <w:r>
        <w:separator/>
      </w:r>
    </w:p>
  </w:endnote>
  <w:endnote w:type="continuationSeparator" w:id="0">
    <w:p w:rsidR="007E55F1" w:rsidRDefault="007E5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etica 11pt">
    <w:altName w:val="Arial"/>
    <w:panose1 w:val="00000000000000000000"/>
    <w:charset w:val="00"/>
    <w:family w:val="swiss"/>
    <w:notTrueType/>
    <w:pitch w:val="default"/>
    <w:sig w:usb0="00000003" w:usb1="00000000" w:usb2="00000000" w:usb3="00000000" w:csb0="00000001" w:csb1="00000000"/>
  </w:font>
  <w:font w:name="StarSymbol">
    <w:altName w:val="Arial Unicode MS"/>
    <w:panose1 w:val="00000000000000000000"/>
    <w:charset w:val="02"/>
    <w:family w:val="auto"/>
    <w:notTrueType/>
    <w:pitch w:val="default"/>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TimesRoman">
    <w:altName w:val="Times New Roman"/>
    <w:charset w:val="00"/>
    <w:family w:val="auto"/>
    <w:pitch w:val="variable"/>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3" w:type="dxa"/>
      <w:tblBorders>
        <w:top w:val="single" w:sz="4" w:space="0" w:color="365F91"/>
      </w:tblBorders>
      <w:tblCellMar>
        <w:top w:w="72" w:type="dxa"/>
        <w:left w:w="115" w:type="dxa"/>
        <w:bottom w:w="72" w:type="dxa"/>
        <w:right w:w="115" w:type="dxa"/>
      </w:tblCellMar>
      <w:tblLook w:val="00A0" w:firstRow="1" w:lastRow="0" w:firstColumn="1" w:lastColumn="0" w:noHBand="0" w:noVBand="0"/>
    </w:tblPr>
    <w:tblGrid>
      <w:gridCol w:w="8671"/>
      <w:gridCol w:w="963"/>
    </w:tblGrid>
    <w:tr w:rsidR="00B558D6">
      <w:tc>
        <w:tcPr>
          <w:tcW w:w="4500" w:type="pct"/>
          <w:tcBorders>
            <w:top w:val="single" w:sz="4" w:space="0" w:color="365F91"/>
          </w:tcBorders>
        </w:tcPr>
        <w:p w:rsidR="00B558D6" w:rsidRPr="007C335D" w:rsidRDefault="00B558D6" w:rsidP="00F84E13">
          <w:pPr>
            <w:pStyle w:val="Footer"/>
            <w:jc w:val="right"/>
            <w:rPr>
              <w:rFonts w:ascii="Tahoma" w:hAnsi="Tahoma" w:cs="Tahoma"/>
              <w:sz w:val="20"/>
              <w:szCs w:val="20"/>
              <w:lang w:val="sr-Cyrl-CS"/>
            </w:rPr>
          </w:pPr>
          <w:r>
            <w:rPr>
              <w:rFonts w:ascii="Tahoma" w:hAnsi="Tahoma" w:cs="Tahoma"/>
              <w:sz w:val="20"/>
              <w:szCs w:val="20"/>
              <w:lang w:val="sr-Cyrl-CS"/>
            </w:rPr>
            <w:t>Напомене уз финанси</w:t>
          </w:r>
          <w:r>
            <w:rPr>
              <w:rFonts w:ascii="Tahoma" w:hAnsi="Tahoma" w:cs="Tahoma"/>
              <w:sz w:val="20"/>
              <w:szCs w:val="20"/>
              <w:lang w:val="sr-Latn-RS"/>
            </w:rPr>
            <w:t>j</w:t>
          </w:r>
          <w:r>
            <w:rPr>
              <w:rFonts w:ascii="Tahoma" w:hAnsi="Tahoma" w:cs="Tahoma"/>
              <w:sz w:val="20"/>
              <w:szCs w:val="20"/>
              <w:lang w:val="sr-Cyrl-CS"/>
            </w:rPr>
            <w:t>ске извештаје за 31.12.2014. године</w:t>
          </w:r>
          <w:r w:rsidRPr="002961F3">
            <w:rPr>
              <w:rFonts w:ascii="Tahoma" w:hAnsi="Tahoma" w:cs="Tahoma"/>
              <w:sz w:val="20"/>
              <w:szCs w:val="20"/>
              <w:lang w:val="ru-RU"/>
            </w:rPr>
            <w:t xml:space="preserve"> </w:t>
          </w:r>
          <w:r w:rsidRPr="007C335D">
            <w:rPr>
              <w:rFonts w:ascii="Tahoma" w:hAnsi="Tahoma" w:cs="Tahoma"/>
              <w:sz w:val="20"/>
              <w:szCs w:val="20"/>
            </w:rPr>
            <w:t>|</w:t>
          </w:r>
          <w:r w:rsidRPr="007C335D">
            <w:rPr>
              <w:rFonts w:ascii="Tahoma" w:hAnsi="Tahoma" w:cs="Tahoma"/>
              <w:sz w:val="20"/>
              <w:szCs w:val="20"/>
              <w:lang w:val="sr-Cyrl-CS"/>
            </w:rPr>
            <w:t xml:space="preserve"> страна</w:t>
          </w:r>
        </w:p>
      </w:tc>
      <w:tc>
        <w:tcPr>
          <w:tcW w:w="500" w:type="pct"/>
          <w:tcBorders>
            <w:top w:val="single" w:sz="4" w:space="0" w:color="365F91"/>
          </w:tcBorders>
          <w:shd w:val="clear" w:color="auto" w:fill="365F91"/>
        </w:tcPr>
        <w:p w:rsidR="00B558D6" w:rsidRDefault="00B558D6" w:rsidP="00162ABE">
          <w:pPr>
            <w:pStyle w:val="Header"/>
            <w:rPr>
              <w:color w:val="FFFFFF"/>
            </w:rPr>
          </w:pPr>
          <w:r>
            <w:fldChar w:fldCharType="begin"/>
          </w:r>
          <w:r>
            <w:instrText xml:space="preserve"> PAGE   \* MERGEFORMAT </w:instrText>
          </w:r>
          <w:r>
            <w:fldChar w:fldCharType="separate"/>
          </w:r>
          <w:r w:rsidR="00682976" w:rsidRPr="00682976">
            <w:rPr>
              <w:noProof/>
              <w:color w:val="FFFFFF"/>
            </w:rPr>
            <w:t>7</w:t>
          </w:r>
          <w:r>
            <w:rPr>
              <w:noProof/>
              <w:color w:val="FFFFFF"/>
            </w:rPr>
            <w:fldChar w:fldCharType="end"/>
          </w:r>
        </w:p>
      </w:tc>
    </w:tr>
  </w:tbl>
  <w:p w:rsidR="00B558D6" w:rsidRPr="007C335D" w:rsidRDefault="00B558D6" w:rsidP="007C335D">
    <w:pPr>
      <w:pStyle w:val="Footer"/>
      <w:rPr>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5F1" w:rsidRDefault="007E55F1">
      <w:r>
        <w:separator/>
      </w:r>
    </w:p>
  </w:footnote>
  <w:footnote w:type="continuationSeparator" w:id="0">
    <w:p w:rsidR="007E55F1" w:rsidRDefault="007E5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8D6" w:rsidRDefault="00B558D6" w:rsidP="007C335D">
    <w:pPr>
      <w:pStyle w:val="Header"/>
      <w:tabs>
        <w:tab w:val="clear" w:pos="4536"/>
      </w:tabs>
      <w:ind w:firstLine="1080"/>
      <w:rPr>
        <w:rFonts w:ascii="Tahoma" w:hAnsi="Tahoma" w:cs="Tahoma"/>
        <w:sz w:val="20"/>
        <w:szCs w:val="20"/>
        <w:lang w:val="sr-Cyrl-CS"/>
      </w:rPr>
    </w:pPr>
    <w:r>
      <w:rPr>
        <w:noProof/>
        <w:lang w:val="sr-Latn-RS" w:eastAsia="sr-Latn-RS"/>
      </w:rPr>
      <mc:AlternateContent>
        <mc:Choice Requires="wps">
          <w:drawing>
            <wp:anchor distT="0" distB="0" distL="114300" distR="114300" simplePos="0" relativeHeight="251657728" behindDoc="0" locked="0" layoutInCell="1" allowOverlap="1" wp14:anchorId="3ECD3757" wp14:editId="61D0C75D">
              <wp:simplePos x="0" y="0"/>
              <wp:positionH relativeFrom="column">
                <wp:posOffset>50800</wp:posOffset>
              </wp:positionH>
              <wp:positionV relativeFrom="paragraph">
                <wp:posOffset>-43180</wp:posOffset>
              </wp:positionV>
              <wp:extent cx="425450" cy="450850"/>
              <wp:effectExtent l="0" t="0" r="0" b="63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25450" cy="450850"/>
                      </a:xfrm>
                      <a:custGeom>
                        <a:avLst/>
                        <a:gdLst>
                          <a:gd name="T0" fmla="*/ 580 w 723"/>
                          <a:gd name="T1" fmla="*/ 166 h 730"/>
                          <a:gd name="T2" fmla="*/ 646 w 723"/>
                          <a:gd name="T3" fmla="*/ 313 h 730"/>
                          <a:gd name="T4" fmla="*/ 616 w 723"/>
                          <a:gd name="T5" fmla="*/ 503 h 730"/>
                          <a:gd name="T6" fmla="*/ 544 w 723"/>
                          <a:gd name="T7" fmla="*/ 478 h 730"/>
                          <a:gd name="T8" fmla="*/ 580 w 723"/>
                          <a:gd name="T9" fmla="*/ 362 h 730"/>
                          <a:gd name="T10" fmla="*/ 526 w 723"/>
                          <a:gd name="T11" fmla="*/ 221 h 730"/>
                          <a:gd name="T12" fmla="*/ 514 w 723"/>
                          <a:gd name="T13" fmla="*/ 282 h 730"/>
                          <a:gd name="T14" fmla="*/ 532 w 723"/>
                          <a:gd name="T15" fmla="*/ 393 h 730"/>
                          <a:gd name="T16" fmla="*/ 520 w 723"/>
                          <a:gd name="T17" fmla="*/ 521 h 730"/>
                          <a:gd name="T18" fmla="*/ 496 w 723"/>
                          <a:gd name="T19" fmla="*/ 712 h 730"/>
                          <a:gd name="T20" fmla="*/ 616 w 723"/>
                          <a:gd name="T21" fmla="*/ 626 h 730"/>
                          <a:gd name="T22" fmla="*/ 717 w 723"/>
                          <a:gd name="T23" fmla="*/ 436 h 730"/>
                          <a:gd name="T24" fmla="*/ 681 w 723"/>
                          <a:gd name="T25" fmla="*/ 184 h 730"/>
                          <a:gd name="T26" fmla="*/ 538 w 723"/>
                          <a:gd name="T27" fmla="*/ 37 h 730"/>
                          <a:gd name="T28" fmla="*/ 496 w 723"/>
                          <a:gd name="T29" fmla="*/ 98 h 730"/>
                          <a:gd name="T30" fmla="*/ 466 w 723"/>
                          <a:gd name="T31" fmla="*/ 31 h 730"/>
                          <a:gd name="T32" fmla="*/ 496 w 723"/>
                          <a:gd name="T33" fmla="*/ 190 h 730"/>
                          <a:gd name="T34" fmla="*/ 418 w 723"/>
                          <a:gd name="T35" fmla="*/ 184 h 730"/>
                          <a:gd name="T36" fmla="*/ 472 w 723"/>
                          <a:gd name="T37" fmla="*/ 288 h 730"/>
                          <a:gd name="T38" fmla="*/ 418 w 723"/>
                          <a:gd name="T39" fmla="*/ 380 h 730"/>
                          <a:gd name="T40" fmla="*/ 418 w 723"/>
                          <a:gd name="T41" fmla="*/ 282 h 730"/>
                          <a:gd name="T42" fmla="*/ 383 w 723"/>
                          <a:gd name="T43" fmla="*/ 356 h 730"/>
                          <a:gd name="T44" fmla="*/ 454 w 723"/>
                          <a:gd name="T45" fmla="*/ 644 h 730"/>
                          <a:gd name="T46" fmla="*/ 359 w 723"/>
                          <a:gd name="T47" fmla="*/ 730 h 730"/>
                          <a:gd name="T48" fmla="*/ 496 w 723"/>
                          <a:gd name="T49" fmla="*/ 626 h 730"/>
                          <a:gd name="T50" fmla="*/ 424 w 723"/>
                          <a:gd name="T51" fmla="*/ 436 h 730"/>
                          <a:gd name="T52" fmla="*/ 496 w 723"/>
                          <a:gd name="T53" fmla="*/ 190 h 730"/>
                          <a:gd name="T54" fmla="*/ 359 w 723"/>
                          <a:gd name="T55" fmla="*/ 0 h 730"/>
                          <a:gd name="T56" fmla="*/ 424 w 723"/>
                          <a:gd name="T57" fmla="*/ 61 h 730"/>
                          <a:gd name="T58" fmla="*/ 389 w 723"/>
                          <a:gd name="T59" fmla="*/ 123 h 730"/>
                          <a:gd name="T60" fmla="*/ 299 w 723"/>
                          <a:gd name="T61" fmla="*/ 650 h 730"/>
                          <a:gd name="T62" fmla="*/ 311 w 723"/>
                          <a:gd name="T63" fmla="*/ 485 h 730"/>
                          <a:gd name="T64" fmla="*/ 347 w 723"/>
                          <a:gd name="T65" fmla="*/ 252 h 730"/>
                          <a:gd name="T66" fmla="*/ 299 w 723"/>
                          <a:gd name="T67" fmla="*/ 350 h 730"/>
                          <a:gd name="T68" fmla="*/ 263 w 723"/>
                          <a:gd name="T69" fmla="*/ 325 h 730"/>
                          <a:gd name="T70" fmla="*/ 275 w 723"/>
                          <a:gd name="T71" fmla="*/ 227 h 730"/>
                          <a:gd name="T72" fmla="*/ 305 w 723"/>
                          <a:gd name="T73" fmla="*/ 153 h 730"/>
                          <a:gd name="T74" fmla="*/ 215 w 723"/>
                          <a:gd name="T75" fmla="*/ 276 h 730"/>
                          <a:gd name="T76" fmla="*/ 227 w 723"/>
                          <a:gd name="T77" fmla="*/ 337 h 730"/>
                          <a:gd name="T78" fmla="*/ 257 w 723"/>
                          <a:gd name="T79" fmla="*/ 515 h 730"/>
                          <a:gd name="T80" fmla="*/ 287 w 723"/>
                          <a:gd name="T81" fmla="*/ 724 h 730"/>
                          <a:gd name="T82" fmla="*/ 215 w 723"/>
                          <a:gd name="T83" fmla="*/ 104 h 730"/>
                          <a:gd name="T84" fmla="*/ 251 w 723"/>
                          <a:gd name="T85" fmla="*/ 61 h 730"/>
                          <a:gd name="T86" fmla="*/ 215 w 723"/>
                          <a:gd name="T87" fmla="*/ 104 h 730"/>
                          <a:gd name="T88" fmla="*/ 335 w 723"/>
                          <a:gd name="T89" fmla="*/ 123 h 730"/>
                          <a:gd name="T90" fmla="*/ 299 w 723"/>
                          <a:gd name="T91" fmla="*/ 61 h 730"/>
                          <a:gd name="T92" fmla="*/ 359 w 723"/>
                          <a:gd name="T93" fmla="*/ 0 h 730"/>
                          <a:gd name="T94" fmla="*/ 215 w 723"/>
                          <a:gd name="T95" fmla="*/ 460 h 730"/>
                          <a:gd name="T96" fmla="*/ 203 w 723"/>
                          <a:gd name="T97" fmla="*/ 215 h 730"/>
                          <a:gd name="T98" fmla="*/ 143 w 723"/>
                          <a:gd name="T99" fmla="*/ 362 h 730"/>
                          <a:gd name="T100" fmla="*/ 114 w 723"/>
                          <a:gd name="T101" fmla="*/ 515 h 730"/>
                          <a:gd name="T102" fmla="*/ 72 w 723"/>
                          <a:gd name="T103" fmla="*/ 362 h 730"/>
                          <a:gd name="T104" fmla="*/ 120 w 723"/>
                          <a:gd name="T105" fmla="*/ 196 h 730"/>
                          <a:gd name="T106" fmla="*/ 215 w 723"/>
                          <a:gd name="T107" fmla="*/ 104 h 730"/>
                          <a:gd name="T108" fmla="*/ 102 w 723"/>
                          <a:gd name="T109" fmla="*/ 98 h 730"/>
                          <a:gd name="T110" fmla="*/ 0 w 723"/>
                          <a:gd name="T111" fmla="*/ 301 h 730"/>
                          <a:gd name="T112" fmla="*/ 60 w 723"/>
                          <a:gd name="T113" fmla="*/ 564 h 730"/>
                          <a:gd name="T114" fmla="*/ 215 w 723"/>
                          <a:gd name="T115" fmla="*/ 589 h 730"/>
                          <a:gd name="T116" fmla="*/ 137 w 723"/>
                          <a:gd name="T117" fmla="*/ 552 h 730"/>
                          <a:gd name="T118" fmla="*/ 215 w 723"/>
                          <a:gd name="T119" fmla="*/ 460 h 730"/>
                          <a:gd name="T120" fmla="*/ 215 w 723"/>
                          <a:gd name="T121" fmla="*/ 276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23" h="730">
                            <a:moveTo>
                              <a:pt x="496" y="98"/>
                            </a:moveTo>
                            <a:lnTo>
                              <a:pt x="496" y="98"/>
                            </a:lnTo>
                            <a:lnTo>
                              <a:pt x="526" y="117"/>
                            </a:lnTo>
                            <a:lnTo>
                              <a:pt x="556" y="135"/>
                            </a:lnTo>
                            <a:lnTo>
                              <a:pt x="580" y="166"/>
                            </a:lnTo>
                            <a:lnTo>
                              <a:pt x="604" y="190"/>
                            </a:lnTo>
                            <a:lnTo>
                              <a:pt x="622" y="233"/>
                            </a:lnTo>
                            <a:lnTo>
                              <a:pt x="640" y="270"/>
                            </a:lnTo>
                            <a:lnTo>
                              <a:pt x="646" y="313"/>
                            </a:lnTo>
                            <a:lnTo>
                              <a:pt x="652" y="362"/>
                            </a:lnTo>
                            <a:lnTo>
                              <a:pt x="646" y="411"/>
                            </a:lnTo>
                            <a:lnTo>
                              <a:pt x="634" y="460"/>
                            </a:lnTo>
                            <a:lnTo>
                              <a:pt x="616" y="503"/>
                            </a:lnTo>
                            <a:lnTo>
                              <a:pt x="586" y="546"/>
                            </a:lnTo>
                            <a:lnTo>
                              <a:pt x="562" y="509"/>
                            </a:lnTo>
                            <a:lnTo>
                              <a:pt x="544" y="478"/>
                            </a:lnTo>
                            <a:lnTo>
                              <a:pt x="562" y="448"/>
                            </a:lnTo>
                            <a:lnTo>
                              <a:pt x="568" y="417"/>
                            </a:lnTo>
                            <a:lnTo>
                              <a:pt x="574" y="393"/>
                            </a:lnTo>
                            <a:lnTo>
                              <a:pt x="580" y="362"/>
                            </a:lnTo>
                            <a:lnTo>
                              <a:pt x="574" y="319"/>
                            </a:lnTo>
                            <a:lnTo>
                              <a:pt x="562" y="282"/>
                            </a:lnTo>
                            <a:lnTo>
                              <a:pt x="550" y="252"/>
                            </a:lnTo>
                            <a:lnTo>
                              <a:pt x="526" y="221"/>
                            </a:lnTo>
                            <a:lnTo>
                              <a:pt x="496" y="190"/>
                            </a:lnTo>
                            <a:lnTo>
                              <a:pt x="496" y="368"/>
                            </a:lnTo>
                            <a:lnTo>
                              <a:pt x="508" y="331"/>
                            </a:lnTo>
                            <a:lnTo>
                              <a:pt x="514" y="282"/>
                            </a:lnTo>
                            <a:lnTo>
                              <a:pt x="532" y="319"/>
                            </a:lnTo>
                            <a:lnTo>
                              <a:pt x="538" y="362"/>
                            </a:lnTo>
                            <a:lnTo>
                              <a:pt x="532" y="393"/>
                            </a:lnTo>
                            <a:lnTo>
                              <a:pt x="526" y="417"/>
                            </a:lnTo>
                            <a:lnTo>
                              <a:pt x="514" y="448"/>
                            </a:lnTo>
                            <a:lnTo>
                              <a:pt x="496" y="472"/>
                            </a:lnTo>
                            <a:lnTo>
                              <a:pt x="520" y="521"/>
                            </a:lnTo>
                            <a:lnTo>
                              <a:pt x="562" y="571"/>
                            </a:lnTo>
                            <a:lnTo>
                              <a:pt x="532" y="601"/>
                            </a:lnTo>
                            <a:lnTo>
                              <a:pt x="496" y="626"/>
                            </a:lnTo>
                            <a:lnTo>
                              <a:pt x="496" y="712"/>
                            </a:lnTo>
                            <a:lnTo>
                              <a:pt x="526" y="693"/>
                            </a:lnTo>
                            <a:lnTo>
                              <a:pt x="562" y="675"/>
                            </a:lnTo>
                            <a:lnTo>
                              <a:pt x="592" y="650"/>
                            </a:lnTo>
                            <a:lnTo>
                              <a:pt x="616" y="626"/>
                            </a:lnTo>
                            <a:lnTo>
                              <a:pt x="664" y="564"/>
                            </a:lnTo>
                            <a:lnTo>
                              <a:pt x="681" y="534"/>
                            </a:lnTo>
                            <a:lnTo>
                              <a:pt x="699" y="503"/>
                            </a:lnTo>
                            <a:lnTo>
                              <a:pt x="717" y="436"/>
                            </a:lnTo>
                            <a:lnTo>
                              <a:pt x="723" y="362"/>
                            </a:lnTo>
                            <a:lnTo>
                              <a:pt x="717" y="301"/>
                            </a:lnTo>
                            <a:lnTo>
                              <a:pt x="705" y="239"/>
                            </a:lnTo>
                            <a:lnTo>
                              <a:pt x="681" y="184"/>
                            </a:lnTo>
                            <a:lnTo>
                              <a:pt x="652" y="135"/>
                            </a:lnTo>
                            <a:lnTo>
                              <a:pt x="616" y="92"/>
                            </a:lnTo>
                            <a:lnTo>
                              <a:pt x="580" y="61"/>
                            </a:lnTo>
                            <a:lnTo>
                              <a:pt x="538" y="37"/>
                            </a:lnTo>
                            <a:lnTo>
                              <a:pt x="496" y="12"/>
                            </a:lnTo>
                            <a:lnTo>
                              <a:pt x="496" y="98"/>
                            </a:lnTo>
                            <a:close/>
                            <a:moveTo>
                              <a:pt x="472" y="86"/>
                            </a:moveTo>
                            <a:lnTo>
                              <a:pt x="472" y="86"/>
                            </a:lnTo>
                            <a:lnTo>
                              <a:pt x="496" y="98"/>
                            </a:lnTo>
                            <a:lnTo>
                              <a:pt x="496" y="12"/>
                            </a:lnTo>
                            <a:lnTo>
                              <a:pt x="454" y="0"/>
                            </a:lnTo>
                            <a:lnTo>
                              <a:pt x="466" y="31"/>
                            </a:lnTo>
                            <a:lnTo>
                              <a:pt x="472" y="61"/>
                            </a:lnTo>
                            <a:lnTo>
                              <a:pt x="472" y="86"/>
                            </a:lnTo>
                            <a:close/>
                            <a:moveTo>
                              <a:pt x="496" y="190"/>
                            </a:moveTo>
                            <a:lnTo>
                              <a:pt x="496" y="190"/>
                            </a:lnTo>
                            <a:lnTo>
                              <a:pt x="454" y="166"/>
                            </a:lnTo>
                            <a:lnTo>
                              <a:pt x="401" y="147"/>
                            </a:lnTo>
                            <a:lnTo>
                              <a:pt x="418" y="184"/>
                            </a:lnTo>
                            <a:lnTo>
                              <a:pt x="442" y="196"/>
                            </a:lnTo>
                            <a:lnTo>
                              <a:pt x="460" y="221"/>
                            </a:lnTo>
                            <a:lnTo>
                              <a:pt x="472" y="252"/>
                            </a:lnTo>
                            <a:lnTo>
                              <a:pt x="472" y="288"/>
                            </a:lnTo>
                            <a:lnTo>
                              <a:pt x="472" y="319"/>
                            </a:lnTo>
                            <a:lnTo>
                              <a:pt x="460" y="344"/>
                            </a:lnTo>
                            <a:lnTo>
                              <a:pt x="442" y="368"/>
                            </a:lnTo>
                            <a:lnTo>
                              <a:pt x="418" y="380"/>
                            </a:lnTo>
                            <a:lnTo>
                              <a:pt x="424" y="325"/>
                            </a:lnTo>
                            <a:lnTo>
                              <a:pt x="424" y="301"/>
                            </a:lnTo>
                            <a:lnTo>
                              <a:pt x="418" y="282"/>
                            </a:lnTo>
                            <a:lnTo>
                              <a:pt x="406" y="264"/>
                            </a:lnTo>
                            <a:lnTo>
                              <a:pt x="389" y="252"/>
                            </a:lnTo>
                            <a:lnTo>
                              <a:pt x="383" y="356"/>
                            </a:lnTo>
                            <a:lnTo>
                              <a:pt x="389" y="442"/>
                            </a:lnTo>
                            <a:lnTo>
                              <a:pt x="406" y="521"/>
                            </a:lnTo>
                            <a:lnTo>
                              <a:pt x="454" y="644"/>
                            </a:lnTo>
                            <a:lnTo>
                              <a:pt x="406" y="650"/>
                            </a:lnTo>
                            <a:lnTo>
                              <a:pt x="359" y="656"/>
                            </a:lnTo>
                            <a:lnTo>
                              <a:pt x="359" y="730"/>
                            </a:lnTo>
                            <a:lnTo>
                              <a:pt x="430" y="724"/>
                            </a:lnTo>
                            <a:lnTo>
                              <a:pt x="496" y="712"/>
                            </a:lnTo>
                            <a:lnTo>
                              <a:pt x="496" y="626"/>
                            </a:lnTo>
                            <a:lnTo>
                              <a:pt x="490" y="626"/>
                            </a:lnTo>
                            <a:lnTo>
                              <a:pt x="454" y="534"/>
                            </a:lnTo>
                            <a:lnTo>
                              <a:pt x="424" y="436"/>
                            </a:lnTo>
                            <a:lnTo>
                              <a:pt x="466" y="405"/>
                            </a:lnTo>
                            <a:lnTo>
                              <a:pt x="496" y="374"/>
                            </a:lnTo>
                            <a:lnTo>
                              <a:pt x="496" y="368"/>
                            </a:lnTo>
                            <a:lnTo>
                              <a:pt x="496" y="190"/>
                            </a:lnTo>
                            <a:close/>
                            <a:moveTo>
                              <a:pt x="359" y="129"/>
                            </a:moveTo>
                            <a:lnTo>
                              <a:pt x="359" y="0"/>
                            </a:lnTo>
                            <a:lnTo>
                              <a:pt x="389" y="0"/>
                            </a:lnTo>
                            <a:lnTo>
                              <a:pt x="406" y="18"/>
                            </a:lnTo>
                            <a:lnTo>
                              <a:pt x="418" y="37"/>
                            </a:lnTo>
                            <a:lnTo>
                              <a:pt x="424" y="61"/>
                            </a:lnTo>
                            <a:lnTo>
                              <a:pt x="418" y="86"/>
                            </a:lnTo>
                            <a:lnTo>
                              <a:pt x="406" y="104"/>
                            </a:lnTo>
                            <a:lnTo>
                              <a:pt x="389" y="123"/>
                            </a:lnTo>
                            <a:lnTo>
                              <a:pt x="359" y="129"/>
                            </a:lnTo>
                            <a:close/>
                            <a:moveTo>
                              <a:pt x="359" y="656"/>
                            </a:moveTo>
                            <a:lnTo>
                              <a:pt x="359" y="656"/>
                            </a:lnTo>
                            <a:lnTo>
                              <a:pt x="299" y="650"/>
                            </a:lnTo>
                            <a:lnTo>
                              <a:pt x="239" y="632"/>
                            </a:lnTo>
                            <a:lnTo>
                              <a:pt x="287" y="546"/>
                            </a:lnTo>
                            <a:lnTo>
                              <a:pt x="311" y="485"/>
                            </a:lnTo>
                            <a:lnTo>
                              <a:pt x="329" y="436"/>
                            </a:lnTo>
                            <a:lnTo>
                              <a:pt x="335" y="380"/>
                            </a:lnTo>
                            <a:lnTo>
                              <a:pt x="347" y="319"/>
                            </a:lnTo>
                            <a:lnTo>
                              <a:pt x="347" y="252"/>
                            </a:lnTo>
                            <a:lnTo>
                              <a:pt x="329" y="264"/>
                            </a:lnTo>
                            <a:lnTo>
                              <a:pt x="311" y="282"/>
                            </a:lnTo>
                            <a:lnTo>
                              <a:pt x="305" y="313"/>
                            </a:lnTo>
                            <a:lnTo>
                              <a:pt x="299" y="350"/>
                            </a:lnTo>
                            <a:lnTo>
                              <a:pt x="305" y="374"/>
                            </a:lnTo>
                            <a:lnTo>
                              <a:pt x="281" y="368"/>
                            </a:lnTo>
                            <a:lnTo>
                              <a:pt x="269" y="350"/>
                            </a:lnTo>
                            <a:lnTo>
                              <a:pt x="263" y="325"/>
                            </a:lnTo>
                            <a:lnTo>
                              <a:pt x="257" y="294"/>
                            </a:lnTo>
                            <a:lnTo>
                              <a:pt x="263" y="258"/>
                            </a:lnTo>
                            <a:lnTo>
                              <a:pt x="275" y="227"/>
                            </a:lnTo>
                            <a:lnTo>
                              <a:pt x="299" y="196"/>
                            </a:lnTo>
                            <a:lnTo>
                              <a:pt x="323" y="178"/>
                            </a:lnTo>
                            <a:lnTo>
                              <a:pt x="347" y="147"/>
                            </a:lnTo>
                            <a:lnTo>
                              <a:pt x="305" y="153"/>
                            </a:lnTo>
                            <a:lnTo>
                              <a:pt x="275" y="166"/>
                            </a:lnTo>
                            <a:lnTo>
                              <a:pt x="239" y="184"/>
                            </a:lnTo>
                            <a:lnTo>
                              <a:pt x="215" y="202"/>
                            </a:lnTo>
                            <a:lnTo>
                              <a:pt x="215" y="276"/>
                            </a:lnTo>
                            <a:lnTo>
                              <a:pt x="221" y="264"/>
                            </a:lnTo>
                            <a:lnTo>
                              <a:pt x="221" y="301"/>
                            </a:lnTo>
                            <a:lnTo>
                              <a:pt x="227" y="337"/>
                            </a:lnTo>
                            <a:lnTo>
                              <a:pt x="239" y="374"/>
                            </a:lnTo>
                            <a:lnTo>
                              <a:pt x="257" y="405"/>
                            </a:lnTo>
                            <a:lnTo>
                              <a:pt x="287" y="429"/>
                            </a:lnTo>
                            <a:lnTo>
                              <a:pt x="257" y="515"/>
                            </a:lnTo>
                            <a:lnTo>
                              <a:pt x="215" y="589"/>
                            </a:lnTo>
                            <a:lnTo>
                              <a:pt x="215" y="699"/>
                            </a:lnTo>
                            <a:lnTo>
                              <a:pt x="251" y="718"/>
                            </a:lnTo>
                            <a:lnTo>
                              <a:pt x="287" y="724"/>
                            </a:lnTo>
                            <a:lnTo>
                              <a:pt x="323" y="730"/>
                            </a:lnTo>
                            <a:lnTo>
                              <a:pt x="359" y="730"/>
                            </a:lnTo>
                            <a:lnTo>
                              <a:pt x="359" y="656"/>
                            </a:lnTo>
                            <a:close/>
                            <a:moveTo>
                              <a:pt x="215" y="104"/>
                            </a:moveTo>
                            <a:lnTo>
                              <a:pt x="215" y="104"/>
                            </a:lnTo>
                            <a:lnTo>
                              <a:pt x="251" y="86"/>
                            </a:lnTo>
                            <a:lnTo>
                              <a:pt x="251" y="61"/>
                            </a:lnTo>
                            <a:lnTo>
                              <a:pt x="257" y="31"/>
                            </a:lnTo>
                            <a:lnTo>
                              <a:pt x="269" y="0"/>
                            </a:lnTo>
                            <a:lnTo>
                              <a:pt x="215" y="18"/>
                            </a:lnTo>
                            <a:lnTo>
                              <a:pt x="215" y="104"/>
                            </a:lnTo>
                            <a:close/>
                            <a:moveTo>
                              <a:pt x="359" y="0"/>
                            </a:moveTo>
                            <a:lnTo>
                              <a:pt x="359" y="129"/>
                            </a:lnTo>
                            <a:lnTo>
                              <a:pt x="335" y="123"/>
                            </a:lnTo>
                            <a:lnTo>
                              <a:pt x="317" y="104"/>
                            </a:lnTo>
                            <a:lnTo>
                              <a:pt x="305" y="86"/>
                            </a:lnTo>
                            <a:lnTo>
                              <a:pt x="299" y="61"/>
                            </a:lnTo>
                            <a:lnTo>
                              <a:pt x="305" y="37"/>
                            </a:lnTo>
                            <a:lnTo>
                              <a:pt x="317" y="18"/>
                            </a:lnTo>
                            <a:lnTo>
                              <a:pt x="335" y="0"/>
                            </a:lnTo>
                            <a:lnTo>
                              <a:pt x="359" y="0"/>
                            </a:lnTo>
                            <a:close/>
                            <a:moveTo>
                              <a:pt x="215" y="460"/>
                            </a:moveTo>
                            <a:lnTo>
                              <a:pt x="215" y="460"/>
                            </a:lnTo>
                            <a:close/>
                            <a:moveTo>
                              <a:pt x="215" y="202"/>
                            </a:moveTo>
                            <a:lnTo>
                              <a:pt x="215" y="202"/>
                            </a:lnTo>
                            <a:lnTo>
                              <a:pt x="203" y="215"/>
                            </a:lnTo>
                            <a:lnTo>
                              <a:pt x="179" y="245"/>
                            </a:lnTo>
                            <a:lnTo>
                              <a:pt x="161" y="282"/>
                            </a:lnTo>
                            <a:lnTo>
                              <a:pt x="149" y="319"/>
                            </a:lnTo>
                            <a:lnTo>
                              <a:pt x="143" y="362"/>
                            </a:lnTo>
                            <a:lnTo>
                              <a:pt x="149" y="411"/>
                            </a:lnTo>
                            <a:lnTo>
                              <a:pt x="167" y="460"/>
                            </a:lnTo>
                            <a:lnTo>
                              <a:pt x="143" y="491"/>
                            </a:lnTo>
                            <a:lnTo>
                              <a:pt x="114" y="515"/>
                            </a:lnTo>
                            <a:lnTo>
                              <a:pt x="96" y="478"/>
                            </a:lnTo>
                            <a:lnTo>
                              <a:pt x="84" y="442"/>
                            </a:lnTo>
                            <a:lnTo>
                              <a:pt x="72" y="399"/>
                            </a:lnTo>
                            <a:lnTo>
                              <a:pt x="72" y="362"/>
                            </a:lnTo>
                            <a:lnTo>
                              <a:pt x="72" y="313"/>
                            </a:lnTo>
                            <a:lnTo>
                              <a:pt x="84" y="276"/>
                            </a:lnTo>
                            <a:lnTo>
                              <a:pt x="102" y="233"/>
                            </a:lnTo>
                            <a:lnTo>
                              <a:pt x="120" y="196"/>
                            </a:lnTo>
                            <a:lnTo>
                              <a:pt x="137" y="166"/>
                            </a:lnTo>
                            <a:lnTo>
                              <a:pt x="161" y="141"/>
                            </a:lnTo>
                            <a:lnTo>
                              <a:pt x="185" y="123"/>
                            </a:lnTo>
                            <a:lnTo>
                              <a:pt x="215" y="104"/>
                            </a:lnTo>
                            <a:lnTo>
                              <a:pt x="215" y="18"/>
                            </a:lnTo>
                            <a:lnTo>
                              <a:pt x="173" y="37"/>
                            </a:lnTo>
                            <a:lnTo>
                              <a:pt x="137" y="67"/>
                            </a:lnTo>
                            <a:lnTo>
                              <a:pt x="102" y="98"/>
                            </a:lnTo>
                            <a:lnTo>
                              <a:pt x="72" y="135"/>
                            </a:lnTo>
                            <a:lnTo>
                              <a:pt x="42" y="184"/>
                            </a:lnTo>
                            <a:lnTo>
                              <a:pt x="18" y="239"/>
                            </a:lnTo>
                            <a:lnTo>
                              <a:pt x="0" y="301"/>
                            </a:lnTo>
                            <a:lnTo>
                              <a:pt x="0" y="362"/>
                            </a:lnTo>
                            <a:lnTo>
                              <a:pt x="6" y="436"/>
                            </a:lnTo>
                            <a:lnTo>
                              <a:pt x="24" y="503"/>
                            </a:lnTo>
                            <a:lnTo>
                              <a:pt x="60" y="564"/>
                            </a:lnTo>
                            <a:lnTo>
                              <a:pt x="102" y="626"/>
                            </a:lnTo>
                            <a:lnTo>
                              <a:pt x="155" y="669"/>
                            </a:lnTo>
                            <a:lnTo>
                              <a:pt x="215" y="699"/>
                            </a:lnTo>
                            <a:lnTo>
                              <a:pt x="215" y="589"/>
                            </a:lnTo>
                            <a:lnTo>
                              <a:pt x="203" y="607"/>
                            </a:lnTo>
                            <a:lnTo>
                              <a:pt x="167" y="583"/>
                            </a:lnTo>
                            <a:lnTo>
                              <a:pt x="137" y="552"/>
                            </a:lnTo>
                            <a:lnTo>
                              <a:pt x="185" y="503"/>
                            </a:lnTo>
                            <a:lnTo>
                              <a:pt x="215" y="460"/>
                            </a:lnTo>
                            <a:lnTo>
                              <a:pt x="197" y="411"/>
                            </a:lnTo>
                            <a:lnTo>
                              <a:pt x="185" y="362"/>
                            </a:lnTo>
                            <a:lnTo>
                              <a:pt x="197" y="319"/>
                            </a:lnTo>
                            <a:lnTo>
                              <a:pt x="215" y="276"/>
                            </a:lnTo>
                            <a:lnTo>
                              <a:pt x="215" y="202"/>
                            </a:lnTo>
                            <a:close/>
                          </a:path>
                        </a:pathLst>
                      </a:cu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4C244E" id="Freeform 1" o:spid="_x0000_s1026" style="position:absolute;margin-left:4pt;margin-top:-3.4pt;width:33.5pt;height: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3,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" path="m496,98r,l526,117r30,18l580,166r24,24l622,233r18,37l646,313r6,49l646,411r-12,49l616,503r-30,43l562,509,544,478r18,-30l568,417r6,-24l580,362r-6,-43l562,282,550,252,526,221,496,190r,178l508,331r6,-49l532,319r6,43l532,393r-6,24l514,448r-18,24l520,521r42,50l532,601r-36,25l496,712r30,-19l562,675r30,-25l616,626r48,-62l681,534r18,-31l717,436r6,-74l717,301,705,239,681,184,652,135,616,92,580,61,538,37,496,12r,86xm472,86r,l496,98r,-86l454,r12,31l472,61r,25xm496,190r,l454,166,401,147r17,37l442,196r18,25l472,252r,36l472,319r-12,25l442,368r-24,12l424,325r,-24l418,282,406,264,389,252r-6,104l389,442r17,79l454,644r-48,6l359,656r,74l430,724r66,-12l496,626r-6,l454,534,424,436r42,-31l496,374r,-6l496,190xm359,129l359,r30,l406,18r12,19l424,61r-6,25l406,104r-17,19l359,129xm359,656r,l299,650,239,632r48,-86l311,485r18,-49l335,380r12,-61l347,252r-18,12l311,282r-6,31l299,350r6,24l281,368,269,350r-6,-25l257,294r6,-36l275,227r24,-31l323,178r24,-31l305,153r-30,13l239,184r-24,18l215,276r6,-12l221,301r6,36l239,374r18,31l287,429r-30,86l215,589r,110l251,718r36,6l323,730r36,l359,656xm215,104r,l251,86r,-25l257,31,269,,215,18r,86xm359,r,129l335,123,317,104,305,86,299,61r6,-24l317,18,335,r24,xm215,460r,xm215,202r,l203,215r-24,30l161,282r-12,37l143,362r6,49l167,460r-24,31l114,515,96,478,84,442,72,399r,-37l72,313,84,276r18,-43l120,196r17,-30l161,141r24,-18l215,104r,-86l173,37,137,67,102,98,72,135,42,184,18,239,,301r,61l6,436r18,67l60,564r42,62l155,669r60,30l215,589r-12,18l167,583,137,552r48,-49l215,460,197,411,185,362r12,-43l215,276r,-74xe" fillcolor="#365f91" stroked="f">
              <v:path arrowok="t" o:connecttype="custom" o:connectlocs="341302,102522;380139,193310;362486,310654;320117,295214;341302,223572;309525,136490;302464,174164;313056,242718;305994,321771;291872,439733;362486,386619;421919,269275;400735,113639;316587,22851;291872,60525;274218,19146;291872,117345;245972,113639;277749,177870;245972,234689;245972,174164;225377,219867;267157,397736;211254,450850;291872,386619;249503,269275;291872,117345;211254,0;249503,37674;228907,75965;175947,401442;183008,299537;204192,155636;175947,216161;154763,200721;161824,140196;179478,94493;126517,170458;133578,208132;151232,318065;168885,447144;126517,64231;147701,37674;126517,64231;197131,75965;175947,37674;211254,0;126517,284097;119456,132785;84148,223572;67083,318065;42368,223572;70614,121050;126517,64231;60022,60525;0,185898;35307,348328;126517,363768;80618,340917;126517,284097;126517,170458" o:connectangles="0,0,0,0,0,0,0,0,0,0,0,0,0,0,0,0,0,0,0,0,0,0,0,0,0,0,0,0,0,0,0,0,0,0,0,0,0,0,0,0,0,0,0,0,0,0,0,0,0,0,0,0,0,0,0,0,0,0,0,0,0"/>
              <o:lock v:ext="edit" verticies="t"/>
            </v:shape>
          </w:pict>
        </mc:Fallback>
      </mc:AlternateContent>
    </w:r>
    <w:r w:rsidRPr="00726214">
      <w:rPr>
        <w:rFonts w:ascii="Tahoma" w:hAnsi="Tahoma" w:cs="Tahoma"/>
        <w:sz w:val="20"/>
        <w:szCs w:val="20"/>
        <w:lang w:val="sr-Cyrl-CS"/>
      </w:rPr>
      <w:t xml:space="preserve">Друштво за реосигурање </w:t>
    </w:r>
    <w:r>
      <w:rPr>
        <w:rFonts w:ascii="Tahoma" w:hAnsi="Tahoma" w:cs="Tahoma"/>
        <w:sz w:val="20"/>
        <w:szCs w:val="20"/>
        <w:lang w:val="sr-Cyrl-CS"/>
      </w:rPr>
      <w:t>„Дунав Ре“</w:t>
    </w:r>
  </w:p>
  <w:p w:rsidR="00B558D6" w:rsidRDefault="00B558D6" w:rsidP="007C335D">
    <w:pPr>
      <w:pStyle w:val="Header"/>
      <w:tabs>
        <w:tab w:val="clear" w:pos="4536"/>
      </w:tabs>
      <w:ind w:firstLine="1080"/>
      <w:rPr>
        <w:rFonts w:ascii="Tahoma" w:hAnsi="Tahoma" w:cs="Tahoma"/>
        <w:sz w:val="20"/>
        <w:szCs w:val="20"/>
        <w:lang w:val="sr-Cyrl-CS"/>
      </w:rPr>
    </w:pPr>
    <w:r>
      <w:rPr>
        <w:rFonts w:ascii="Tahoma" w:hAnsi="Tahoma" w:cs="Tahoma"/>
        <w:sz w:val="20"/>
        <w:szCs w:val="20"/>
        <w:lang w:val="sr-Cyrl-CS"/>
      </w:rPr>
      <w:t>Кнез Михаилова 6/</w:t>
    </w:r>
    <w:r>
      <w:rPr>
        <w:rFonts w:ascii="Tahoma" w:hAnsi="Tahoma" w:cs="Tahoma"/>
        <w:sz w:val="20"/>
        <w:szCs w:val="20"/>
        <w:lang w:val="sr-Latn-CS"/>
      </w:rPr>
      <w:t>II</w:t>
    </w:r>
    <w:r>
      <w:rPr>
        <w:rFonts w:ascii="Tahoma" w:hAnsi="Tahoma" w:cs="Tahoma"/>
        <w:sz w:val="20"/>
        <w:szCs w:val="20"/>
        <w:lang w:val="sr-Cyrl-CS"/>
      </w:rPr>
      <w:t>, Београд, Србија</w:t>
    </w:r>
  </w:p>
  <w:p w:rsidR="00B558D6" w:rsidRDefault="007E55F1" w:rsidP="007C335D">
    <w:pPr>
      <w:pStyle w:val="Header"/>
      <w:tabs>
        <w:tab w:val="clear" w:pos="4536"/>
      </w:tabs>
      <w:ind w:firstLine="1080"/>
      <w:rPr>
        <w:rFonts w:ascii="Tahoma" w:hAnsi="Tahoma" w:cs="Tahoma"/>
        <w:noProof/>
        <w:sz w:val="20"/>
        <w:szCs w:val="20"/>
        <w:lang w:val="sr-Cyrl-CS"/>
      </w:rPr>
    </w:pPr>
    <w:hyperlink r:id="rId1" w:history="1">
      <w:r w:rsidR="00B558D6" w:rsidRPr="006649DB">
        <w:rPr>
          <w:rStyle w:val="Hyperlink"/>
          <w:rFonts w:ascii="Tahoma" w:hAnsi="Tahoma" w:cs="Tahoma"/>
          <w:sz w:val="20"/>
          <w:szCs w:val="20"/>
          <w:lang w:val="sr-Latn-CS"/>
        </w:rPr>
        <w:t>www.dunavre.rs</w:t>
      </w:r>
    </w:hyperlink>
    <w:r w:rsidR="00B558D6">
      <w:rPr>
        <w:rFonts w:ascii="Tahoma" w:hAnsi="Tahoma" w:cs="Tahoma"/>
        <w:sz w:val="20"/>
        <w:szCs w:val="20"/>
        <w:lang w:val="sr-Latn-CS"/>
      </w:rPr>
      <w:t xml:space="preserve"> ; </w:t>
    </w:r>
    <w:hyperlink r:id="rId2" w:history="1">
      <w:r w:rsidR="00B558D6" w:rsidRPr="00A36791">
        <w:rPr>
          <w:rStyle w:val="Hyperlink"/>
          <w:rFonts w:ascii="Tahoma" w:hAnsi="Tahoma" w:cs="Tahoma"/>
          <w:noProof/>
          <w:sz w:val="20"/>
          <w:szCs w:val="20"/>
          <w:lang w:val="sr-Latn-CS"/>
        </w:rPr>
        <w:t>office@dunavre.rs</w:t>
      </w:r>
    </w:hyperlink>
  </w:p>
  <w:p w:rsidR="00B558D6" w:rsidRPr="004F7DD4" w:rsidRDefault="00B558D6" w:rsidP="007C335D">
    <w:pPr>
      <w:pStyle w:val="Header"/>
      <w:rPr>
        <w:lang w:val="sr-Cyrl-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8D6" w:rsidRPr="00F62553" w:rsidRDefault="00B558D6" w:rsidP="00F62553">
    <w:pPr>
      <w:pStyle w:val="Header"/>
      <w:tabs>
        <w:tab w:val="clear" w:pos="4536"/>
      </w:tabs>
      <w:ind w:firstLine="1080"/>
      <w:rPr>
        <w:rFonts w:ascii="Tahoma" w:hAnsi="Tahoma" w:cs="Tahoma"/>
        <w:sz w:val="20"/>
        <w:szCs w:val="20"/>
        <w:lang w:val="sr-Cyrl-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353"/>
        </w:tabs>
        <w:ind w:left="1353" w:hanging="360"/>
      </w:pPr>
      <w:rPr>
        <w:rFonts w:ascii="Symbol" w:hAnsi="Symbol" w:cs="Symbol"/>
        <w:color w:val="auto"/>
        <w:sz w:val="24"/>
        <w:szCs w:val="24"/>
      </w:rPr>
    </w:lvl>
  </w:abstractNum>
  <w:abstractNum w:abstractNumId="1">
    <w:nsid w:val="00000003"/>
    <w:multiLevelType w:val="multilevel"/>
    <w:tmpl w:val="00000003"/>
    <w:name w:val="WW8Num3"/>
    <w:lvl w:ilvl="0">
      <w:start w:val="1"/>
      <w:numFmt w:val="decimal"/>
      <w:lvlText w:val="%1."/>
      <w:lvlJc w:val="left"/>
      <w:pPr>
        <w:tabs>
          <w:tab w:val="num" w:pos="644"/>
        </w:tabs>
        <w:ind w:left="644" w:hanging="360"/>
      </w:pPr>
    </w:lvl>
    <w:lvl w:ilvl="1">
      <w:start w:val="4"/>
      <w:numFmt w:val="decimal"/>
      <w:lvlText w:val="%2)"/>
      <w:lvlJc w:val="left"/>
      <w:pPr>
        <w:tabs>
          <w:tab w:val="num" w:pos="994"/>
        </w:tabs>
        <w:ind w:left="99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nsid w:val="00000004"/>
    <w:multiLevelType w:val="singleLevel"/>
    <w:tmpl w:val="00000004"/>
    <w:name w:val="WW8Num4"/>
    <w:lvl w:ilvl="0">
      <w:start w:val="25"/>
      <w:numFmt w:val="bullet"/>
      <w:lvlText w:val="-"/>
      <w:lvlJc w:val="left"/>
      <w:pPr>
        <w:tabs>
          <w:tab w:val="num" w:pos="720"/>
        </w:tabs>
        <w:ind w:left="720" w:hanging="360"/>
      </w:pPr>
      <w:rPr>
        <w:rFonts w:ascii="Times New Roman" w:hAnsi="Times New Roman" w:cs="Times New Roman"/>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2"/>
      <w:numFmt w:val="bullet"/>
      <w:lvlText w:val="-"/>
      <w:lvlJc w:val="left"/>
      <w:pPr>
        <w:tabs>
          <w:tab w:val="num" w:pos="502"/>
        </w:tabs>
        <w:ind w:left="502"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1D91141"/>
    <w:multiLevelType w:val="multilevel"/>
    <w:tmpl w:val="BEA8EB6C"/>
    <w:lvl w:ilvl="0">
      <w:start w:val="1"/>
      <w:numFmt w:val="decimal"/>
      <w:pStyle w:val="Style2"/>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57745DC"/>
    <w:multiLevelType w:val="multilevel"/>
    <w:tmpl w:val="9294A70C"/>
    <w:lvl w:ilvl="0">
      <w:start w:val="1"/>
      <w:numFmt w:val="decimal"/>
      <w:lvlText w:val="%1."/>
      <w:lvlJc w:val="left"/>
      <w:pPr>
        <w:ind w:left="720" w:hanging="360"/>
      </w:pPr>
    </w:lvl>
    <w:lvl w:ilvl="1">
      <w:start w:val="6"/>
      <w:numFmt w:val="decimalZero"/>
      <w:isLgl/>
      <w:lvlText w:val="%1.%2."/>
      <w:lvlJc w:val="left"/>
      <w:pPr>
        <w:ind w:left="1500" w:hanging="1140"/>
      </w:pPr>
      <w:rPr>
        <w:rFonts w:hint="default"/>
      </w:rPr>
    </w:lvl>
    <w:lvl w:ilvl="2">
      <w:start w:val="2014"/>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C47296D"/>
    <w:multiLevelType w:val="hybridMultilevel"/>
    <w:tmpl w:val="600E6038"/>
    <w:lvl w:ilvl="0" w:tplc="6EAE92D2">
      <w:start w:val="653"/>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0F5C7A24"/>
    <w:multiLevelType w:val="hybridMultilevel"/>
    <w:tmpl w:val="85429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5F64D6"/>
    <w:multiLevelType w:val="hybridMultilevel"/>
    <w:tmpl w:val="877043E6"/>
    <w:lvl w:ilvl="0" w:tplc="C74C3820">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19A465FD"/>
    <w:multiLevelType w:val="hybridMultilevel"/>
    <w:tmpl w:val="F0742A2E"/>
    <w:lvl w:ilvl="0" w:tplc="04090001">
      <w:start w:val="1"/>
      <w:numFmt w:val="bullet"/>
      <w:lvlText w:val=""/>
      <w:lvlJc w:val="left"/>
      <w:pPr>
        <w:tabs>
          <w:tab w:val="num" w:pos="1582"/>
        </w:tabs>
        <w:ind w:left="1582" w:hanging="360"/>
      </w:pPr>
      <w:rPr>
        <w:rFonts w:ascii="Symbol" w:hAnsi="Symbol" w:hint="default"/>
      </w:rPr>
    </w:lvl>
    <w:lvl w:ilvl="1" w:tplc="04090003">
      <w:start w:val="1"/>
      <w:numFmt w:val="bullet"/>
      <w:lvlText w:val="o"/>
      <w:lvlJc w:val="left"/>
      <w:pPr>
        <w:tabs>
          <w:tab w:val="num" w:pos="2302"/>
        </w:tabs>
        <w:ind w:left="2302" w:hanging="360"/>
      </w:pPr>
      <w:rPr>
        <w:rFonts w:ascii="Courier New" w:hAnsi="Courier New" w:hint="default"/>
      </w:rPr>
    </w:lvl>
    <w:lvl w:ilvl="2" w:tplc="04090005" w:tentative="1">
      <w:start w:val="1"/>
      <w:numFmt w:val="bullet"/>
      <w:lvlText w:val=""/>
      <w:lvlJc w:val="left"/>
      <w:pPr>
        <w:tabs>
          <w:tab w:val="num" w:pos="3022"/>
        </w:tabs>
        <w:ind w:left="3022" w:hanging="360"/>
      </w:pPr>
      <w:rPr>
        <w:rFonts w:ascii="Wingdings" w:hAnsi="Wingdings" w:hint="default"/>
      </w:rPr>
    </w:lvl>
    <w:lvl w:ilvl="3" w:tplc="04090001" w:tentative="1">
      <w:start w:val="1"/>
      <w:numFmt w:val="bullet"/>
      <w:lvlText w:val=""/>
      <w:lvlJc w:val="left"/>
      <w:pPr>
        <w:tabs>
          <w:tab w:val="num" w:pos="3742"/>
        </w:tabs>
        <w:ind w:left="3742" w:hanging="360"/>
      </w:pPr>
      <w:rPr>
        <w:rFonts w:ascii="Symbol" w:hAnsi="Symbol" w:hint="default"/>
      </w:rPr>
    </w:lvl>
    <w:lvl w:ilvl="4" w:tplc="04090003" w:tentative="1">
      <w:start w:val="1"/>
      <w:numFmt w:val="bullet"/>
      <w:lvlText w:val="o"/>
      <w:lvlJc w:val="left"/>
      <w:pPr>
        <w:tabs>
          <w:tab w:val="num" w:pos="4462"/>
        </w:tabs>
        <w:ind w:left="4462" w:hanging="360"/>
      </w:pPr>
      <w:rPr>
        <w:rFonts w:ascii="Courier New" w:hAnsi="Courier New" w:hint="default"/>
      </w:rPr>
    </w:lvl>
    <w:lvl w:ilvl="5" w:tplc="04090005" w:tentative="1">
      <w:start w:val="1"/>
      <w:numFmt w:val="bullet"/>
      <w:lvlText w:val=""/>
      <w:lvlJc w:val="left"/>
      <w:pPr>
        <w:tabs>
          <w:tab w:val="num" w:pos="5182"/>
        </w:tabs>
        <w:ind w:left="5182" w:hanging="360"/>
      </w:pPr>
      <w:rPr>
        <w:rFonts w:ascii="Wingdings" w:hAnsi="Wingdings" w:hint="default"/>
      </w:rPr>
    </w:lvl>
    <w:lvl w:ilvl="6" w:tplc="04090001" w:tentative="1">
      <w:start w:val="1"/>
      <w:numFmt w:val="bullet"/>
      <w:lvlText w:val=""/>
      <w:lvlJc w:val="left"/>
      <w:pPr>
        <w:tabs>
          <w:tab w:val="num" w:pos="5902"/>
        </w:tabs>
        <w:ind w:left="5902" w:hanging="360"/>
      </w:pPr>
      <w:rPr>
        <w:rFonts w:ascii="Symbol" w:hAnsi="Symbol" w:hint="default"/>
      </w:rPr>
    </w:lvl>
    <w:lvl w:ilvl="7" w:tplc="04090003" w:tentative="1">
      <w:start w:val="1"/>
      <w:numFmt w:val="bullet"/>
      <w:lvlText w:val="o"/>
      <w:lvlJc w:val="left"/>
      <w:pPr>
        <w:tabs>
          <w:tab w:val="num" w:pos="6622"/>
        </w:tabs>
        <w:ind w:left="6622" w:hanging="360"/>
      </w:pPr>
      <w:rPr>
        <w:rFonts w:ascii="Courier New" w:hAnsi="Courier New" w:hint="default"/>
      </w:rPr>
    </w:lvl>
    <w:lvl w:ilvl="8" w:tplc="04090005" w:tentative="1">
      <w:start w:val="1"/>
      <w:numFmt w:val="bullet"/>
      <w:lvlText w:val=""/>
      <w:lvlJc w:val="left"/>
      <w:pPr>
        <w:tabs>
          <w:tab w:val="num" w:pos="7342"/>
        </w:tabs>
        <w:ind w:left="7342" w:hanging="360"/>
      </w:pPr>
      <w:rPr>
        <w:rFonts w:ascii="Wingdings" w:hAnsi="Wingdings" w:hint="default"/>
      </w:rPr>
    </w:lvl>
  </w:abstractNum>
  <w:abstractNum w:abstractNumId="10">
    <w:nsid w:val="1CEF43B5"/>
    <w:multiLevelType w:val="multilevel"/>
    <w:tmpl w:val="F446C6FE"/>
    <w:styleLink w:val="ArticleSection"/>
    <w:lvl w:ilvl="0">
      <w:start w:val="43"/>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1">
    <w:nsid w:val="253A6775"/>
    <w:multiLevelType w:val="hybridMultilevel"/>
    <w:tmpl w:val="49384A5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2AA64C16"/>
    <w:multiLevelType w:val="hybridMultilevel"/>
    <w:tmpl w:val="483C83E6"/>
    <w:lvl w:ilvl="0" w:tplc="6EAE92D2">
      <w:start w:val="653"/>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E1C1456"/>
    <w:multiLevelType w:val="hybridMultilevel"/>
    <w:tmpl w:val="DDF46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6C124F"/>
    <w:multiLevelType w:val="hybridMultilevel"/>
    <w:tmpl w:val="04B02BE2"/>
    <w:lvl w:ilvl="0" w:tplc="6EAE92D2">
      <w:start w:val="653"/>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32DF5CE1"/>
    <w:multiLevelType w:val="hybridMultilevel"/>
    <w:tmpl w:val="BC3E34DE"/>
    <w:lvl w:ilvl="0" w:tplc="0EFAD89C">
      <w:start w:val="1"/>
      <w:numFmt w:val="bullet"/>
      <w:lvlText w:val=""/>
      <w:lvlJc w:val="left"/>
      <w:pPr>
        <w:tabs>
          <w:tab w:val="num" w:pos="360"/>
        </w:tabs>
        <w:ind w:left="360" w:hanging="360"/>
      </w:pPr>
      <w:rPr>
        <w:rFonts w:ascii="Symbol" w:hAnsi="Symbol" w:hint="default"/>
        <w:color w:val="auto"/>
        <w:sz w:val="22"/>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39BF1F02"/>
    <w:multiLevelType w:val="hybridMultilevel"/>
    <w:tmpl w:val="8E3E7F9A"/>
    <w:lvl w:ilvl="0" w:tplc="04090001">
      <w:start w:val="1"/>
      <w:numFmt w:val="bullet"/>
      <w:lvlText w:val=""/>
      <w:lvlJc w:val="left"/>
      <w:pPr>
        <w:ind w:left="360" w:hanging="360"/>
      </w:pPr>
      <w:rPr>
        <w:rFonts w:ascii="Symbol" w:hAnsi="Symbol" w:hint="default"/>
        <w:b w:val="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EA14E4"/>
    <w:multiLevelType w:val="hybridMultilevel"/>
    <w:tmpl w:val="4A24BDE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DE52E3C"/>
    <w:multiLevelType w:val="hybridMultilevel"/>
    <w:tmpl w:val="033A4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E2777B"/>
    <w:multiLevelType w:val="hybridMultilevel"/>
    <w:tmpl w:val="2E98F38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44E711DF"/>
    <w:multiLevelType w:val="hybridMultilevel"/>
    <w:tmpl w:val="310E2F42"/>
    <w:lvl w:ilvl="0" w:tplc="0FF80F32">
      <w:start w:val="6"/>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59EF7DA1"/>
    <w:multiLevelType w:val="multilevel"/>
    <w:tmpl w:val="AF6C6CBE"/>
    <w:lvl w:ilvl="0">
      <w:start w:val="1"/>
      <w:numFmt w:val="decimal"/>
      <w:pStyle w:val="Heading1"/>
      <w:lvlText w:val="%1"/>
      <w:lvlJc w:val="left"/>
      <w:pPr>
        <w:tabs>
          <w:tab w:val="num" w:pos="1425"/>
        </w:tabs>
        <w:ind w:left="1425" w:hanging="432"/>
      </w:pPr>
      <w:rPr>
        <w:rFonts w:asciiTheme="majorHAnsi" w:hAnsiTheme="majorHAnsi" w:hint="default"/>
        <w:b w:val="0"/>
        <w:bCs w:val="0"/>
        <w:i w:val="0"/>
        <w:iCs w:val="0"/>
        <w:caps w:val="0"/>
        <w:smallCaps w:val="0"/>
        <w:strike w:val="0"/>
        <w:dstrike w:val="0"/>
        <w:noProof w:val="0"/>
        <w:vanish w:val="0"/>
        <w:color w:val="365F91" w:themeColor="accent1" w:themeShade="BF"/>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688"/>
        </w:tabs>
        <w:ind w:left="4688" w:hanging="576"/>
      </w:pPr>
      <w:rPr>
        <w:rFonts w:hint="default"/>
        <w:b/>
        <w:color w:val="4F81BD" w:themeColor="accent1"/>
        <w:sz w:val="28"/>
        <w:szCs w:val="28"/>
      </w:rPr>
    </w:lvl>
    <w:lvl w:ilvl="2">
      <w:start w:val="1"/>
      <w:numFmt w:val="decimal"/>
      <w:pStyle w:val="Heading3"/>
      <w:lvlText w:val="%1.%2.%3"/>
      <w:lvlJc w:val="left"/>
      <w:pPr>
        <w:tabs>
          <w:tab w:val="num" w:pos="6391"/>
        </w:tabs>
        <w:ind w:left="6391" w:hanging="720"/>
      </w:pPr>
      <w:rPr>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918"/>
        </w:tabs>
        <w:ind w:left="918" w:hanging="1008"/>
      </w:pPr>
      <w:rPr>
        <w:rFonts w:hint="default"/>
      </w:rPr>
    </w:lvl>
    <w:lvl w:ilvl="5">
      <w:start w:val="1"/>
      <w:numFmt w:val="decimal"/>
      <w:pStyle w:val="Heading6"/>
      <w:lvlText w:val="%1.%2.%3.%4.%5.%6"/>
      <w:lvlJc w:val="left"/>
      <w:pPr>
        <w:tabs>
          <w:tab w:val="num" w:pos="1062"/>
        </w:tabs>
        <w:ind w:left="1062" w:hanging="1152"/>
      </w:pPr>
      <w:rPr>
        <w:rFonts w:hint="default"/>
      </w:rPr>
    </w:lvl>
    <w:lvl w:ilvl="6">
      <w:start w:val="1"/>
      <w:numFmt w:val="decimal"/>
      <w:pStyle w:val="Heading7"/>
      <w:lvlText w:val="%1.%2.%3.%4.%5.%6.%7"/>
      <w:lvlJc w:val="left"/>
      <w:pPr>
        <w:tabs>
          <w:tab w:val="num" w:pos="1206"/>
        </w:tabs>
        <w:ind w:left="1206" w:hanging="1296"/>
      </w:pPr>
      <w:rPr>
        <w:rFonts w:hint="default"/>
      </w:rPr>
    </w:lvl>
    <w:lvl w:ilvl="7">
      <w:start w:val="1"/>
      <w:numFmt w:val="decimal"/>
      <w:pStyle w:val="Heading8"/>
      <w:lvlText w:val="%1.%2.%3.%4.%5.%6.%7.%8"/>
      <w:lvlJc w:val="left"/>
      <w:pPr>
        <w:tabs>
          <w:tab w:val="num" w:pos="1350"/>
        </w:tabs>
        <w:ind w:left="1350" w:hanging="1440"/>
      </w:pPr>
      <w:rPr>
        <w:rFonts w:hint="default"/>
      </w:rPr>
    </w:lvl>
    <w:lvl w:ilvl="8">
      <w:start w:val="1"/>
      <w:numFmt w:val="decimal"/>
      <w:pStyle w:val="Heading9"/>
      <w:lvlText w:val="%1.%2.%3.%4.%5.%6.%7.%8.%9"/>
      <w:lvlJc w:val="left"/>
      <w:pPr>
        <w:tabs>
          <w:tab w:val="num" w:pos="1494"/>
        </w:tabs>
        <w:ind w:left="1494" w:hanging="1584"/>
      </w:pPr>
      <w:rPr>
        <w:rFonts w:hint="default"/>
      </w:rPr>
    </w:lvl>
  </w:abstractNum>
  <w:abstractNum w:abstractNumId="22">
    <w:nsid w:val="5B7016B4"/>
    <w:multiLevelType w:val="hybridMultilevel"/>
    <w:tmpl w:val="361C2B96"/>
    <w:lvl w:ilvl="0" w:tplc="B644FC14">
      <w:start w:val="2"/>
      <w:numFmt w:val="bullet"/>
      <w:lvlText w:val="-"/>
      <w:lvlJc w:val="left"/>
      <w:pPr>
        <w:ind w:left="1060" w:hanging="360"/>
      </w:pPr>
      <w:rPr>
        <w:rFonts w:ascii="Tahoma" w:eastAsia="Times New Roman" w:hAnsi="Tahoma" w:cs="Tahoma" w:hint="default"/>
      </w:rPr>
    </w:lvl>
    <w:lvl w:ilvl="1" w:tplc="241A0003" w:tentative="1">
      <w:start w:val="1"/>
      <w:numFmt w:val="bullet"/>
      <w:lvlText w:val="o"/>
      <w:lvlJc w:val="left"/>
      <w:pPr>
        <w:ind w:left="1780" w:hanging="360"/>
      </w:pPr>
      <w:rPr>
        <w:rFonts w:ascii="Courier New" w:hAnsi="Courier New" w:cs="Courier New" w:hint="default"/>
      </w:rPr>
    </w:lvl>
    <w:lvl w:ilvl="2" w:tplc="241A0005" w:tentative="1">
      <w:start w:val="1"/>
      <w:numFmt w:val="bullet"/>
      <w:lvlText w:val=""/>
      <w:lvlJc w:val="left"/>
      <w:pPr>
        <w:ind w:left="2500" w:hanging="360"/>
      </w:pPr>
      <w:rPr>
        <w:rFonts w:ascii="Wingdings" w:hAnsi="Wingdings" w:hint="default"/>
      </w:rPr>
    </w:lvl>
    <w:lvl w:ilvl="3" w:tplc="241A0001" w:tentative="1">
      <w:start w:val="1"/>
      <w:numFmt w:val="bullet"/>
      <w:lvlText w:val=""/>
      <w:lvlJc w:val="left"/>
      <w:pPr>
        <w:ind w:left="3220" w:hanging="360"/>
      </w:pPr>
      <w:rPr>
        <w:rFonts w:ascii="Symbol" w:hAnsi="Symbol" w:hint="default"/>
      </w:rPr>
    </w:lvl>
    <w:lvl w:ilvl="4" w:tplc="241A0003" w:tentative="1">
      <w:start w:val="1"/>
      <w:numFmt w:val="bullet"/>
      <w:lvlText w:val="o"/>
      <w:lvlJc w:val="left"/>
      <w:pPr>
        <w:ind w:left="3940" w:hanging="360"/>
      </w:pPr>
      <w:rPr>
        <w:rFonts w:ascii="Courier New" w:hAnsi="Courier New" w:cs="Courier New" w:hint="default"/>
      </w:rPr>
    </w:lvl>
    <w:lvl w:ilvl="5" w:tplc="241A0005" w:tentative="1">
      <w:start w:val="1"/>
      <w:numFmt w:val="bullet"/>
      <w:lvlText w:val=""/>
      <w:lvlJc w:val="left"/>
      <w:pPr>
        <w:ind w:left="4660" w:hanging="360"/>
      </w:pPr>
      <w:rPr>
        <w:rFonts w:ascii="Wingdings" w:hAnsi="Wingdings" w:hint="default"/>
      </w:rPr>
    </w:lvl>
    <w:lvl w:ilvl="6" w:tplc="241A0001" w:tentative="1">
      <w:start w:val="1"/>
      <w:numFmt w:val="bullet"/>
      <w:lvlText w:val=""/>
      <w:lvlJc w:val="left"/>
      <w:pPr>
        <w:ind w:left="5380" w:hanging="360"/>
      </w:pPr>
      <w:rPr>
        <w:rFonts w:ascii="Symbol" w:hAnsi="Symbol" w:hint="default"/>
      </w:rPr>
    </w:lvl>
    <w:lvl w:ilvl="7" w:tplc="241A0003" w:tentative="1">
      <w:start w:val="1"/>
      <w:numFmt w:val="bullet"/>
      <w:lvlText w:val="o"/>
      <w:lvlJc w:val="left"/>
      <w:pPr>
        <w:ind w:left="6100" w:hanging="360"/>
      </w:pPr>
      <w:rPr>
        <w:rFonts w:ascii="Courier New" w:hAnsi="Courier New" w:cs="Courier New" w:hint="default"/>
      </w:rPr>
    </w:lvl>
    <w:lvl w:ilvl="8" w:tplc="241A0005" w:tentative="1">
      <w:start w:val="1"/>
      <w:numFmt w:val="bullet"/>
      <w:lvlText w:val=""/>
      <w:lvlJc w:val="left"/>
      <w:pPr>
        <w:ind w:left="6820" w:hanging="360"/>
      </w:pPr>
      <w:rPr>
        <w:rFonts w:ascii="Wingdings" w:hAnsi="Wingdings" w:hint="default"/>
      </w:rPr>
    </w:lvl>
  </w:abstractNum>
  <w:abstractNum w:abstractNumId="23">
    <w:nsid w:val="5D386B63"/>
    <w:multiLevelType w:val="multilevel"/>
    <w:tmpl w:val="081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
    <w:nsid w:val="5EA34FB8"/>
    <w:multiLevelType w:val="hybridMultilevel"/>
    <w:tmpl w:val="098A6884"/>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nsid w:val="5EA947AF"/>
    <w:multiLevelType w:val="hybridMultilevel"/>
    <w:tmpl w:val="7C4C1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B45545"/>
    <w:multiLevelType w:val="hybridMultilevel"/>
    <w:tmpl w:val="26282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986064"/>
    <w:multiLevelType w:val="hybridMultilevel"/>
    <w:tmpl w:val="F9B8AF6C"/>
    <w:lvl w:ilvl="0" w:tplc="6EAE92D2">
      <w:start w:val="653"/>
      <w:numFmt w:val="bullet"/>
      <w:lvlText w:val="-"/>
      <w:lvlJc w:val="left"/>
      <w:pPr>
        <w:ind w:left="615" w:hanging="360"/>
      </w:pPr>
      <w:rPr>
        <w:rFonts w:ascii="Tahoma" w:eastAsia="Arial Unicode MS" w:hAnsi="Tahoma" w:cs="Tahoma" w:hint="default"/>
      </w:rPr>
    </w:lvl>
    <w:lvl w:ilvl="1" w:tplc="241A0003" w:tentative="1">
      <w:start w:val="1"/>
      <w:numFmt w:val="bullet"/>
      <w:lvlText w:val="o"/>
      <w:lvlJc w:val="left"/>
      <w:pPr>
        <w:ind w:left="1335" w:hanging="360"/>
      </w:pPr>
      <w:rPr>
        <w:rFonts w:ascii="Courier New" w:hAnsi="Courier New" w:cs="Courier New" w:hint="default"/>
      </w:rPr>
    </w:lvl>
    <w:lvl w:ilvl="2" w:tplc="241A0005" w:tentative="1">
      <w:start w:val="1"/>
      <w:numFmt w:val="bullet"/>
      <w:lvlText w:val=""/>
      <w:lvlJc w:val="left"/>
      <w:pPr>
        <w:ind w:left="2055" w:hanging="360"/>
      </w:pPr>
      <w:rPr>
        <w:rFonts w:ascii="Wingdings" w:hAnsi="Wingdings" w:hint="default"/>
      </w:rPr>
    </w:lvl>
    <w:lvl w:ilvl="3" w:tplc="241A0001" w:tentative="1">
      <w:start w:val="1"/>
      <w:numFmt w:val="bullet"/>
      <w:lvlText w:val=""/>
      <w:lvlJc w:val="left"/>
      <w:pPr>
        <w:ind w:left="2775" w:hanging="360"/>
      </w:pPr>
      <w:rPr>
        <w:rFonts w:ascii="Symbol" w:hAnsi="Symbol" w:hint="default"/>
      </w:rPr>
    </w:lvl>
    <w:lvl w:ilvl="4" w:tplc="241A0003" w:tentative="1">
      <w:start w:val="1"/>
      <w:numFmt w:val="bullet"/>
      <w:lvlText w:val="o"/>
      <w:lvlJc w:val="left"/>
      <w:pPr>
        <w:ind w:left="3495" w:hanging="360"/>
      </w:pPr>
      <w:rPr>
        <w:rFonts w:ascii="Courier New" w:hAnsi="Courier New" w:cs="Courier New" w:hint="default"/>
      </w:rPr>
    </w:lvl>
    <w:lvl w:ilvl="5" w:tplc="241A0005" w:tentative="1">
      <w:start w:val="1"/>
      <w:numFmt w:val="bullet"/>
      <w:lvlText w:val=""/>
      <w:lvlJc w:val="left"/>
      <w:pPr>
        <w:ind w:left="4215" w:hanging="360"/>
      </w:pPr>
      <w:rPr>
        <w:rFonts w:ascii="Wingdings" w:hAnsi="Wingdings" w:hint="default"/>
      </w:rPr>
    </w:lvl>
    <w:lvl w:ilvl="6" w:tplc="241A0001" w:tentative="1">
      <w:start w:val="1"/>
      <w:numFmt w:val="bullet"/>
      <w:lvlText w:val=""/>
      <w:lvlJc w:val="left"/>
      <w:pPr>
        <w:ind w:left="4935" w:hanging="360"/>
      </w:pPr>
      <w:rPr>
        <w:rFonts w:ascii="Symbol" w:hAnsi="Symbol" w:hint="default"/>
      </w:rPr>
    </w:lvl>
    <w:lvl w:ilvl="7" w:tplc="241A0003" w:tentative="1">
      <w:start w:val="1"/>
      <w:numFmt w:val="bullet"/>
      <w:lvlText w:val="o"/>
      <w:lvlJc w:val="left"/>
      <w:pPr>
        <w:ind w:left="5655" w:hanging="360"/>
      </w:pPr>
      <w:rPr>
        <w:rFonts w:ascii="Courier New" w:hAnsi="Courier New" w:cs="Courier New" w:hint="default"/>
      </w:rPr>
    </w:lvl>
    <w:lvl w:ilvl="8" w:tplc="241A0005" w:tentative="1">
      <w:start w:val="1"/>
      <w:numFmt w:val="bullet"/>
      <w:lvlText w:val=""/>
      <w:lvlJc w:val="left"/>
      <w:pPr>
        <w:ind w:left="6375" w:hanging="360"/>
      </w:pPr>
      <w:rPr>
        <w:rFonts w:ascii="Wingdings" w:hAnsi="Wingdings" w:hint="default"/>
      </w:rPr>
    </w:lvl>
  </w:abstractNum>
  <w:num w:numId="1">
    <w:abstractNumId w:val="4"/>
  </w:num>
  <w:num w:numId="2">
    <w:abstractNumId w:val="21"/>
  </w:num>
  <w:num w:numId="3">
    <w:abstractNumId w:val="23"/>
  </w:num>
  <w:num w:numId="4">
    <w:abstractNumId w:val="10"/>
  </w:num>
  <w:num w:numId="5">
    <w:abstractNumId w:val="13"/>
  </w:num>
  <w:num w:numId="6">
    <w:abstractNumId w:val="18"/>
  </w:num>
  <w:num w:numId="7">
    <w:abstractNumId w:val="5"/>
  </w:num>
  <w:num w:numId="8">
    <w:abstractNumId w:val="7"/>
  </w:num>
  <w:num w:numId="9">
    <w:abstractNumId w:val="26"/>
  </w:num>
  <w:num w:numId="10">
    <w:abstractNumId w:val="25"/>
  </w:num>
  <w:num w:numId="11">
    <w:abstractNumId w:val="27"/>
  </w:num>
  <w:num w:numId="12">
    <w:abstractNumId w:val="14"/>
  </w:num>
  <w:num w:numId="13">
    <w:abstractNumId w:val="16"/>
  </w:num>
  <w:num w:numId="14">
    <w:abstractNumId w:val="9"/>
  </w:num>
  <w:num w:numId="15">
    <w:abstractNumId w:val="21"/>
  </w:num>
  <w:num w:numId="16">
    <w:abstractNumId w:val="21"/>
  </w:num>
  <w:num w:numId="17">
    <w:abstractNumId w:val="21"/>
  </w:num>
  <w:num w:numId="18">
    <w:abstractNumId w:val="21"/>
  </w:num>
  <w:num w:numId="19">
    <w:abstractNumId w:val="6"/>
  </w:num>
  <w:num w:numId="20">
    <w:abstractNumId w:val="8"/>
  </w:num>
  <w:num w:numId="21">
    <w:abstractNumId w:val="12"/>
  </w:num>
  <w:num w:numId="22">
    <w:abstractNumId w:val="21"/>
  </w:num>
  <w:num w:numId="23">
    <w:abstractNumId w:val="21"/>
  </w:num>
  <w:num w:numId="24">
    <w:abstractNumId w:val="21"/>
  </w:num>
  <w:num w:numId="25">
    <w:abstractNumId w:val="21"/>
  </w:num>
  <w:num w:numId="26">
    <w:abstractNumId w:val="22"/>
  </w:num>
  <w:num w:numId="27">
    <w:abstractNumId w:val="11"/>
  </w:num>
  <w:num w:numId="28">
    <w:abstractNumId w:val="17"/>
  </w:num>
  <w:num w:numId="29">
    <w:abstractNumId w:val="24"/>
  </w:num>
  <w:num w:numId="30">
    <w:abstractNumId w:val="21"/>
  </w:num>
  <w:num w:numId="31">
    <w:abstractNumId w:val="21"/>
  </w:num>
  <w:num w:numId="32">
    <w:abstractNumId w:val="21"/>
  </w:num>
  <w:num w:numId="33">
    <w:abstractNumId w:val="15"/>
  </w:num>
  <w:num w:numId="34">
    <w:abstractNumId w:val="21"/>
  </w:num>
  <w:num w:numId="35">
    <w:abstractNumId w:val="20"/>
  </w:num>
  <w:num w:numId="36">
    <w:abstractNumId w:val="19"/>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lena Popic">
    <w15:presenceInfo w15:providerId="None" w15:userId="Jelena Pop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defaultTabStop w:val="720"/>
  <w:hyphenationZone w:val="425"/>
  <w:doNotHyphenateCaps/>
  <w:drawingGridHorizontalSpacing w:val="120"/>
  <w:drawingGridVerticalSpacing w:val="0"/>
  <w:displayHorizontalDrawingGridEvery w:val="0"/>
  <w:displayVerticalDrawingGridEvery w:val="0"/>
  <w:characterSpacingControl w:val="doNotCompress"/>
  <w:doNotValidateAgainstSchema/>
  <w:doNotDemarcateInvalidXml/>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2E6"/>
    <w:rsid w:val="00001524"/>
    <w:rsid w:val="00001CAD"/>
    <w:rsid w:val="00003981"/>
    <w:rsid w:val="00003C31"/>
    <w:rsid w:val="00005143"/>
    <w:rsid w:val="00005204"/>
    <w:rsid w:val="000105C9"/>
    <w:rsid w:val="0001088C"/>
    <w:rsid w:val="00011466"/>
    <w:rsid w:val="00012946"/>
    <w:rsid w:val="00013F6A"/>
    <w:rsid w:val="000146DB"/>
    <w:rsid w:val="00014839"/>
    <w:rsid w:val="00014EA9"/>
    <w:rsid w:val="00015F72"/>
    <w:rsid w:val="00016598"/>
    <w:rsid w:val="00017959"/>
    <w:rsid w:val="000206DD"/>
    <w:rsid w:val="00020A19"/>
    <w:rsid w:val="00021DA7"/>
    <w:rsid w:val="0002356F"/>
    <w:rsid w:val="00023D4F"/>
    <w:rsid w:val="00024747"/>
    <w:rsid w:val="000251B7"/>
    <w:rsid w:val="0002541A"/>
    <w:rsid w:val="00025E09"/>
    <w:rsid w:val="00026BDE"/>
    <w:rsid w:val="00027350"/>
    <w:rsid w:val="000300A5"/>
    <w:rsid w:val="00030456"/>
    <w:rsid w:val="00030D33"/>
    <w:rsid w:val="00032036"/>
    <w:rsid w:val="00032466"/>
    <w:rsid w:val="000327AF"/>
    <w:rsid w:val="000329A6"/>
    <w:rsid w:val="00032C35"/>
    <w:rsid w:val="00032FBC"/>
    <w:rsid w:val="00033777"/>
    <w:rsid w:val="00033A10"/>
    <w:rsid w:val="00033B56"/>
    <w:rsid w:val="00035051"/>
    <w:rsid w:val="00035A24"/>
    <w:rsid w:val="00035D43"/>
    <w:rsid w:val="00035FE5"/>
    <w:rsid w:val="0004146E"/>
    <w:rsid w:val="0004262C"/>
    <w:rsid w:val="00042702"/>
    <w:rsid w:val="0004607F"/>
    <w:rsid w:val="0005152F"/>
    <w:rsid w:val="00052580"/>
    <w:rsid w:val="0005269F"/>
    <w:rsid w:val="0005275D"/>
    <w:rsid w:val="00053758"/>
    <w:rsid w:val="000541C2"/>
    <w:rsid w:val="0005506B"/>
    <w:rsid w:val="000554CE"/>
    <w:rsid w:val="00055A16"/>
    <w:rsid w:val="00057698"/>
    <w:rsid w:val="00060026"/>
    <w:rsid w:val="0006127D"/>
    <w:rsid w:val="00061A57"/>
    <w:rsid w:val="00062F61"/>
    <w:rsid w:val="00064092"/>
    <w:rsid w:val="00064EF8"/>
    <w:rsid w:val="00065B6A"/>
    <w:rsid w:val="00067E50"/>
    <w:rsid w:val="0007040B"/>
    <w:rsid w:val="000725D3"/>
    <w:rsid w:val="00073AF2"/>
    <w:rsid w:val="0007416B"/>
    <w:rsid w:val="00075915"/>
    <w:rsid w:val="00076004"/>
    <w:rsid w:val="00076A93"/>
    <w:rsid w:val="00077455"/>
    <w:rsid w:val="000806AE"/>
    <w:rsid w:val="00081367"/>
    <w:rsid w:val="000815EC"/>
    <w:rsid w:val="0008161D"/>
    <w:rsid w:val="00083024"/>
    <w:rsid w:val="0008303B"/>
    <w:rsid w:val="00083332"/>
    <w:rsid w:val="00083CB7"/>
    <w:rsid w:val="00084459"/>
    <w:rsid w:val="00084DEB"/>
    <w:rsid w:val="000856BE"/>
    <w:rsid w:val="00085821"/>
    <w:rsid w:val="00085E89"/>
    <w:rsid w:val="000862CC"/>
    <w:rsid w:val="00087141"/>
    <w:rsid w:val="00087630"/>
    <w:rsid w:val="0008769A"/>
    <w:rsid w:val="0008786A"/>
    <w:rsid w:val="00087D64"/>
    <w:rsid w:val="0009016A"/>
    <w:rsid w:val="00091A7F"/>
    <w:rsid w:val="00093F9A"/>
    <w:rsid w:val="00094101"/>
    <w:rsid w:val="00095332"/>
    <w:rsid w:val="00095558"/>
    <w:rsid w:val="0009608B"/>
    <w:rsid w:val="00096744"/>
    <w:rsid w:val="00097AB0"/>
    <w:rsid w:val="000A1A7B"/>
    <w:rsid w:val="000A1EAF"/>
    <w:rsid w:val="000A501E"/>
    <w:rsid w:val="000A66D8"/>
    <w:rsid w:val="000A6A24"/>
    <w:rsid w:val="000A7A8A"/>
    <w:rsid w:val="000A7C6F"/>
    <w:rsid w:val="000B040E"/>
    <w:rsid w:val="000B0615"/>
    <w:rsid w:val="000B0A4A"/>
    <w:rsid w:val="000B1D71"/>
    <w:rsid w:val="000B66A9"/>
    <w:rsid w:val="000B6EA4"/>
    <w:rsid w:val="000B76A2"/>
    <w:rsid w:val="000B7B1E"/>
    <w:rsid w:val="000B7BC6"/>
    <w:rsid w:val="000C08BD"/>
    <w:rsid w:val="000C3119"/>
    <w:rsid w:val="000C5AEE"/>
    <w:rsid w:val="000C5AF9"/>
    <w:rsid w:val="000C643A"/>
    <w:rsid w:val="000C6D62"/>
    <w:rsid w:val="000C6E4D"/>
    <w:rsid w:val="000D0508"/>
    <w:rsid w:val="000D09C6"/>
    <w:rsid w:val="000D100F"/>
    <w:rsid w:val="000D1A19"/>
    <w:rsid w:val="000D1B30"/>
    <w:rsid w:val="000D2250"/>
    <w:rsid w:val="000D2946"/>
    <w:rsid w:val="000D3F3B"/>
    <w:rsid w:val="000D4FE5"/>
    <w:rsid w:val="000D526E"/>
    <w:rsid w:val="000D74F4"/>
    <w:rsid w:val="000D7B94"/>
    <w:rsid w:val="000E05C6"/>
    <w:rsid w:val="000E0E55"/>
    <w:rsid w:val="000E11C0"/>
    <w:rsid w:val="000E1B67"/>
    <w:rsid w:val="000E1BCF"/>
    <w:rsid w:val="000E3430"/>
    <w:rsid w:val="000E410B"/>
    <w:rsid w:val="000E44EE"/>
    <w:rsid w:val="000E49D3"/>
    <w:rsid w:val="000E63E6"/>
    <w:rsid w:val="000E6509"/>
    <w:rsid w:val="000F10FB"/>
    <w:rsid w:val="000F2CDC"/>
    <w:rsid w:val="000F2E13"/>
    <w:rsid w:val="000F38F7"/>
    <w:rsid w:val="000F3BB5"/>
    <w:rsid w:val="000F3F6E"/>
    <w:rsid w:val="000F4D5F"/>
    <w:rsid w:val="000F50D3"/>
    <w:rsid w:val="000F5F5E"/>
    <w:rsid w:val="001008DE"/>
    <w:rsid w:val="00101736"/>
    <w:rsid w:val="00101BDE"/>
    <w:rsid w:val="00103758"/>
    <w:rsid w:val="001055E5"/>
    <w:rsid w:val="00105725"/>
    <w:rsid w:val="00105F9A"/>
    <w:rsid w:val="00106323"/>
    <w:rsid w:val="001069C8"/>
    <w:rsid w:val="00107033"/>
    <w:rsid w:val="00107C9A"/>
    <w:rsid w:val="00107FEB"/>
    <w:rsid w:val="001116FC"/>
    <w:rsid w:val="0011173C"/>
    <w:rsid w:val="00111F28"/>
    <w:rsid w:val="00112856"/>
    <w:rsid w:val="00113DA5"/>
    <w:rsid w:val="001143B4"/>
    <w:rsid w:val="00115214"/>
    <w:rsid w:val="00116928"/>
    <w:rsid w:val="00120856"/>
    <w:rsid w:val="00120D66"/>
    <w:rsid w:val="0012138A"/>
    <w:rsid w:val="001219C7"/>
    <w:rsid w:val="001220BB"/>
    <w:rsid w:val="0012266B"/>
    <w:rsid w:val="00123F57"/>
    <w:rsid w:val="001254E2"/>
    <w:rsid w:val="00130541"/>
    <w:rsid w:val="00131D15"/>
    <w:rsid w:val="00132028"/>
    <w:rsid w:val="00132C2E"/>
    <w:rsid w:val="00132F3C"/>
    <w:rsid w:val="001331F9"/>
    <w:rsid w:val="0013420C"/>
    <w:rsid w:val="00134703"/>
    <w:rsid w:val="00134F84"/>
    <w:rsid w:val="001355D1"/>
    <w:rsid w:val="0013593C"/>
    <w:rsid w:val="00136FCC"/>
    <w:rsid w:val="001405F1"/>
    <w:rsid w:val="00140A61"/>
    <w:rsid w:val="00142B32"/>
    <w:rsid w:val="00144068"/>
    <w:rsid w:val="00144E52"/>
    <w:rsid w:val="00145781"/>
    <w:rsid w:val="0014742F"/>
    <w:rsid w:val="00150050"/>
    <w:rsid w:val="001528A5"/>
    <w:rsid w:val="0015405E"/>
    <w:rsid w:val="00155E47"/>
    <w:rsid w:val="00156575"/>
    <w:rsid w:val="0015698A"/>
    <w:rsid w:val="00160842"/>
    <w:rsid w:val="00161A8B"/>
    <w:rsid w:val="00162ABE"/>
    <w:rsid w:val="00163051"/>
    <w:rsid w:val="001636E9"/>
    <w:rsid w:val="00163A36"/>
    <w:rsid w:val="001644AE"/>
    <w:rsid w:val="001650D5"/>
    <w:rsid w:val="001667EF"/>
    <w:rsid w:val="0016792B"/>
    <w:rsid w:val="00170060"/>
    <w:rsid w:val="00170115"/>
    <w:rsid w:val="00170FCA"/>
    <w:rsid w:val="0017171C"/>
    <w:rsid w:val="00171783"/>
    <w:rsid w:val="00173447"/>
    <w:rsid w:val="00173C41"/>
    <w:rsid w:val="001744BC"/>
    <w:rsid w:val="001755C8"/>
    <w:rsid w:val="00175707"/>
    <w:rsid w:val="00175D23"/>
    <w:rsid w:val="00177393"/>
    <w:rsid w:val="001773A8"/>
    <w:rsid w:val="001774D0"/>
    <w:rsid w:val="00177E50"/>
    <w:rsid w:val="00180280"/>
    <w:rsid w:val="00180EFA"/>
    <w:rsid w:val="0018196D"/>
    <w:rsid w:val="00181AE7"/>
    <w:rsid w:val="00182885"/>
    <w:rsid w:val="00182994"/>
    <w:rsid w:val="001830B6"/>
    <w:rsid w:val="00184080"/>
    <w:rsid w:val="001855CF"/>
    <w:rsid w:val="00187736"/>
    <w:rsid w:val="00187DB8"/>
    <w:rsid w:val="00190530"/>
    <w:rsid w:val="00190BC4"/>
    <w:rsid w:val="00191C00"/>
    <w:rsid w:val="00193703"/>
    <w:rsid w:val="00194254"/>
    <w:rsid w:val="00196007"/>
    <w:rsid w:val="00196C66"/>
    <w:rsid w:val="001A0F6E"/>
    <w:rsid w:val="001A1A67"/>
    <w:rsid w:val="001A31B5"/>
    <w:rsid w:val="001A37F8"/>
    <w:rsid w:val="001A3BF8"/>
    <w:rsid w:val="001A6E37"/>
    <w:rsid w:val="001A7379"/>
    <w:rsid w:val="001A77A4"/>
    <w:rsid w:val="001A7ECA"/>
    <w:rsid w:val="001B0F36"/>
    <w:rsid w:val="001B2284"/>
    <w:rsid w:val="001B33B6"/>
    <w:rsid w:val="001B3E6F"/>
    <w:rsid w:val="001B52E0"/>
    <w:rsid w:val="001B60D6"/>
    <w:rsid w:val="001B7647"/>
    <w:rsid w:val="001B77D8"/>
    <w:rsid w:val="001B7F32"/>
    <w:rsid w:val="001C05B7"/>
    <w:rsid w:val="001C1C48"/>
    <w:rsid w:val="001C2088"/>
    <w:rsid w:val="001C2900"/>
    <w:rsid w:val="001C2BE3"/>
    <w:rsid w:val="001C32FE"/>
    <w:rsid w:val="001C33FA"/>
    <w:rsid w:val="001C3453"/>
    <w:rsid w:val="001C3EA3"/>
    <w:rsid w:val="001C44D4"/>
    <w:rsid w:val="001C49FD"/>
    <w:rsid w:val="001C4BAF"/>
    <w:rsid w:val="001C4E51"/>
    <w:rsid w:val="001C557F"/>
    <w:rsid w:val="001C5C8D"/>
    <w:rsid w:val="001C6B1A"/>
    <w:rsid w:val="001C6E19"/>
    <w:rsid w:val="001C7DDA"/>
    <w:rsid w:val="001D0F9C"/>
    <w:rsid w:val="001D1EBC"/>
    <w:rsid w:val="001D2D48"/>
    <w:rsid w:val="001D32DE"/>
    <w:rsid w:val="001D35A5"/>
    <w:rsid w:val="001D3F61"/>
    <w:rsid w:val="001D496E"/>
    <w:rsid w:val="001D49E8"/>
    <w:rsid w:val="001D4AB7"/>
    <w:rsid w:val="001D50D3"/>
    <w:rsid w:val="001D5299"/>
    <w:rsid w:val="001D575B"/>
    <w:rsid w:val="001D5FC7"/>
    <w:rsid w:val="001D703F"/>
    <w:rsid w:val="001D729A"/>
    <w:rsid w:val="001D7BF5"/>
    <w:rsid w:val="001E21E6"/>
    <w:rsid w:val="001E2BC0"/>
    <w:rsid w:val="001E33ED"/>
    <w:rsid w:val="001E510F"/>
    <w:rsid w:val="001E581E"/>
    <w:rsid w:val="001E5B37"/>
    <w:rsid w:val="001E621D"/>
    <w:rsid w:val="001E66FB"/>
    <w:rsid w:val="001E7083"/>
    <w:rsid w:val="001E7139"/>
    <w:rsid w:val="001E75AD"/>
    <w:rsid w:val="001F0F8C"/>
    <w:rsid w:val="001F1B9A"/>
    <w:rsid w:val="001F1CE5"/>
    <w:rsid w:val="001F254B"/>
    <w:rsid w:val="001F266D"/>
    <w:rsid w:val="001F3007"/>
    <w:rsid w:val="001F3410"/>
    <w:rsid w:val="001F3D57"/>
    <w:rsid w:val="001F48E1"/>
    <w:rsid w:val="001F4B9D"/>
    <w:rsid w:val="001F4F11"/>
    <w:rsid w:val="001F54B0"/>
    <w:rsid w:val="001F5983"/>
    <w:rsid w:val="001F6617"/>
    <w:rsid w:val="001F683B"/>
    <w:rsid w:val="0020099E"/>
    <w:rsid w:val="0020154C"/>
    <w:rsid w:val="00202A85"/>
    <w:rsid w:val="00202AE9"/>
    <w:rsid w:val="00203801"/>
    <w:rsid w:val="00203AF2"/>
    <w:rsid w:val="00203BDF"/>
    <w:rsid w:val="00204DCD"/>
    <w:rsid w:val="00207107"/>
    <w:rsid w:val="00207821"/>
    <w:rsid w:val="00207E62"/>
    <w:rsid w:val="00210694"/>
    <w:rsid w:val="00211506"/>
    <w:rsid w:val="002121BD"/>
    <w:rsid w:val="00215B76"/>
    <w:rsid w:val="002161F6"/>
    <w:rsid w:val="002172CA"/>
    <w:rsid w:val="00217775"/>
    <w:rsid w:val="00221630"/>
    <w:rsid w:val="00221A75"/>
    <w:rsid w:val="00222887"/>
    <w:rsid w:val="00222AB7"/>
    <w:rsid w:val="00222B7E"/>
    <w:rsid w:val="00224EA1"/>
    <w:rsid w:val="00226460"/>
    <w:rsid w:val="00227A60"/>
    <w:rsid w:val="00230192"/>
    <w:rsid w:val="00230762"/>
    <w:rsid w:val="00230820"/>
    <w:rsid w:val="00230998"/>
    <w:rsid w:val="00230AE8"/>
    <w:rsid w:val="0023118F"/>
    <w:rsid w:val="00232A0E"/>
    <w:rsid w:val="002330D3"/>
    <w:rsid w:val="002358E4"/>
    <w:rsid w:val="0023649E"/>
    <w:rsid w:val="00237993"/>
    <w:rsid w:val="00237DB9"/>
    <w:rsid w:val="00237DEB"/>
    <w:rsid w:val="00237E35"/>
    <w:rsid w:val="00240B69"/>
    <w:rsid w:val="00241E4D"/>
    <w:rsid w:val="00241F97"/>
    <w:rsid w:val="002429ED"/>
    <w:rsid w:val="00243FCA"/>
    <w:rsid w:val="0024437D"/>
    <w:rsid w:val="00244FB0"/>
    <w:rsid w:val="00245700"/>
    <w:rsid w:val="00247DD7"/>
    <w:rsid w:val="0025057E"/>
    <w:rsid w:val="002510E5"/>
    <w:rsid w:val="002515C3"/>
    <w:rsid w:val="00252991"/>
    <w:rsid w:val="00253643"/>
    <w:rsid w:val="002536D8"/>
    <w:rsid w:val="00253B08"/>
    <w:rsid w:val="00254B5D"/>
    <w:rsid w:val="00255358"/>
    <w:rsid w:val="0026180A"/>
    <w:rsid w:val="0026195B"/>
    <w:rsid w:val="002625AE"/>
    <w:rsid w:val="0026276D"/>
    <w:rsid w:val="00262D34"/>
    <w:rsid w:val="002631EE"/>
    <w:rsid w:val="00263236"/>
    <w:rsid w:val="00266305"/>
    <w:rsid w:val="0027033A"/>
    <w:rsid w:val="00270E1F"/>
    <w:rsid w:val="002726D6"/>
    <w:rsid w:val="00272F76"/>
    <w:rsid w:val="00274196"/>
    <w:rsid w:val="00275780"/>
    <w:rsid w:val="00276BBC"/>
    <w:rsid w:val="00277135"/>
    <w:rsid w:val="00277CC4"/>
    <w:rsid w:val="002804C7"/>
    <w:rsid w:val="00282187"/>
    <w:rsid w:val="00282DD5"/>
    <w:rsid w:val="00283B70"/>
    <w:rsid w:val="00283ED8"/>
    <w:rsid w:val="0028435F"/>
    <w:rsid w:val="0028666C"/>
    <w:rsid w:val="00286E3D"/>
    <w:rsid w:val="00287666"/>
    <w:rsid w:val="00291835"/>
    <w:rsid w:val="00292F62"/>
    <w:rsid w:val="002934D2"/>
    <w:rsid w:val="002944BC"/>
    <w:rsid w:val="00295364"/>
    <w:rsid w:val="002961F3"/>
    <w:rsid w:val="002964F7"/>
    <w:rsid w:val="0029684D"/>
    <w:rsid w:val="00297493"/>
    <w:rsid w:val="002A02E8"/>
    <w:rsid w:val="002A0EE3"/>
    <w:rsid w:val="002A1AD6"/>
    <w:rsid w:val="002A371D"/>
    <w:rsid w:val="002A3EDC"/>
    <w:rsid w:val="002A3FEA"/>
    <w:rsid w:val="002A400E"/>
    <w:rsid w:val="002A4B43"/>
    <w:rsid w:val="002A6445"/>
    <w:rsid w:val="002A67FD"/>
    <w:rsid w:val="002A6BC1"/>
    <w:rsid w:val="002A714E"/>
    <w:rsid w:val="002A7449"/>
    <w:rsid w:val="002B3947"/>
    <w:rsid w:val="002B3CAC"/>
    <w:rsid w:val="002B4BEF"/>
    <w:rsid w:val="002B6C67"/>
    <w:rsid w:val="002B7AEB"/>
    <w:rsid w:val="002C0A31"/>
    <w:rsid w:val="002C156D"/>
    <w:rsid w:val="002C20B9"/>
    <w:rsid w:val="002C2152"/>
    <w:rsid w:val="002C2218"/>
    <w:rsid w:val="002C2E33"/>
    <w:rsid w:val="002C4038"/>
    <w:rsid w:val="002C4807"/>
    <w:rsid w:val="002C5DE6"/>
    <w:rsid w:val="002C7246"/>
    <w:rsid w:val="002C755A"/>
    <w:rsid w:val="002D4180"/>
    <w:rsid w:val="002D4A51"/>
    <w:rsid w:val="002D5314"/>
    <w:rsid w:val="002D54AB"/>
    <w:rsid w:val="002D5DA2"/>
    <w:rsid w:val="002D69B9"/>
    <w:rsid w:val="002D6E5E"/>
    <w:rsid w:val="002D6FBB"/>
    <w:rsid w:val="002E0882"/>
    <w:rsid w:val="002E0A74"/>
    <w:rsid w:val="002E2BC2"/>
    <w:rsid w:val="002E3249"/>
    <w:rsid w:val="002E365E"/>
    <w:rsid w:val="002E4E84"/>
    <w:rsid w:val="002E7B14"/>
    <w:rsid w:val="002F2D43"/>
    <w:rsid w:val="002F34E7"/>
    <w:rsid w:val="002F3D6A"/>
    <w:rsid w:val="002F74FA"/>
    <w:rsid w:val="0030074B"/>
    <w:rsid w:val="00302364"/>
    <w:rsid w:val="00304847"/>
    <w:rsid w:val="00305586"/>
    <w:rsid w:val="00305DF1"/>
    <w:rsid w:val="00307069"/>
    <w:rsid w:val="00307480"/>
    <w:rsid w:val="00307D63"/>
    <w:rsid w:val="00310EB7"/>
    <w:rsid w:val="003119EA"/>
    <w:rsid w:val="00311FD8"/>
    <w:rsid w:val="00312425"/>
    <w:rsid w:val="00314F47"/>
    <w:rsid w:val="00314F8D"/>
    <w:rsid w:val="00315EEC"/>
    <w:rsid w:val="00316490"/>
    <w:rsid w:val="00317633"/>
    <w:rsid w:val="0032042C"/>
    <w:rsid w:val="00321730"/>
    <w:rsid w:val="0032189A"/>
    <w:rsid w:val="00321D52"/>
    <w:rsid w:val="00323E62"/>
    <w:rsid w:val="00324264"/>
    <w:rsid w:val="0032445F"/>
    <w:rsid w:val="0032459D"/>
    <w:rsid w:val="0032498C"/>
    <w:rsid w:val="00325200"/>
    <w:rsid w:val="003260C7"/>
    <w:rsid w:val="00327117"/>
    <w:rsid w:val="00330735"/>
    <w:rsid w:val="00331112"/>
    <w:rsid w:val="00332559"/>
    <w:rsid w:val="003357EB"/>
    <w:rsid w:val="00335B5E"/>
    <w:rsid w:val="00335F0A"/>
    <w:rsid w:val="00335F3E"/>
    <w:rsid w:val="00335F65"/>
    <w:rsid w:val="00340B66"/>
    <w:rsid w:val="00340C22"/>
    <w:rsid w:val="0034103F"/>
    <w:rsid w:val="00341243"/>
    <w:rsid w:val="00341B3F"/>
    <w:rsid w:val="00341B46"/>
    <w:rsid w:val="00341D86"/>
    <w:rsid w:val="00341E74"/>
    <w:rsid w:val="0034269B"/>
    <w:rsid w:val="003429F9"/>
    <w:rsid w:val="00343345"/>
    <w:rsid w:val="003434E6"/>
    <w:rsid w:val="00343682"/>
    <w:rsid w:val="00344325"/>
    <w:rsid w:val="00344401"/>
    <w:rsid w:val="00344D82"/>
    <w:rsid w:val="00344D93"/>
    <w:rsid w:val="0034566A"/>
    <w:rsid w:val="003467F1"/>
    <w:rsid w:val="00346F90"/>
    <w:rsid w:val="003509EB"/>
    <w:rsid w:val="00351527"/>
    <w:rsid w:val="00353F4D"/>
    <w:rsid w:val="003545C7"/>
    <w:rsid w:val="00354AF3"/>
    <w:rsid w:val="00354C24"/>
    <w:rsid w:val="003554A1"/>
    <w:rsid w:val="00355849"/>
    <w:rsid w:val="003560B9"/>
    <w:rsid w:val="003563C6"/>
    <w:rsid w:val="0035686A"/>
    <w:rsid w:val="00356AD8"/>
    <w:rsid w:val="003572CC"/>
    <w:rsid w:val="00360B8B"/>
    <w:rsid w:val="00361009"/>
    <w:rsid w:val="00364F06"/>
    <w:rsid w:val="00364F2C"/>
    <w:rsid w:val="0036674B"/>
    <w:rsid w:val="00367756"/>
    <w:rsid w:val="003704E5"/>
    <w:rsid w:val="0037259E"/>
    <w:rsid w:val="00372A70"/>
    <w:rsid w:val="00372EDC"/>
    <w:rsid w:val="00373258"/>
    <w:rsid w:val="00373F9F"/>
    <w:rsid w:val="003762E6"/>
    <w:rsid w:val="00376398"/>
    <w:rsid w:val="00376705"/>
    <w:rsid w:val="00376856"/>
    <w:rsid w:val="00376DB8"/>
    <w:rsid w:val="003774A0"/>
    <w:rsid w:val="0038048A"/>
    <w:rsid w:val="00381509"/>
    <w:rsid w:val="00381849"/>
    <w:rsid w:val="0038229C"/>
    <w:rsid w:val="003822F1"/>
    <w:rsid w:val="003831F0"/>
    <w:rsid w:val="00383F77"/>
    <w:rsid w:val="00384C0D"/>
    <w:rsid w:val="00384F92"/>
    <w:rsid w:val="00385EE5"/>
    <w:rsid w:val="00385F00"/>
    <w:rsid w:val="003865F8"/>
    <w:rsid w:val="00386D1A"/>
    <w:rsid w:val="00390771"/>
    <w:rsid w:val="0039236A"/>
    <w:rsid w:val="00394EDB"/>
    <w:rsid w:val="00395CFC"/>
    <w:rsid w:val="00396387"/>
    <w:rsid w:val="00396EC3"/>
    <w:rsid w:val="0039739D"/>
    <w:rsid w:val="00397E8E"/>
    <w:rsid w:val="003A001C"/>
    <w:rsid w:val="003A1404"/>
    <w:rsid w:val="003A14B9"/>
    <w:rsid w:val="003A24E3"/>
    <w:rsid w:val="003A458D"/>
    <w:rsid w:val="003A4AF0"/>
    <w:rsid w:val="003A4BBD"/>
    <w:rsid w:val="003A4ED0"/>
    <w:rsid w:val="003A626E"/>
    <w:rsid w:val="003B1B2C"/>
    <w:rsid w:val="003B38C4"/>
    <w:rsid w:val="003B452D"/>
    <w:rsid w:val="003B4570"/>
    <w:rsid w:val="003B4BD5"/>
    <w:rsid w:val="003B5F2D"/>
    <w:rsid w:val="003B66F4"/>
    <w:rsid w:val="003B6EC7"/>
    <w:rsid w:val="003C024C"/>
    <w:rsid w:val="003C124B"/>
    <w:rsid w:val="003C155B"/>
    <w:rsid w:val="003C164C"/>
    <w:rsid w:val="003C3126"/>
    <w:rsid w:val="003C4909"/>
    <w:rsid w:val="003C4FE7"/>
    <w:rsid w:val="003C5981"/>
    <w:rsid w:val="003C65C3"/>
    <w:rsid w:val="003C6653"/>
    <w:rsid w:val="003C695A"/>
    <w:rsid w:val="003C6B83"/>
    <w:rsid w:val="003C6F9C"/>
    <w:rsid w:val="003C71F9"/>
    <w:rsid w:val="003D0978"/>
    <w:rsid w:val="003D1A18"/>
    <w:rsid w:val="003D2FF1"/>
    <w:rsid w:val="003D3BA9"/>
    <w:rsid w:val="003D3BD1"/>
    <w:rsid w:val="003D3E4E"/>
    <w:rsid w:val="003D4B64"/>
    <w:rsid w:val="003D5883"/>
    <w:rsid w:val="003D5F4B"/>
    <w:rsid w:val="003D6E7E"/>
    <w:rsid w:val="003D78C5"/>
    <w:rsid w:val="003E192F"/>
    <w:rsid w:val="003E1D19"/>
    <w:rsid w:val="003E2E05"/>
    <w:rsid w:val="003E46E7"/>
    <w:rsid w:val="003E4743"/>
    <w:rsid w:val="003E4958"/>
    <w:rsid w:val="003E5172"/>
    <w:rsid w:val="003F07FB"/>
    <w:rsid w:val="003F124F"/>
    <w:rsid w:val="003F2138"/>
    <w:rsid w:val="003F232A"/>
    <w:rsid w:val="003F2A67"/>
    <w:rsid w:val="003F30C3"/>
    <w:rsid w:val="003F45E6"/>
    <w:rsid w:val="003F4D5A"/>
    <w:rsid w:val="003F5E75"/>
    <w:rsid w:val="003F5ED5"/>
    <w:rsid w:val="003F64FF"/>
    <w:rsid w:val="003F78E1"/>
    <w:rsid w:val="003F7979"/>
    <w:rsid w:val="00401307"/>
    <w:rsid w:val="004013C2"/>
    <w:rsid w:val="004015BF"/>
    <w:rsid w:val="00401D55"/>
    <w:rsid w:val="0040367D"/>
    <w:rsid w:val="004046CD"/>
    <w:rsid w:val="00404EFA"/>
    <w:rsid w:val="004064DA"/>
    <w:rsid w:val="00407345"/>
    <w:rsid w:val="004079EB"/>
    <w:rsid w:val="00410396"/>
    <w:rsid w:val="004114F6"/>
    <w:rsid w:val="00412376"/>
    <w:rsid w:val="00412451"/>
    <w:rsid w:val="00412536"/>
    <w:rsid w:val="00412D68"/>
    <w:rsid w:val="00413F12"/>
    <w:rsid w:val="00414279"/>
    <w:rsid w:val="0041644D"/>
    <w:rsid w:val="0041715B"/>
    <w:rsid w:val="00420395"/>
    <w:rsid w:val="00420E2A"/>
    <w:rsid w:val="00421A3A"/>
    <w:rsid w:val="00421ACD"/>
    <w:rsid w:val="0042592E"/>
    <w:rsid w:val="00426578"/>
    <w:rsid w:val="00426FC6"/>
    <w:rsid w:val="004270E7"/>
    <w:rsid w:val="004270E8"/>
    <w:rsid w:val="00432A11"/>
    <w:rsid w:val="00432B06"/>
    <w:rsid w:val="00432B26"/>
    <w:rsid w:val="004334B9"/>
    <w:rsid w:val="00434538"/>
    <w:rsid w:val="00434931"/>
    <w:rsid w:val="0043678F"/>
    <w:rsid w:val="004374FA"/>
    <w:rsid w:val="00440175"/>
    <w:rsid w:val="00442B36"/>
    <w:rsid w:val="004437ED"/>
    <w:rsid w:val="00443906"/>
    <w:rsid w:val="00443D62"/>
    <w:rsid w:val="00444021"/>
    <w:rsid w:val="00444A30"/>
    <w:rsid w:val="0044621E"/>
    <w:rsid w:val="0044675D"/>
    <w:rsid w:val="00446AD8"/>
    <w:rsid w:val="00447681"/>
    <w:rsid w:val="004478D9"/>
    <w:rsid w:val="004504EB"/>
    <w:rsid w:val="00451B0B"/>
    <w:rsid w:val="00451B25"/>
    <w:rsid w:val="00451C7D"/>
    <w:rsid w:val="00453755"/>
    <w:rsid w:val="004542F1"/>
    <w:rsid w:val="004543E4"/>
    <w:rsid w:val="00454515"/>
    <w:rsid w:val="004556DA"/>
    <w:rsid w:val="0045570F"/>
    <w:rsid w:val="00455DCA"/>
    <w:rsid w:val="004562D5"/>
    <w:rsid w:val="00456A34"/>
    <w:rsid w:val="004609E3"/>
    <w:rsid w:val="00460CA9"/>
    <w:rsid w:val="00462A56"/>
    <w:rsid w:val="00465D14"/>
    <w:rsid w:val="0046684A"/>
    <w:rsid w:val="00467AE9"/>
    <w:rsid w:val="0047063D"/>
    <w:rsid w:val="004714E4"/>
    <w:rsid w:val="004728E6"/>
    <w:rsid w:val="00475F34"/>
    <w:rsid w:val="004767CA"/>
    <w:rsid w:val="00480D1F"/>
    <w:rsid w:val="004815E8"/>
    <w:rsid w:val="00482103"/>
    <w:rsid w:val="00482C29"/>
    <w:rsid w:val="00483933"/>
    <w:rsid w:val="004839E2"/>
    <w:rsid w:val="004852FD"/>
    <w:rsid w:val="00485EAE"/>
    <w:rsid w:val="0049049B"/>
    <w:rsid w:val="004905F2"/>
    <w:rsid w:val="004915EF"/>
    <w:rsid w:val="0049290C"/>
    <w:rsid w:val="00492B60"/>
    <w:rsid w:val="0049351C"/>
    <w:rsid w:val="004942FB"/>
    <w:rsid w:val="00494345"/>
    <w:rsid w:val="00495BFD"/>
    <w:rsid w:val="00496BD7"/>
    <w:rsid w:val="004974EF"/>
    <w:rsid w:val="00497E58"/>
    <w:rsid w:val="004A141E"/>
    <w:rsid w:val="004A35E0"/>
    <w:rsid w:val="004A4CBF"/>
    <w:rsid w:val="004A4F6B"/>
    <w:rsid w:val="004A5E04"/>
    <w:rsid w:val="004A6A83"/>
    <w:rsid w:val="004A6B6B"/>
    <w:rsid w:val="004A74DB"/>
    <w:rsid w:val="004B3072"/>
    <w:rsid w:val="004B38A0"/>
    <w:rsid w:val="004B38DE"/>
    <w:rsid w:val="004B3BD7"/>
    <w:rsid w:val="004B40CE"/>
    <w:rsid w:val="004B4D63"/>
    <w:rsid w:val="004B514D"/>
    <w:rsid w:val="004B5A35"/>
    <w:rsid w:val="004B6829"/>
    <w:rsid w:val="004B6D26"/>
    <w:rsid w:val="004C0832"/>
    <w:rsid w:val="004C10B6"/>
    <w:rsid w:val="004C1254"/>
    <w:rsid w:val="004C3086"/>
    <w:rsid w:val="004C4061"/>
    <w:rsid w:val="004C44CF"/>
    <w:rsid w:val="004C486C"/>
    <w:rsid w:val="004C5099"/>
    <w:rsid w:val="004C5ACB"/>
    <w:rsid w:val="004C709B"/>
    <w:rsid w:val="004C7ABD"/>
    <w:rsid w:val="004D2841"/>
    <w:rsid w:val="004D307A"/>
    <w:rsid w:val="004D340D"/>
    <w:rsid w:val="004D4339"/>
    <w:rsid w:val="004D4686"/>
    <w:rsid w:val="004D6162"/>
    <w:rsid w:val="004D6A3F"/>
    <w:rsid w:val="004D7AC0"/>
    <w:rsid w:val="004E141A"/>
    <w:rsid w:val="004E1E86"/>
    <w:rsid w:val="004E2CC3"/>
    <w:rsid w:val="004E2E44"/>
    <w:rsid w:val="004E4364"/>
    <w:rsid w:val="004E4B23"/>
    <w:rsid w:val="004E4D29"/>
    <w:rsid w:val="004E4F26"/>
    <w:rsid w:val="004E57C3"/>
    <w:rsid w:val="004E5AE5"/>
    <w:rsid w:val="004E6C86"/>
    <w:rsid w:val="004E79B0"/>
    <w:rsid w:val="004F133C"/>
    <w:rsid w:val="004F173F"/>
    <w:rsid w:val="004F3BD2"/>
    <w:rsid w:val="004F3F42"/>
    <w:rsid w:val="004F42C8"/>
    <w:rsid w:val="004F5261"/>
    <w:rsid w:val="004F64E8"/>
    <w:rsid w:val="004F7DD4"/>
    <w:rsid w:val="0050042B"/>
    <w:rsid w:val="00501D0C"/>
    <w:rsid w:val="00502121"/>
    <w:rsid w:val="00502E01"/>
    <w:rsid w:val="0050343B"/>
    <w:rsid w:val="005037FC"/>
    <w:rsid w:val="00504637"/>
    <w:rsid w:val="00505412"/>
    <w:rsid w:val="00505661"/>
    <w:rsid w:val="00506101"/>
    <w:rsid w:val="005067C4"/>
    <w:rsid w:val="00507F54"/>
    <w:rsid w:val="00510486"/>
    <w:rsid w:val="00511194"/>
    <w:rsid w:val="00511ABD"/>
    <w:rsid w:val="00511C3B"/>
    <w:rsid w:val="00511E5A"/>
    <w:rsid w:val="005124B1"/>
    <w:rsid w:val="005125E9"/>
    <w:rsid w:val="00512BB4"/>
    <w:rsid w:val="00514643"/>
    <w:rsid w:val="00514A05"/>
    <w:rsid w:val="00515091"/>
    <w:rsid w:val="00517B16"/>
    <w:rsid w:val="00517F70"/>
    <w:rsid w:val="00520213"/>
    <w:rsid w:val="0052249F"/>
    <w:rsid w:val="00522F6C"/>
    <w:rsid w:val="005236CC"/>
    <w:rsid w:val="00524C11"/>
    <w:rsid w:val="00526009"/>
    <w:rsid w:val="005263D3"/>
    <w:rsid w:val="0052675D"/>
    <w:rsid w:val="00526AF3"/>
    <w:rsid w:val="00527A2D"/>
    <w:rsid w:val="00527E33"/>
    <w:rsid w:val="00531828"/>
    <w:rsid w:val="00535D1E"/>
    <w:rsid w:val="00536107"/>
    <w:rsid w:val="00536882"/>
    <w:rsid w:val="00536F8E"/>
    <w:rsid w:val="00537550"/>
    <w:rsid w:val="005378F6"/>
    <w:rsid w:val="0054364E"/>
    <w:rsid w:val="00543AA4"/>
    <w:rsid w:val="0054421F"/>
    <w:rsid w:val="00545165"/>
    <w:rsid w:val="005454FC"/>
    <w:rsid w:val="00546C93"/>
    <w:rsid w:val="00547628"/>
    <w:rsid w:val="00550A57"/>
    <w:rsid w:val="00551E3F"/>
    <w:rsid w:val="00552252"/>
    <w:rsid w:val="005536D0"/>
    <w:rsid w:val="00553A54"/>
    <w:rsid w:val="00554903"/>
    <w:rsid w:val="00555B84"/>
    <w:rsid w:val="00555C36"/>
    <w:rsid w:val="00556D49"/>
    <w:rsid w:val="00556EDF"/>
    <w:rsid w:val="0056003D"/>
    <w:rsid w:val="00560B56"/>
    <w:rsid w:val="00561610"/>
    <w:rsid w:val="00563B14"/>
    <w:rsid w:val="00564A5E"/>
    <w:rsid w:val="00566087"/>
    <w:rsid w:val="0056644E"/>
    <w:rsid w:val="00567024"/>
    <w:rsid w:val="00567F61"/>
    <w:rsid w:val="00571642"/>
    <w:rsid w:val="00571F4D"/>
    <w:rsid w:val="00572294"/>
    <w:rsid w:val="00572F65"/>
    <w:rsid w:val="00574532"/>
    <w:rsid w:val="00574D4E"/>
    <w:rsid w:val="00575914"/>
    <w:rsid w:val="0057616D"/>
    <w:rsid w:val="0057720F"/>
    <w:rsid w:val="00577A15"/>
    <w:rsid w:val="00580083"/>
    <w:rsid w:val="0058191B"/>
    <w:rsid w:val="00581D32"/>
    <w:rsid w:val="005829A1"/>
    <w:rsid w:val="00583567"/>
    <w:rsid w:val="00584287"/>
    <w:rsid w:val="00584D7B"/>
    <w:rsid w:val="00585568"/>
    <w:rsid w:val="00586D59"/>
    <w:rsid w:val="00587552"/>
    <w:rsid w:val="00590788"/>
    <w:rsid w:val="005908CC"/>
    <w:rsid w:val="00590F0B"/>
    <w:rsid w:val="0059105D"/>
    <w:rsid w:val="0059184A"/>
    <w:rsid w:val="00592409"/>
    <w:rsid w:val="0059331E"/>
    <w:rsid w:val="00593BD2"/>
    <w:rsid w:val="00594897"/>
    <w:rsid w:val="00594AD7"/>
    <w:rsid w:val="005950C4"/>
    <w:rsid w:val="005954B8"/>
    <w:rsid w:val="00595780"/>
    <w:rsid w:val="00597D5E"/>
    <w:rsid w:val="005A00C6"/>
    <w:rsid w:val="005A00F8"/>
    <w:rsid w:val="005A035C"/>
    <w:rsid w:val="005A20B9"/>
    <w:rsid w:val="005A27AE"/>
    <w:rsid w:val="005A2B3E"/>
    <w:rsid w:val="005A34B6"/>
    <w:rsid w:val="005A3BFC"/>
    <w:rsid w:val="005A4F32"/>
    <w:rsid w:val="005A5240"/>
    <w:rsid w:val="005A5681"/>
    <w:rsid w:val="005A6890"/>
    <w:rsid w:val="005B0F79"/>
    <w:rsid w:val="005B2DF2"/>
    <w:rsid w:val="005B4010"/>
    <w:rsid w:val="005B4370"/>
    <w:rsid w:val="005B4516"/>
    <w:rsid w:val="005B53DB"/>
    <w:rsid w:val="005B5FB0"/>
    <w:rsid w:val="005B64AF"/>
    <w:rsid w:val="005B7D0D"/>
    <w:rsid w:val="005C0197"/>
    <w:rsid w:val="005C118C"/>
    <w:rsid w:val="005C1AA9"/>
    <w:rsid w:val="005C1B5A"/>
    <w:rsid w:val="005C20DD"/>
    <w:rsid w:val="005C2C4A"/>
    <w:rsid w:val="005C32E2"/>
    <w:rsid w:val="005C36C3"/>
    <w:rsid w:val="005C3E66"/>
    <w:rsid w:val="005C4739"/>
    <w:rsid w:val="005C50DA"/>
    <w:rsid w:val="005C53C8"/>
    <w:rsid w:val="005C6023"/>
    <w:rsid w:val="005C633B"/>
    <w:rsid w:val="005C6961"/>
    <w:rsid w:val="005C6F82"/>
    <w:rsid w:val="005C704D"/>
    <w:rsid w:val="005D144A"/>
    <w:rsid w:val="005D14C8"/>
    <w:rsid w:val="005D17E6"/>
    <w:rsid w:val="005D2474"/>
    <w:rsid w:val="005D35D0"/>
    <w:rsid w:val="005D4275"/>
    <w:rsid w:val="005D4451"/>
    <w:rsid w:val="005D5778"/>
    <w:rsid w:val="005D5D6A"/>
    <w:rsid w:val="005D6009"/>
    <w:rsid w:val="005D6477"/>
    <w:rsid w:val="005D6C08"/>
    <w:rsid w:val="005E217A"/>
    <w:rsid w:val="005E2CEC"/>
    <w:rsid w:val="005E3528"/>
    <w:rsid w:val="005E3992"/>
    <w:rsid w:val="005E3B21"/>
    <w:rsid w:val="005E3B99"/>
    <w:rsid w:val="005E40BD"/>
    <w:rsid w:val="005E440C"/>
    <w:rsid w:val="005E6570"/>
    <w:rsid w:val="005E78DE"/>
    <w:rsid w:val="005E7F23"/>
    <w:rsid w:val="005F05ED"/>
    <w:rsid w:val="005F1406"/>
    <w:rsid w:val="005F1A9B"/>
    <w:rsid w:val="005F1CCA"/>
    <w:rsid w:val="005F21B9"/>
    <w:rsid w:val="005F21C2"/>
    <w:rsid w:val="005F3481"/>
    <w:rsid w:val="005F39A4"/>
    <w:rsid w:val="005F6E3C"/>
    <w:rsid w:val="005F703A"/>
    <w:rsid w:val="005F7326"/>
    <w:rsid w:val="005F76A0"/>
    <w:rsid w:val="00601131"/>
    <w:rsid w:val="006017C6"/>
    <w:rsid w:val="00602F66"/>
    <w:rsid w:val="0060371D"/>
    <w:rsid w:val="0060458A"/>
    <w:rsid w:val="00604A2F"/>
    <w:rsid w:val="0060579E"/>
    <w:rsid w:val="006072FD"/>
    <w:rsid w:val="006077CE"/>
    <w:rsid w:val="00607BD9"/>
    <w:rsid w:val="00611BDD"/>
    <w:rsid w:val="006140CE"/>
    <w:rsid w:val="006143D1"/>
    <w:rsid w:val="0061488C"/>
    <w:rsid w:val="00615D71"/>
    <w:rsid w:val="00620FA2"/>
    <w:rsid w:val="00621E9F"/>
    <w:rsid w:val="00622673"/>
    <w:rsid w:val="006247F7"/>
    <w:rsid w:val="00626F2A"/>
    <w:rsid w:val="006272E1"/>
    <w:rsid w:val="006309BE"/>
    <w:rsid w:val="00633C7A"/>
    <w:rsid w:val="00633C94"/>
    <w:rsid w:val="006342F6"/>
    <w:rsid w:val="00634A36"/>
    <w:rsid w:val="00634CFC"/>
    <w:rsid w:val="00634D8C"/>
    <w:rsid w:val="0063534D"/>
    <w:rsid w:val="006357CB"/>
    <w:rsid w:val="00635DE4"/>
    <w:rsid w:val="00636005"/>
    <w:rsid w:val="0063697E"/>
    <w:rsid w:val="0064046A"/>
    <w:rsid w:val="00640DDA"/>
    <w:rsid w:val="006410A1"/>
    <w:rsid w:val="00641D2A"/>
    <w:rsid w:val="006427C1"/>
    <w:rsid w:val="00643C2E"/>
    <w:rsid w:val="00644211"/>
    <w:rsid w:val="0064537F"/>
    <w:rsid w:val="00646BC8"/>
    <w:rsid w:val="00647A40"/>
    <w:rsid w:val="00650605"/>
    <w:rsid w:val="00655140"/>
    <w:rsid w:val="00655966"/>
    <w:rsid w:val="00655C2D"/>
    <w:rsid w:val="00656427"/>
    <w:rsid w:val="006566D3"/>
    <w:rsid w:val="00656D8E"/>
    <w:rsid w:val="006606D0"/>
    <w:rsid w:val="00661358"/>
    <w:rsid w:val="00661CB2"/>
    <w:rsid w:val="00662929"/>
    <w:rsid w:val="0066293D"/>
    <w:rsid w:val="00662C61"/>
    <w:rsid w:val="00663A18"/>
    <w:rsid w:val="0066479A"/>
    <w:rsid w:val="006649DB"/>
    <w:rsid w:val="00665754"/>
    <w:rsid w:val="00665CAF"/>
    <w:rsid w:val="006668AC"/>
    <w:rsid w:val="00666D03"/>
    <w:rsid w:val="00667CB3"/>
    <w:rsid w:val="00670AF0"/>
    <w:rsid w:val="00670B6E"/>
    <w:rsid w:val="00670C5C"/>
    <w:rsid w:val="006714A8"/>
    <w:rsid w:val="0067199E"/>
    <w:rsid w:val="00671D9B"/>
    <w:rsid w:val="006723F9"/>
    <w:rsid w:val="00672892"/>
    <w:rsid w:val="00672D1C"/>
    <w:rsid w:val="006733C1"/>
    <w:rsid w:val="00673A96"/>
    <w:rsid w:val="00673B8A"/>
    <w:rsid w:val="00675292"/>
    <w:rsid w:val="00675711"/>
    <w:rsid w:val="0067656C"/>
    <w:rsid w:val="00682651"/>
    <w:rsid w:val="006828C1"/>
    <w:rsid w:val="00682976"/>
    <w:rsid w:val="0068386C"/>
    <w:rsid w:val="0068415F"/>
    <w:rsid w:val="006845FE"/>
    <w:rsid w:val="00684A26"/>
    <w:rsid w:val="006871CE"/>
    <w:rsid w:val="00687797"/>
    <w:rsid w:val="0069031A"/>
    <w:rsid w:val="006904E3"/>
    <w:rsid w:val="00691879"/>
    <w:rsid w:val="00694A5C"/>
    <w:rsid w:val="0069573E"/>
    <w:rsid w:val="00696468"/>
    <w:rsid w:val="006964C1"/>
    <w:rsid w:val="00696C2F"/>
    <w:rsid w:val="00696E3B"/>
    <w:rsid w:val="00697373"/>
    <w:rsid w:val="006976CF"/>
    <w:rsid w:val="00697C32"/>
    <w:rsid w:val="006A0E1F"/>
    <w:rsid w:val="006A0E3D"/>
    <w:rsid w:val="006A1C22"/>
    <w:rsid w:val="006A2A2A"/>
    <w:rsid w:val="006A3079"/>
    <w:rsid w:val="006A49CB"/>
    <w:rsid w:val="006A5EED"/>
    <w:rsid w:val="006A62C7"/>
    <w:rsid w:val="006A79B6"/>
    <w:rsid w:val="006B18C8"/>
    <w:rsid w:val="006B20BE"/>
    <w:rsid w:val="006B23BC"/>
    <w:rsid w:val="006B244C"/>
    <w:rsid w:val="006B256E"/>
    <w:rsid w:val="006B2748"/>
    <w:rsid w:val="006B300A"/>
    <w:rsid w:val="006B4B84"/>
    <w:rsid w:val="006B69A0"/>
    <w:rsid w:val="006C0802"/>
    <w:rsid w:val="006C0806"/>
    <w:rsid w:val="006C106F"/>
    <w:rsid w:val="006C3628"/>
    <w:rsid w:val="006C3D37"/>
    <w:rsid w:val="006C4459"/>
    <w:rsid w:val="006C4DCD"/>
    <w:rsid w:val="006C7155"/>
    <w:rsid w:val="006C766D"/>
    <w:rsid w:val="006D16F8"/>
    <w:rsid w:val="006D3679"/>
    <w:rsid w:val="006D3972"/>
    <w:rsid w:val="006D484F"/>
    <w:rsid w:val="006D4ACA"/>
    <w:rsid w:val="006D4F94"/>
    <w:rsid w:val="006D5307"/>
    <w:rsid w:val="006D7C93"/>
    <w:rsid w:val="006E2992"/>
    <w:rsid w:val="006E39E2"/>
    <w:rsid w:val="006E3FB5"/>
    <w:rsid w:val="006E4991"/>
    <w:rsid w:val="006E5BD4"/>
    <w:rsid w:val="006E6313"/>
    <w:rsid w:val="006E6362"/>
    <w:rsid w:val="006E69E5"/>
    <w:rsid w:val="006E6E87"/>
    <w:rsid w:val="006F0603"/>
    <w:rsid w:val="006F1FDE"/>
    <w:rsid w:val="006F2B33"/>
    <w:rsid w:val="006F4AE5"/>
    <w:rsid w:val="006F60B4"/>
    <w:rsid w:val="006F6390"/>
    <w:rsid w:val="006F72A4"/>
    <w:rsid w:val="006F7593"/>
    <w:rsid w:val="007005E1"/>
    <w:rsid w:val="00700B97"/>
    <w:rsid w:val="00700D21"/>
    <w:rsid w:val="00701093"/>
    <w:rsid w:val="00702188"/>
    <w:rsid w:val="0070429A"/>
    <w:rsid w:val="00704450"/>
    <w:rsid w:val="00704686"/>
    <w:rsid w:val="00704ACA"/>
    <w:rsid w:val="00704FF5"/>
    <w:rsid w:val="00705085"/>
    <w:rsid w:val="0070578B"/>
    <w:rsid w:val="00706CB2"/>
    <w:rsid w:val="00706ECB"/>
    <w:rsid w:val="00707D35"/>
    <w:rsid w:val="00711A1A"/>
    <w:rsid w:val="00711BAF"/>
    <w:rsid w:val="00712294"/>
    <w:rsid w:val="007140E1"/>
    <w:rsid w:val="00714A45"/>
    <w:rsid w:val="00714E71"/>
    <w:rsid w:val="00715A66"/>
    <w:rsid w:val="00715ECE"/>
    <w:rsid w:val="0071678B"/>
    <w:rsid w:val="00716D60"/>
    <w:rsid w:val="007214D4"/>
    <w:rsid w:val="00721A68"/>
    <w:rsid w:val="007234D8"/>
    <w:rsid w:val="0072436A"/>
    <w:rsid w:val="00726214"/>
    <w:rsid w:val="00726B50"/>
    <w:rsid w:val="00730A6B"/>
    <w:rsid w:val="0073123D"/>
    <w:rsid w:val="00732DDF"/>
    <w:rsid w:val="007350B2"/>
    <w:rsid w:val="00735D40"/>
    <w:rsid w:val="00736EF1"/>
    <w:rsid w:val="0073719E"/>
    <w:rsid w:val="00740642"/>
    <w:rsid w:val="00743098"/>
    <w:rsid w:val="00743884"/>
    <w:rsid w:val="0074400F"/>
    <w:rsid w:val="007470B1"/>
    <w:rsid w:val="007471E7"/>
    <w:rsid w:val="00753E7F"/>
    <w:rsid w:val="0075463B"/>
    <w:rsid w:val="00755A2D"/>
    <w:rsid w:val="0075618D"/>
    <w:rsid w:val="00757065"/>
    <w:rsid w:val="007600ED"/>
    <w:rsid w:val="0076100D"/>
    <w:rsid w:val="0076112B"/>
    <w:rsid w:val="00761237"/>
    <w:rsid w:val="0076183D"/>
    <w:rsid w:val="007628CB"/>
    <w:rsid w:val="00762E96"/>
    <w:rsid w:val="00763667"/>
    <w:rsid w:val="0076467A"/>
    <w:rsid w:val="00765301"/>
    <w:rsid w:val="00765370"/>
    <w:rsid w:val="007654D3"/>
    <w:rsid w:val="00767BF0"/>
    <w:rsid w:val="00767DCE"/>
    <w:rsid w:val="00771063"/>
    <w:rsid w:val="00771356"/>
    <w:rsid w:val="00771F74"/>
    <w:rsid w:val="007723A2"/>
    <w:rsid w:val="00772C0B"/>
    <w:rsid w:val="00773836"/>
    <w:rsid w:val="00774E3F"/>
    <w:rsid w:val="00775B42"/>
    <w:rsid w:val="00775BA1"/>
    <w:rsid w:val="00777A8D"/>
    <w:rsid w:val="0078117D"/>
    <w:rsid w:val="007823EE"/>
    <w:rsid w:val="00783CB8"/>
    <w:rsid w:val="00784C88"/>
    <w:rsid w:val="00785A8A"/>
    <w:rsid w:val="00785B82"/>
    <w:rsid w:val="00785EBA"/>
    <w:rsid w:val="007907CA"/>
    <w:rsid w:val="007909AD"/>
    <w:rsid w:val="00790C9C"/>
    <w:rsid w:val="00792170"/>
    <w:rsid w:val="00792EC5"/>
    <w:rsid w:val="0079306E"/>
    <w:rsid w:val="00793F18"/>
    <w:rsid w:val="007958B3"/>
    <w:rsid w:val="00796CD9"/>
    <w:rsid w:val="00797038"/>
    <w:rsid w:val="00797088"/>
    <w:rsid w:val="007A4271"/>
    <w:rsid w:val="007A4CFB"/>
    <w:rsid w:val="007A5A0C"/>
    <w:rsid w:val="007A5E1D"/>
    <w:rsid w:val="007A5EDA"/>
    <w:rsid w:val="007A66D9"/>
    <w:rsid w:val="007B2176"/>
    <w:rsid w:val="007B4990"/>
    <w:rsid w:val="007B695C"/>
    <w:rsid w:val="007B7C91"/>
    <w:rsid w:val="007C17B8"/>
    <w:rsid w:val="007C2BCE"/>
    <w:rsid w:val="007C2D1F"/>
    <w:rsid w:val="007C335D"/>
    <w:rsid w:val="007C396B"/>
    <w:rsid w:val="007C601E"/>
    <w:rsid w:val="007C6BBE"/>
    <w:rsid w:val="007C6E23"/>
    <w:rsid w:val="007C7E52"/>
    <w:rsid w:val="007C7F01"/>
    <w:rsid w:val="007D0705"/>
    <w:rsid w:val="007D1CF1"/>
    <w:rsid w:val="007D2F6F"/>
    <w:rsid w:val="007D3C63"/>
    <w:rsid w:val="007D467F"/>
    <w:rsid w:val="007D5632"/>
    <w:rsid w:val="007D5F34"/>
    <w:rsid w:val="007D637A"/>
    <w:rsid w:val="007E1F14"/>
    <w:rsid w:val="007E2BB5"/>
    <w:rsid w:val="007E316F"/>
    <w:rsid w:val="007E4371"/>
    <w:rsid w:val="007E4409"/>
    <w:rsid w:val="007E4796"/>
    <w:rsid w:val="007E55F1"/>
    <w:rsid w:val="007E5E3E"/>
    <w:rsid w:val="007E62F1"/>
    <w:rsid w:val="007E7F6B"/>
    <w:rsid w:val="007F0747"/>
    <w:rsid w:val="007F0759"/>
    <w:rsid w:val="007F09B9"/>
    <w:rsid w:val="007F0E14"/>
    <w:rsid w:val="007F2364"/>
    <w:rsid w:val="007F35BE"/>
    <w:rsid w:val="007F3E6B"/>
    <w:rsid w:val="007F5AB9"/>
    <w:rsid w:val="007F5C5F"/>
    <w:rsid w:val="007F6C62"/>
    <w:rsid w:val="00800653"/>
    <w:rsid w:val="008011D0"/>
    <w:rsid w:val="00801E7F"/>
    <w:rsid w:val="008021F4"/>
    <w:rsid w:val="00802778"/>
    <w:rsid w:val="00802C68"/>
    <w:rsid w:val="00803B9E"/>
    <w:rsid w:val="0080401E"/>
    <w:rsid w:val="00804168"/>
    <w:rsid w:val="00805162"/>
    <w:rsid w:val="00805481"/>
    <w:rsid w:val="008067CC"/>
    <w:rsid w:val="0080695C"/>
    <w:rsid w:val="0080709B"/>
    <w:rsid w:val="008072F7"/>
    <w:rsid w:val="00807D69"/>
    <w:rsid w:val="00810ACC"/>
    <w:rsid w:val="00810B8C"/>
    <w:rsid w:val="00810B95"/>
    <w:rsid w:val="0081174A"/>
    <w:rsid w:val="0081211B"/>
    <w:rsid w:val="00812F0F"/>
    <w:rsid w:val="00813180"/>
    <w:rsid w:val="00814213"/>
    <w:rsid w:val="0081505C"/>
    <w:rsid w:val="008150B7"/>
    <w:rsid w:val="008151F2"/>
    <w:rsid w:val="008158B7"/>
    <w:rsid w:val="00816550"/>
    <w:rsid w:val="00817F45"/>
    <w:rsid w:val="0082082B"/>
    <w:rsid w:val="00821ED6"/>
    <w:rsid w:val="008227E5"/>
    <w:rsid w:val="00822829"/>
    <w:rsid w:val="00822B32"/>
    <w:rsid w:val="00823D3F"/>
    <w:rsid w:val="00823FA3"/>
    <w:rsid w:val="008273F2"/>
    <w:rsid w:val="00830731"/>
    <w:rsid w:val="00831CC1"/>
    <w:rsid w:val="00832A82"/>
    <w:rsid w:val="008339DC"/>
    <w:rsid w:val="00833ABE"/>
    <w:rsid w:val="00833BE3"/>
    <w:rsid w:val="00833EE4"/>
    <w:rsid w:val="0083440A"/>
    <w:rsid w:val="00834AB9"/>
    <w:rsid w:val="00834B7F"/>
    <w:rsid w:val="008369D6"/>
    <w:rsid w:val="00836EB1"/>
    <w:rsid w:val="00836FE2"/>
    <w:rsid w:val="0083799A"/>
    <w:rsid w:val="008409B2"/>
    <w:rsid w:val="00842308"/>
    <w:rsid w:val="008427A6"/>
    <w:rsid w:val="00843E68"/>
    <w:rsid w:val="0084471C"/>
    <w:rsid w:val="008451FD"/>
    <w:rsid w:val="0084524E"/>
    <w:rsid w:val="008455F1"/>
    <w:rsid w:val="00847147"/>
    <w:rsid w:val="00847CAF"/>
    <w:rsid w:val="0085084D"/>
    <w:rsid w:val="00850C69"/>
    <w:rsid w:val="00851653"/>
    <w:rsid w:val="0085201A"/>
    <w:rsid w:val="00852042"/>
    <w:rsid w:val="00852FAE"/>
    <w:rsid w:val="008538C7"/>
    <w:rsid w:val="00854374"/>
    <w:rsid w:val="00855684"/>
    <w:rsid w:val="008557CE"/>
    <w:rsid w:val="00856CBD"/>
    <w:rsid w:val="008570FA"/>
    <w:rsid w:val="00860F67"/>
    <w:rsid w:val="00861FA7"/>
    <w:rsid w:val="0086422A"/>
    <w:rsid w:val="00864506"/>
    <w:rsid w:val="00864D50"/>
    <w:rsid w:val="00865ED8"/>
    <w:rsid w:val="00866E7F"/>
    <w:rsid w:val="008679C1"/>
    <w:rsid w:val="008709A2"/>
    <w:rsid w:val="00870D0C"/>
    <w:rsid w:val="008717BF"/>
    <w:rsid w:val="00874DB2"/>
    <w:rsid w:val="00874E00"/>
    <w:rsid w:val="008767E2"/>
    <w:rsid w:val="00876FCB"/>
    <w:rsid w:val="00877183"/>
    <w:rsid w:val="0087725A"/>
    <w:rsid w:val="00877710"/>
    <w:rsid w:val="00877C7C"/>
    <w:rsid w:val="00883371"/>
    <w:rsid w:val="00884097"/>
    <w:rsid w:val="008852E4"/>
    <w:rsid w:val="00885D86"/>
    <w:rsid w:val="00886042"/>
    <w:rsid w:val="008861F0"/>
    <w:rsid w:val="0088647F"/>
    <w:rsid w:val="008867F6"/>
    <w:rsid w:val="00886EA2"/>
    <w:rsid w:val="008871E7"/>
    <w:rsid w:val="008874F4"/>
    <w:rsid w:val="0089094C"/>
    <w:rsid w:val="00891F13"/>
    <w:rsid w:val="00892A56"/>
    <w:rsid w:val="0089317D"/>
    <w:rsid w:val="00896304"/>
    <w:rsid w:val="0089675E"/>
    <w:rsid w:val="008971F6"/>
    <w:rsid w:val="00897C6C"/>
    <w:rsid w:val="008A0D54"/>
    <w:rsid w:val="008A1095"/>
    <w:rsid w:val="008A1769"/>
    <w:rsid w:val="008A1B8E"/>
    <w:rsid w:val="008A45FD"/>
    <w:rsid w:val="008A4E3B"/>
    <w:rsid w:val="008A5356"/>
    <w:rsid w:val="008B0A32"/>
    <w:rsid w:val="008B1E30"/>
    <w:rsid w:val="008B3920"/>
    <w:rsid w:val="008B499F"/>
    <w:rsid w:val="008B571C"/>
    <w:rsid w:val="008B7A09"/>
    <w:rsid w:val="008B7C83"/>
    <w:rsid w:val="008C0414"/>
    <w:rsid w:val="008C0F04"/>
    <w:rsid w:val="008C0F07"/>
    <w:rsid w:val="008C10AF"/>
    <w:rsid w:val="008C1F0B"/>
    <w:rsid w:val="008C2E36"/>
    <w:rsid w:val="008C2FA3"/>
    <w:rsid w:val="008C3993"/>
    <w:rsid w:val="008C3F78"/>
    <w:rsid w:val="008C5BD1"/>
    <w:rsid w:val="008C5CF2"/>
    <w:rsid w:val="008C5D76"/>
    <w:rsid w:val="008C6B6B"/>
    <w:rsid w:val="008C6FC0"/>
    <w:rsid w:val="008C7593"/>
    <w:rsid w:val="008D0656"/>
    <w:rsid w:val="008D0FDF"/>
    <w:rsid w:val="008D11D8"/>
    <w:rsid w:val="008D1CD3"/>
    <w:rsid w:val="008D218F"/>
    <w:rsid w:val="008D23EA"/>
    <w:rsid w:val="008D2DDE"/>
    <w:rsid w:val="008D3720"/>
    <w:rsid w:val="008D3A4D"/>
    <w:rsid w:val="008D3A6C"/>
    <w:rsid w:val="008D43F5"/>
    <w:rsid w:val="008D4BE9"/>
    <w:rsid w:val="008D66A8"/>
    <w:rsid w:val="008D6DB2"/>
    <w:rsid w:val="008D7309"/>
    <w:rsid w:val="008E0D27"/>
    <w:rsid w:val="008E33C5"/>
    <w:rsid w:val="008E4154"/>
    <w:rsid w:val="008E4720"/>
    <w:rsid w:val="008E497F"/>
    <w:rsid w:val="008E6099"/>
    <w:rsid w:val="008E6726"/>
    <w:rsid w:val="008E69F1"/>
    <w:rsid w:val="008E711A"/>
    <w:rsid w:val="008F005D"/>
    <w:rsid w:val="008F03A1"/>
    <w:rsid w:val="008F04E6"/>
    <w:rsid w:val="008F1E66"/>
    <w:rsid w:val="008F32FF"/>
    <w:rsid w:val="008F3D68"/>
    <w:rsid w:val="008F444A"/>
    <w:rsid w:val="008F4BF5"/>
    <w:rsid w:val="008F536E"/>
    <w:rsid w:val="008F657A"/>
    <w:rsid w:val="008F7898"/>
    <w:rsid w:val="008F7BD6"/>
    <w:rsid w:val="009021C0"/>
    <w:rsid w:val="00903812"/>
    <w:rsid w:val="00906127"/>
    <w:rsid w:val="0090643C"/>
    <w:rsid w:val="0090700A"/>
    <w:rsid w:val="00907CCF"/>
    <w:rsid w:val="00910399"/>
    <w:rsid w:val="009120B6"/>
    <w:rsid w:val="009132B7"/>
    <w:rsid w:val="00913422"/>
    <w:rsid w:val="009134B2"/>
    <w:rsid w:val="00915453"/>
    <w:rsid w:val="00916077"/>
    <w:rsid w:val="00916BAF"/>
    <w:rsid w:val="00917C81"/>
    <w:rsid w:val="009200C0"/>
    <w:rsid w:val="00921596"/>
    <w:rsid w:val="00921E92"/>
    <w:rsid w:val="00922B5D"/>
    <w:rsid w:val="0092374E"/>
    <w:rsid w:val="00923C09"/>
    <w:rsid w:val="009259C0"/>
    <w:rsid w:val="009263D5"/>
    <w:rsid w:val="00926712"/>
    <w:rsid w:val="009268B9"/>
    <w:rsid w:val="00926AEE"/>
    <w:rsid w:val="00927CC2"/>
    <w:rsid w:val="00927E37"/>
    <w:rsid w:val="009307B5"/>
    <w:rsid w:val="00930809"/>
    <w:rsid w:val="00931EAD"/>
    <w:rsid w:val="00932A17"/>
    <w:rsid w:val="009342E4"/>
    <w:rsid w:val="0093593B"/>
    <w:rsid w:val="00935C2E"/>
    <w:rsid w:val="0093618E"/>
    <w:rsid w:val="00936400"/>
    <w:rsid w:val="00936815"/>
    <w:rsid w:val="009377E5"/>
    <w:rsid w:val="0093782B"/>
    <w:rsid w:val="009422F5"/>
    <w:rsid w:val="00943948"/>
    <w:rsid w:val="00943A8A"/>
    <w:rsid w:val="009443F3"/>
    <w:rsid w:val="00944732"/>
    <w:rsid w:val="00945B25"/>
    <w:rsid w:val="00947046"/>
    <w:rsid w:val="00947372"/>
    <w:rsid w:val="00950D76"/>
    <w:rsid w:val="009523E0"/>
    <w:rsid w:val="00952460"/>
    <w:rsid w:val="00953148"/>
    <w:rsid w:val="00953FAE"/>
    <w:rsid w:val="00955A04"/>
    <w:rsid w:val="00955ECD"/>
    <w:rsid w:val="00956A7C"/>
    <w:rsid w:val="00963832"/>
    <w:rsid w:val="00963FEE"/>
    <w:rsid w:val="0096596C"/>
    <w:rsid w:val="00967950"/>
    <w:rsid w:val="00967EBE"/>
    <w:rsid w:val="0097011E"/>
    <w:rsid w:val="0097170C"/>
    <w:rsid w:val="00972020"/>
    <w:rsid w:val="009721C7"/>
    <w:rsid w:val="00972F5F"/>
    <w:rsid w:val="00973AD9"/>
    <w:rsid w:val="00973C1E"/>
    <w:rsid w:val="00974A4B"/>
    <w:rsid w:val="00974D86"/>
    <w:rsid w:val="009750F6"/>
    <w:rsid w:val="00977F7A"/>
    <w:rsid w:val="00977FEF"/>
    <w:rsid w:val="00980B9B"/>
    <w:rsid w:val="00980D50"/>
    <w:rsid w:val="00981787"/>
    <w:rsid w:val="009822E8"/>
    <w:rsid w:val="00982B52"/>
    <w:rsid w:val="00982CA9"/>
    <w:rsid w:val="00982FFC"/>
    <w:rsid w:val="009832A8"/>
    <w:rsid w:val="00983C57"/>
    <w:rsid w:val="0098469A"/>
    <w:rsid w:val="009846D8"/>
    <w:rsid w:val="00984CB7"/>
    <w:rsid w:val="0098595F"/>
    <w:rsid w:val="009859C6"/>
    <w:rsid w:val="009865F7"/>
    <w:rsid w:val="009868EF"/>
    <w:rsid w:val="00987DCF"/>
    <w:rsid w:val="00990595"/>
    <w:rsid w:val="009911B6"/>
    <w:rsid w:val="00991867"/>
    <w:rsid w:val="00991A19"/>
    <w:rsid w:val="00993A55"/>
    <w:rsid w:val="009964DC"/>
    <w:rsid w:val="0099718E"/>
    <w:rsid w:val="00997DEA"/>
    <w:rsid w:val="009A036B"/>
    <w:rsid w:val="009A1032"/>
    <w:rsid w:val="009A21CD"/>
    <w:rsid w:val="009A2272"/>
    <w:rsid w:val="009A26C7"/>
    <w:rsid w:val="009A3B3D"/>
    <w:rsid w:val="009A4369"/>
    <w:rsid w:val="009A4CB8"/>
    <w:rsid w:val="009A4F3F"/>
    <w:rsid w:val="009A66B4"/>
    <w:rsid w:val="009A73F4"/>
    <w:rsid w:val="009B08AB"/>
    <w:rsid w:val="009B1C04"/>
    <w:rsid w:val="009B1D88"/>
    <w:rsid w:val="009B3210"/>
    <w:rsid w:val="009B462D"/>
    <w:rsid w:val="009B6105"/>
    <w:rsid w:val="009B6E88"/>
    <w:rsid w:val="009C2C71"/>
    <w:rsid w:val="009C2EA9"/>
    <w:rsid w:val="009C3143"/>
    <w:rsid w:val="009C417C"/>
    <w:rsid w:val="009C547E"/>
    <w:rsid w:val="009C60B1"/>
    <w:rsid w:val="009C6221"/>
    <w:rsid w:val="009C642F"/>
    <w:rsid w:val="009C7530"/>
    <w:rsid w:val="009D09C6"/>
    <w:rsid w:val="009D131D"/>
    <w:rsid w:val="009D22BC"/>
    <w:rsid w:val="009D23F2"/>
    <w:rsid w:val="009D465B"/>
    <w:rsid w:val="009D67EC"/>
    <w:rsid w:val="009D67F8"/>
    <w:rsid w:val="009D7001"/>
    <w:rsid w:val="009D753B"/>
    <w:rsid w:val="009D7777"/>
    <w:rsid w:val="009D7998"/>
    <w:rsid w:val="009D7D81"/>
    <w:rsid w:val="009E0426"/>
    <w:rsid w:val="009E0587"/>
    <w:rsid w:val="009E1048"/>
    <w:rsid w:val="009E2E94"/>
    <w:rsid w:val="009E3D56"/>
    <w:rsid w:val="009E7967"/>
    <w:rsid w:val="009E7B43"/>
    <w:rsid w:val="009E7B5B"/>
    <w:rsid w:val="009E7EC3"/>
    <w:rsid w:val="009F0359"/>
    <w:rsid w:val="009F14D0"/>
    <w:rsid w:val="009F423E"/>
    <w:rsid w:val="009F51EE"/>
    <w:rsid w:val="009F564E"/>
    <w:rsid w:val="009F5ECB"/>
    <w:rsid w:val="009F616E"/>
    <w:rsid w:val="009F696B"/>
    <w:rsid w:val="00A0026E"/>
    <w:rsid w:val="00A00ADD"/>
    <w:rsid w:val="00A011D1"/>
    <w:rsid w:val="00A0206C"/>
    <w:rsid w:val="00A0424A"/>
    <w:rsid w:val="00A059F4"/>
    <w:rsid w:val="00A0637C"/>
    <w:rsid w:val="00A0642B"/>
    <w:rsid w:val="00A10EBA"/>
    <w:rsid w:val="00A1166F"/>
    <w:rsid w:val="00A119AF"/>
    <w:rsid w:val="00A126AD"/>
    <w:rsid w:val="00A1279B"/>
    <w:rsid w:val="00A12EB8"/>
    <w:rsid w:val="00A13199"/>
    <w:rsid w:val="00A136EC"/>
    <w:rsid w:val="00A13D80"/>
    <w:rsid w:val="00A149FE"/>
    <w:rsid w:val="00A14A5A"/>
    <w:rsid w:val="00A15286"/>
    <w:rsid w:val="00A156E4"/>
    <w:rsid w:val="00A16F32"/>
    <w:rsid w:val="00A171CD"/>
    <w:rsid w:val="00A1734D"/>
    <w:rsid w:val="00A178DE"/>
    <w:rsid w:val="00A17CA0"/>
    <w:rsid w:val="00A200E8"/>
    <w:rsid w:val="00A2029D"/>
    <w:rsid w:val="00A20866"/>
    <w:rsid w:val="00A21D2D"/>
    <w:rsid w:val="00A22CBA"/>
    <w:rsid w:val="00A2345F"/>
    <w:rsid w:val="00A249C1"/>
    <w:rsid w:val="00A2509B"/>
    <w:rsid w:val="00A25FA3"/>
    <w:rsid w:val="00A26D1D"/>
    <w:rsid w:val="00A274D3"/>
    <w:rsid w:val="00A31961"/>
    <w:rsid w:val="00A3592D"/>
    <w:rsid w:val="00A359B6"/>
    <w:rsid w:val="00A35BF2"/>
    <w:rsid w:val="00A363D8"/>
    <w:rsid w:val="00A36791"/>
    <w:rsid w:val="00A36888"/>
    <w:rsid w:val="00A37858"/>
    <w:rsid w:val="00A37B88"/>
    <w:rsid w:val="00A4014F"/>
    <w:rsid w:val="00A40376"/>
    <w:rsid w:val="00A41173"/>
    <w:rsid w:val="00A421D8"/>
    <w:rsid w:val="00A42215"/>
    <w:rsid w:val="00A42A5F"/>
    <w:rsid w:val="00A502AF"/>
    <w:rsid w:val="00A52566"/>
    <w:rsid w:val="00A52697"/>
    <w:rsid w:val="00A52F9D"/>
    <w:rsid w:val="00A53199"/>
    <w:rsid w:val="00A543C9"/>
    <w:rsid w:val="00A54737"/>
    <w:rsid w:val="00A549F6"/>
    <w:rsid w:val="00A54F81"/>
    <w:rsid w:val="00A5532B"/>
    <w:rsid w:val="00A579DD"/>
    <w:rsid w:val="00A6035E"/>
    <w:rsid w:val="00A61A17"/>
    <w:rsid w:val="00A61E9C"/>
    <w:rsid w:val="00A63478"/>
    <w:rsid w:val="00A6354E"/>
    <w:rsid w:val="00A64169"/>
    <w:rsid w:val="00A64907"/>
    <w:rsid w:val="00A657C9"/>
    <w:rsid w:val="00A661DB"/>
    <w:rsid w:val="00A670A2"/>
    <w:rsid w:val="00A70D76"/>
    <w:rsid w:val="00A70E9A"/>
    <w:rsid w:val="00A712C4"/>
    <w:rsid w:val="00A74213"/>
    <w:rsid w:val="00A75228"/>
    <w:rsid w:val="00A7670F"/>
    <w:rsid w:val="00A768DE"/>
    <w:rsid w:val="00A81557"/>
    <w:rsid w:val="00A81C29"/>
    <w:rsid w:val="00A81C80"/>
    <w:rsid w:val="00A8314E"/>
    <w:rsid w:val="00A83812"/>
    <w:rsid w:val="00A8477D"/>
    <w:rsid w:val="00A84A67"/>
    <w:rsid w:val="00A875A9"/>
    <w:rsid w:val="00A878ED"/>
    <w:rsid w:val="00A87A6C"/>
    <w:rsid w:val="00A908DC"/>
    <w:rsid w:val="00A93E38"/>
    <w:rsid w:val="00A94404"/>
    <w:rsid w:val="00A94DC7"/>
    <w:rsid w:val="00A96B5D"/>
    <w:rsid w:val="00AA0A0B"/>
    <w:rsid w:val="00AA13E9"/>
    <w:rsid w:val="00AA1AD0"/>
    <w:rsid w:val="00AA484A"/>
    <w:rsid w:val="00AA5B9A"/>
    <w:rsid w:val="00AB1264"/>
    <w:rsid w:val="00AB13E7"/>
    <w:rsid w:val="00AB184C"/>
    <w:rsid w:val="00AB1E14"/>
    <w:rsid w:val="00AB2FC4"/>
    <w:rsid w:val="00AB31E7"/>
    <w:rsid w:val="00AB4188"/>
    <w:rsid w:val="00AB4D95"/>
    <w:rsid w:val="00AB581E"/>
    <w:rsid w:val="00AB597B"/>
    <w:rsid w:val="00AB5A78"/>
    <w:rsid w:val="00AB5D45"/>
    <w:rsid w:val="00AB5DCF"/>
    <w:rsid w:val="00AB7763"/>
    <w:rsid w:val="00AB7ABA"/>
    <w:rsid w:val="00AB7AE2"/>
    <w:rsid w:val="00AC0CAE"/>
    <w:rsid w:val="00AC15BF"/>
    <w:rsid w:val="00AC3211"/>
    <w:rsid w:val="00AC45EB"/>
    <w:rsid w:val="00AC45FD"/>
    <w:rsid w:val="00AC4644"/>
    <w:rsid w:val="00AC51C1"/>
    <w:rsid w:val="00AC5292"/>
    <w:rsid w:val="00AC5650"/>
    <w:rsid w:val="00AC572A"/>
    <w:rsid w:val="00AC5A4D"/>
    <w:rsid w:val="00AC6046"/>
    <w:rsid w:val="00AC6F53"/>
    <w:rsid w:val="00AC740E"/>
    <w:rsid w:val="00AC742A"/>
    <w:rsid w:val="00AC7BE0"/>
    <w:rsid w:val="00AD0A23"/>
    <w:rsid w:val="00AD0D4A"/>
    <w:rsid w:val="00AD1379"/>
    <w:rsid w:val="00AD27C1"/>
    <w:rsid w:val="00AD2FDB"/>
    <w:rsid w:val="00AD5928"/>
    <w:rsid w:val="00AD7B42"/>
    <w:rsid w:val="00AD7C6C"/>
    <w:rsid w:val="00AE10C3"/>
    <w:rsid w:val="00AE166C"/>
    <w:rsid w:val="00AE22C7"/>
    <w:rsid w:val="00AE2FF7"/>
    <w:rsid w:val="00AE4837"/>
    <w:rsid w:val="00AE6785"/>
    <w:rsid w:val="00AE6F3C"/>
    <w:rsid w:val="00AF0CEA"/>
    <w:rsid w:val="00AF146E"/>
    <w:rsid w:val="00AF15EF"/>
    <w:rsid w:val="00AF2334"/>
    <w:rsid w:val="00AF2C7C"/>
    <w:rsid w:val="00AF4581"/>
    <w:rsid w:val="00AF5355"/>
    <w:rsid w:val="00AF6223"/>
    <w:rsid w:val="00B00061"/>
    <w:rsid w:val="00B007A1"/>
    <w:rsid w:val="00B02635"/>
    <w:rsid w:val="00B026E1"/>
    <w:rsid w:val="00B04303"/>
    <w:rsid w:val="00B060BC"/>
    <w:rsid w:val="00B06B26"/>
    <w:rsid w:val="00B07FB4"/>
    <w:rsid w:val="00B10A14"/>
    <w:rsid w:val="00B123AE"/>
    <w:rsid w:val="00B14108"/>
    <w:rsid w:val="00B142FC"/>
    <w:rsid w:val="00B1435D"/>
    <w:rsid w:val="00B1548E"/>
    <w:rsid w:val="00B17D52"/>
    <w:rsid w:val="00B21882"/>
    <w:rsid w:val="00B2210B"/>
    <w:rsid w:val="00B243A5"/>
    <w:rsid w:val="00B257B4"/>
    <w:rsid w:val="00B25882"/>
    <w:rsid w:val="00B26953"/>
    <w:rsid w:val="00B26F3C"/>
    <w:rsid w:val="00B272E5"/>
    <w:rsid w:val="00B312F1"/>
    <w:rsid w:val="00B31663"/>
    <w:rsid w:val="00B3233F"/>
    <w:rsid w:val="00B32B6C"/>
    <w:rsid w:val="00B331E0"/>
    <w:rsid w:val="00B33962"/>
    <w:rsid w:val="00B33C19"/>
    <w:rsid w:val="00B350DB"/>
    <w:rsid w:val="00B35118"/>
    <w:rsid w:val="00B35C75"/>
    <w:rsid w:val="00B36AF7"/>
    <w:rsid w:val="00B36F85"/>
    <w:rsid w:val="00B373E2"/>
    <w:rsid w:val="00B4074D"/>
    <w:rsid w:val="00B40975"/>
    <w:rsid w:val="00B420E7"/>
    <w:rsid w:val="00B424E5"/>
    <w:rsid w:val="00B42711"/>
    <w:rsid w:val="00B42B0F"/>
    <w:rsid w:val="00B42CCE"/>
    <w:rsid w:val="00B435CF"/>
    <w:rsid w:val="00B436A7"/>
    <w:rsid w:val="00B43A42"/>
    <w:rsid w:val="00B444EE"/>
    <w:rsid w:val="00B446DF"/>
    <w:rsid w:val="00B44D55"/>
    <w:rsid w:val="00B46B8F"/>
    <w:rsid w:val="00B50823"/>
    <w:rsid w:val="00B50D0D"/>
    <w:rsid w:val="00B51A4B"/>
    <w:rsid w:val="00B51C6B"/>
    <w:rsid w:val="00B52262"/>
    <w:rsid w:val="00B522A0"/>
    <w:rsid w:val="00B52437"/>
    <w:rsid w:val="00B52491"/>
    <w:rsid w:val="00B550AD"/>
    <w:rsid w:val="00B55217"/>
    <w:rsid w:val="00B558D6"/>
    <w:rsid w:val="00B5729E"/>
    <w:rsid w:val="00B57BB4"/>
    <w:rsid w:val="00B609C3"/>
    <w:rsid w:val="00B6113F"/>
    <w:rsid w:val="00B61E24"/>
    <w:rsid w:val="00B6248F"/>
    <w:rsid w:val="00B62AA4"/>
    <w:rsid w:val="00B62DA1"/>
    <w:rsid w:val="00B6403C"/>
    <w:rsid w:val="00B64F17"/>
    <w:rsid w:val="00B6735C"/>
    <w:rsid w:val="00B6750A"/>
    <w:rsid w:val="00B706E0"/>
    <w:rsid w:val="00B70AE3"/>
    <w:rsid w:val="00B70BA1"/>
    <w:rsid w:val="00B71757"/>
    <w:rsid w:val="00B71B39"/>
    <w:rsid w:val="00B71C7D"/>
    <w:rsid w:val="00B7274E"/>
    <w:rsid w:val="00B7343D"/>
    <w:rsid w:val="00B748B9"/>
    <w:rsid w:val="00B74FFE"/>
    <w:rsid w:val="00B768CD"/>
    <w:rsid w:val="00B778A5"/>
    <w:rsid w:val="00B824F2"/>
    <w:rsid w:val="00B82E13"/>
    <w:rsid w:val="00B83376"/>
    <w:rsid w:val="00B83804"/>
    <w:rsid w:val="00B83C2A"/>
    <w:rsid w:val="00B86884"/>
    <w:rsid w:val="00B86EB9"/>
    <w:rsid w:val="00B90004"/>
    <w:rsid w:val="00B902A8"/>
    <w:rsid w:val="00B90606"/>
    <w:rsid w:val="00B9077D"/>
    <w:rsid w:val="00B917A9"/>
    <w:rsid w:val="00B92893"/>
    <w:rsid w:val="00B931FD"/>
    <w:rsid w:val="00B934FD"/>
    <w:rsid w:val="00B943E5"/>
    <w:rsid w:val="00B94610"/>
    <w:rsid w:val="00B946FA"/>
    <w:rsid w:val="00BA1BA7"/>
    <w:rsid w:val="00BA2571"/>
    <w:rsid w:val="00BA4569"/>
    <w:rsid w:val="00BA6174"/>
    <w:rsid w:val="00BB05C8"/>
    <w:rsid w:val="00BB081A"/>
    <w:rsid w:val="00BB206A"/>
    <w:rsid w:val="00BB2AEB"/>
    <w:rsid w:val="00BB320E"/>
    <w:rsid w:val="00BB32CF"/>
    <w:rsid w:val="00BB4521"/>
    <w:rsid w:val="00BB45E7"/>
    <w:rsid w:val="00BB48A0"/>
    <w:rsid w:val="00BB5732"/>
    <w:rsid w:val="00BB5F20"/>
    <w:rsid w:val="00BB60AC"/>
    <w:rsid w:val="00BC025E"/>
    <w:rsid w:val="00BC3F11"/>
    <w:rsid w:val="00BC4843"/>
    <w:rsid w:val="00BC50E2"/>
    <w:rsid w:val="00BC7D6F"/>
    <w:rsid w:val="00BD044C"/>
    <w:rsid w:val="00BD0B99"/>
    <w:rsid w:val="00BD2582"/>
    <w:rsid w:val="00BD51A6"/>
    <w:rsid w:val="00BE155E"/>
    <w:rsid w:val="00BE2667"/>
    <w:rsid w:val="00BE2F51"/>
    <w:rsid w:val="00BE36AA"/>
    <w:rsid w:val="00BE4430"/>
    <w:rsid w:val="00BE53EF"/>
    <w:rsid w:val="00BE7107"/>
    <w:rsid w:val="00BE7112"/>
    <w:rsid w:val="00BE749F"/>
    <w:rsid w:val="00BE7805"/>
    <w:rsid w:val="00BE794E"/>
    <w:rsid w:val="00BF1C35"/>
    <w:rsid w:val="00BF1E78"/>
    <w:rsid w:val="00BF455E"/>
    <w:rsid w:val="00BF512F"/>
    <w:rsid w:val="00BF5AC2"/>
    <w:rsid w:val="00BF72BF"/>
    <w:rsid w:val="00BF7AE8"/>
    <w:rsid w:val="00C004F8"/>
    <w:rsid w:val="00C00589"/>
    <w:rsid w:val="00C01107"/>
    <w:rsid w:val="00C01691"/>
    <w:rsid w:val="00C01847"/>
    <w:rsid w:val="00C02627"/>
    <w:rsid w:val="00C02683"/>
    <w:rsid w:val="00C026DC"/>
    <w:rsid w:val="00C02FDE"/>
    <w:rsid w:val="00C02FF8"/>
    <w:rsid w:val="00C03384"/>
    <w:rsid w:val="00C033FA"/>
    <w:rsid w:val="00C03571"/>
    <w:rsid w:val="00C03D01"/>
    <w:rsid w:val="00C03E3E"/>
    <w:rsid w:val="00C0530D"/>
    <w:rsid w:val="00C05CB1"/>
    <w:rsid w:val="00C05F39"/>
    <w:rsid w:val="00C06D6B"/>
    <w:rsid w:val="00C074A6"/>
    <w:rsid w:val="00C11CB2"/>
    <w:rsid w:val="00C1232D"/>
    <w:rsid w:val="00C12EDC"/>
    <w:rsid w:val="00C13E3D"/>
    <w:rsid w:val="00C14C0E"/>
    <w:rsid w:val="00C15540"/>
    <w:rsid w:val="00C1562E"/>
    <w:rsid w:val="00C162B1"/>
    <w:rsid w:val="00C1697E"/>
    <w:rsid w:val="00C2131D"/>
    <w:rsid w:val="00C223FD"/>
    <w:rsid w:val="00C230FB"/>
    <w:rsid w:val="00C23DF9"/>
    <w:rsid w:val="00C26869"/>
    <w:rsid w:val="00C27928"/>
    <w:rsid w:val="00C27FED"/>
    <w:rsid w:val="00C30471"/>
    <w:rsid w:val="00C3078B"/>
    <w:rsid w:val="00C30A85"/>
    <w:rsid w:val="00C31A94"/>
    <w:rsid w:val="00C32C2C"/>
    <w:rsid w:val="00C3310D"/>
    <w:rsid w:val="00C33E51"/>
    <w:rsid w:val="00C3497C"/>
    <w:rsid w:val="00C3625D"/>
    <w:rsid w:val="00C36D1E"/>
    <w:rsid w:val="00C37446"/>
    <w:rsid w:val="00C40A2C"/>
    <w:rsid w:val="00C42B9E"/>
    <w:rsid w:val="00C43C04"/>
    <w:rsid w:val="00C440AC"/>
    <w:rsid w:val="00C454DA"/>
    <w:rsid w:val="00C45D59"/>
    <w:rsid w:val="00C45F70"/>
    <w:rsid w:val="00C46867"/>
    <w:rsid w:val="00C47B10"/>
    <w:rsid w:val="00C500D8"/>
    <w:rsid w:val="00C50330"/>
    <w:rsid w:val="00C52E6F"/>
    <w:rsid w:val="00C53E4B"/>
    <w:rsid w:val="00C54469"/>
    <w:rsid w:val="00C557F0"/>
    <w:rsid w:val="00C56BEB"/>
    <w:rsid w:val="00C56BF3"/>
    <w:rsid w:val="00C57506"/>
    <w:rsid w:val="00C62575"/>
    <w:rsid w:val="00C64EEA"/>
    <w:rsid w:val="00C65F47"/>
    <w:rsid w:val="00C70582"/>
    <w:rsid w:val="00C71A72"/>
    <w:rsid w:val="00C71BED"/>
    <w:rsid w:val="00C71CA6"/>
    <w:rsid w:val="00C74C67"/>
    <w:rsid w:val="00C74D71"/>
    <w:rsid w:val="00C752E5"/>
    <w:rsid w:val="00C756BF"/>
    <w:rsid w:val="00C80903"/>
    <w:rsid w:val="00C83177"/>
    <w:rsid w:val="00C83239"/>
    <w:rsid w:val="00C832DF"/>
    <w:rsid w:val="00C8344B"/>
    <w:rsid w:val="00C874AB"/>
    <w:rsid w:val="00C924E3"/>
    <w:rsid w:val="00C93B5E"/>
    <w:rsid w:val="00C94813"/>
    <w:rsid w:val="00C94DBF"/>
    <w:rsid w:val="00C96465"/>
    <w:rsid w:val="00C96D37"/>
    <w:rsid w:val="00C9789B"/>
    <w:rsid w:val="00CA0A01"/>
    <w:rsid w:val="00CA15AB"/>
    <w:rsid w:val="00CA1834"/>
    <w:rsid w:val="00CA1B0A"/>
    <w:rsid w:val="00CA1DC5"/>
    <w:rsid w:val="00CA2524"/>
    <w:rsid w:val="00CA346C"/>
    <w:rsid w:val="00CA3631"/>
    <w:rsid w:val="00CA3955"/>
    <w:rsid w:val="00CA4370"/>
    <w:rsid w:val="00CA4B9D"/>
    <w:rsid w:val="00CA4D06"/>
    <w:rsid w:val="00CA54CC"/>
    <w:rsid w:val="00CA5A05"/>
    <w:rsid w:val="00CA617E"/>
    <w:rsid w:val="00CA6838"/>
    <w:rsid w:val="00CA75CA"/>
    <w:rsid w:val="00CA7DBC"/>
    <w:rsid w:val="00CA7DFA"/>
    <w:rsid w:val="00CA7E63"/>
    <w:rsid w:val="00CB0309"/>
    <w:rsid w:val="00CB070A"/>
    <w:rsid w:val="00CB095B"/>
    <w:rsid w:val="00CB0ACF"/>
    <w:rsid w:val="00CB0DD6"/>
    <w:rsid w:val="00CB12B3"/>
    <w:rsid w:val="00CB1645"/>
    <w:rsid w:val="00CB181A"/>
    <w:rsid w:val="00CB1EA8"/>
    <w:rsid w:val="00CB26B2"/>
    <w:rsid w:val="00CB36A9"/>
    <w:rsid w:val="00CB3D22"/>
    <w:rsid w:val="00CB3F1D"/>
    <w:rsid w:val="00CB4976"/>
    <w:rsid w:val="00CB49B8"/>
    <w:rsid w:val="00CB59B3"/>
    <w:rsid w:val="00CB6F0F"/>
    <w:rsid w:val="00CB706B"/>
    <w:rsid w:val="00CB72A9"/>
    <w:rsid w:val="00CB73FF"/>
    <w:rsid w:val="00CC1D82"/>
    <w:rsid w:val="00CC27DA"/>
    <w:rsid w:val="00CC374C"/>
    <w:rsid w:val="00CC4A57"/>
    <w:rsid w:val="00CC5CD4"/>
    <w:rsid w:val="00CC5EAA"/>
    <w:rsid w:val="00CC5F4A"/>
    <w:rsid w:val="00CC6481"/>
    <w:rsid w:val="00CC75E0"/>
    <w:rsid w:val="00CC76D2"/>
    <w:rsid w:val="00CC7766"/>
    <w:rsid w:val="00CD098B"/>
    <w:rsid w:val="00CD2314"/>
    <w:rsid w:val="00CD26B7"/>
    <w:rsid w:val="00CD2701"/>
    <w:rsid w:val="00CD3000"/>
    <w:rsid w:val="00CD3B36"/>
    <w:rsid w:val="00CD40E3"/>
    <w:rsid w:val="00CD4477"/>
    <w:rsid w:val="00CD53F3"/>
    <w:rsid w:val="00CD5A63"/>
    <w:rsid w:val="00CD5E57"/>
    <w:rsid w:val="00CD6D7E"/>
    <w:rsid w:val="00CD6F0F"/>
    <w:rsid w:val="00CE0357"/>
    <w:rsid w:val="00CE0377"/>
    <w:rsid w:val="00CE0EDE"/>
    <w:rsid w:val="00CE0F56"/>
    <w:rsid w:val="00CE144F"/>
    <w:rsid w:val="00CE179E"/>
    <w:rsid w:val="00CE2729"/>
    <w:rsid w:val="00CE36E0"/>
    <w:rsid w:val="00CE3C44"/>
    <w:rsid w:val="00CE404F"/>
    <w:rsid w:val="00CE42E5"/>
    <w:rsid w:val="00CE4A4B"/>
    <w:rsid w:val="00CE4D56"/>
    <w:rsid w:val="00CE4FA7"/>
    <w:rsid w:val="00CE50A5"/>
    <w:rsid w:val="00CE5F72"/>
    <w:rsid w:val="00CE6B7B"/>
    <w:rsid w:val="00CE7ECF"/>
    <w:rsid w:val="00CF0369"/>
    <w:rsid w:val="00CF0DF1"/>
    <w:rsid w:val="00CF1C92"/>
    <w:rsid w:val="00CF2335"/>
    <w:rsid w:val="00CF2D9C"/>
    <w:rsid w:val="00CF2E01"/>
    <w:rsid w:val="00CF37B7"/>
    <w:rsid w:val="00CF38B1"/>
    <w:rsid w:val="00CF38F3"/>
    <w:rsid w:val="00CF4297"/>
    <w:rsid w:val="00CF469E"/>
    <w:rsid w:val="00CF6228"/>
    <w:rsid w:val="00CF6942"/>
    <w:rsid w:val="00CF69A5"/>
    <w:rsid w:val="00CF73CF"/>
    <w:rsid w:val="00D020AA"/>
    <w:rsid w:val="00D028FC"/>
    <w:rsid w:val="00D02D38"/>
    <w:rsid w:val="00D032A4"/>
    <w:rsid w:val="00D0362E"/>
    <w:rsid w:val="00D03CB4"/>
    <w:rsid w:val="00D03D2C"/>
    <w:rsid w:val="00D05B35"/>
    <w:rsid w:val="00D06EA7"/>
    <w:rsid w:val="00D074F2"/>
    <w:rsid w:val="00D0767E"/>
    <w:rsid w:val="00D07AB1"/>
    <w:rsid w:val="00D106A6"/>
    <w:rsid w:val="00D10CB2"/>
    <w:rsid w:val="00D113B4"/>
    <w:rsid w:val="00D1151A"/>
    <w:rsid w:val="00D11CE1"/>
    <w:rsid w:val="00D12FFE"/>
    <w:rsid w:val="00D1410F"/>
    <w:rsid w:val="00D1495A"/>
    <w:rsid w:val="00D158C5"/>
    <w:rsid w:val="00D15C05"/>
    <w:rsid w:val="00D17523"/>
    <w:rsid w:val="00D2160C"/>
    <w:rsid w:val="00D22369"/>
    <w:rsid w:val="00D22BB1"/>
    <w:rsid w:val="00D22EF2"/>
    <w:rsid w:val="00D23030"/>
    <w:rsid w:val="00D235F5"/>
    <w:rsid w:val="00D24C8D"/>
    <w:rsid w:val="00D24DB3"/>
    <w:rsid w:val="00D25E89"/>
    <w:rsid w:val="00D26A9C"/>
    <w:rsid w:val="00D26DF2"/>
    <w:rsid w:val="00D27AAE"/>
    <w:rsid w:val="00D306C0"/>
    <w:rsid w:val="00D32B58"/>
    <w:rsid w:val="00D32E7C"/>
    <w:rsid w:val="00D332CD"/>
    <w:rsid w:val="00D34338"/>
    <w:rsid w:val="00D355D9"/>
    <w:rsid w:val="00D3640E"/>
    <w:rsid w:val="00D36C06"/>
    <w:rsid w:val="00D40AA6"/>
    <w:rsid w:val="00D41ACE"/>
    <w:rsid w:val="00D43084"/>
    <w:rsid w:val="00D437BA"/>
    <w:rsid w:val="00D44A6C"/>
    <w:rsid w:val="00D44E9B"/>
    <w:rsid w:val="00D44FB2"/>
    <w:rsid w:val="00D4552D"/>
    <w:rsid w:val="00D47AB2"/>
    <w:rsid w:val="00D53D71"/>
    <w:rsid w:val="00D53F7F"/>
    <w:rsid w:val="00D556DA"/>
    <w:rsid w:val="00D5575D"/>
    <w:rsid w:val="00D55F4A"/>
    <w:rsid w:val="00D565E3"/>
    <w:rsid w:val="00D5685D"/>
    <w:rsid w:val="00D56A79"/>
    <w:rsid w:val="00D57331"/>
    <w:rsid w:val="00D57C58"/>
    <w:rsid w:val="00D6058F"/>
    <w:rsid w:val="00D60DB8"/>
    <w:rsid w:val="00D61249"/>
    <w:rsid w:val="00D61458"/>
    <w:rsid w:val="00D6270F"/>
    <w:rsid w:val="00D62ADE"/>
    <w:rsid w:val="00D63D7F"/>
    <w:rsid w:val="00D6471C"/>
    <w:rsid w:val="00D64A17"/>
    <w:rsid w:val="00D64AF0"/>
    <w:rsid w:val="00D65C22"/>
    <w:rsid w:val="00D65FBE"/>
    <w:rsid w:val="00D6632E"/>
    <w:rsid w:val="00D66F73"/>
    <w:rsid w:val="00D67333"/>
    <w:rsid w:val="00D6761A"/>
    <w:rsid w:val="00D67641"/>
    <w:rsid w:val="00D67B3E"/>
    <w:rsid w:val="00D70C65"/>
    <w:rsid w:val="00D71474"/>
    <w:rsid w:val="00D71849"/>
    <w:rsid w:val="00D725AD"/>
    <w:rsid w:val="00D72D09"/>
    <w:rsid w:val="00D74AFF"/>
    <w:rsid w:val="00D75B99"/>
    <w:rsid w:val="00D7750A"/>
    <w:rsid w:val="00D7777E"/>
    <w:rsid w:val="00D80FA9"/>
    <w:rsid w:val="00D83397"/>
    <w:rsid w:val="00D83547"/>
    <w:rsid w:val="00D84776"/>
    <w:rsid w:val="00D84C3D"/>
    <w:rsid w:val="00D86440"/>
    <w:rsid w:val="00D90782"/>
    <w:rsid w:val="00D90DEB"/>
    <w:rsid w:val="00D90DFF"/>
    <w:rsid w:val="00D915D5"/>
    <w:rsid w:val="00D92836"/>
    <w:rsid w:val="00D940A9"/>
    <w:rsid w:val="00D968D6"/>
    <w:rsid w:val="00D96BD1"/>
    <w:rsid w:val="00D96DF5"/>
    <w:rsid w:val="00D97CD0"/>
    <w:rsid w:val="00D97D38"/>
    <w:rsid w:val="00DA0683"/>
    <w:rsid w:val="00DA0A6A"/>
    <w:rsid w:val="00DA0D85"/>
    <w:rsid w:val="00DA0EDE"/>
    <w:rsid w:val="00DA2BE9"/>
    <w:rsid w:val="00DA2D36"/>
    <w:rsid w:val="00DA30A6"/>
    <w:rsid w:val="00DA431C"/>
    <w:rsid w:val="00DA4845"/>
    <w:rsid w:val="00DA5BCB"/>
    <w:rsid w:val="00DA5BD5"/>
    <w:rsid w:val="00DA6EEB"/>
    <w:rsid w:val="00DA707C"/>
    <w:rsid w:val="00DB0018"/>
    <w:rsid w:val="00DB09DB"/>
    <w:rsid w:val="00DB0BA9"/>
    <w:rsid w:val="00DB34C8"/>
    <w:rsid w:val="00DB3A53"/>
    <w:rsid w:val="00DB4601"/>
    <w:rsid w:val="00DB4D18"/>
    <w:rsid w:val="00DB51B3"/>
    <w:rsid w:val="00DB6737"/>
    <w:rsid w:val="00DB6BFB"/>
    <w:rsid w:val="00DB76D6"/>
    <w:rsid w:val="00DC4B98"/>
    <w:rsid w:val="00DC4D5B"/>
    <w:rsid w:val="00DC73DB"/>
    <w:rsid w:val="00DC7433"/>
    <w:rsid w:val="00DC7D28"/>
    <w:rsid w:val="00DD1FE8"/>
    <w:rsid w:val="00DD340C"/>
    <w:rsid w:val="00DD3C9F"/>
    <w:rsid w:val="00DD4183"/>
    <w:rsid w:val="00DD5FDE"/>
    <w:rsid w:val="00DD68DD"/>
    <w:rsid w:val="00DD6E21"/>
    <w:rsid w:val="00DD70D8"/>
    <w:rsid w:val="00DD762A"/>
    <w:rsid w:val="00DD7C99"/>
    <w:rsid w:val="00DD7FBE"/>
    <w:rsid w:val="00DE048E"/>
    <w:rsid w:val="00DE0543"/>
    <w:rsid w:val="00DE05ED"/>
    <w:rsid w:val="00DE15B9"/>
    <w:rsid w:val="00DE20B7"/>
    <w:rsid w:val="00DE2412"/>
    <w:rsid w:val="00DE2D31"/>
    <w:rsid w:val="00DE42B4"/>
    <w:rsid w:val="00DE43A1"/>
    <w:rsid w:val="00DE5EF2"/>
    <w:rsid w:val="00DE64A8"/>
    <w:rsid w:val="00DF029E"/>
    <w:rsid w:val="00DF0839"/>
    <w:rsid w:val="00DF0E7D"/>
    <w:rsid w:val="00DF1825"/>
    <w:rsid w:val="00DF1F5E"/>
    <w:rsid w:val="00DF368F"/>
    <w:rsid w:val="00DF3CD9"/>
    <w:rsid w:val="00DF54FA"/>
    <w:rsid w:val="00DF6FF2"/>
    <w:rsid w:val="00E007F9"/>
    <w:rsid w:val="00E00DA5"/>
    <w:rsid w:val="00E00F2C"/>
    <w:rsid w:val="00E0186B"/>
    <w:rsid w:val="00E02A3B"/>
    <w:rsid w:val="00E02CA3"/>
    <w:rsid w:val="00E03910"/>
    <w:rsid w:val="00E03B34"/>
    <w:rsid w:val="00E03F55"/>
    <w:rsid w:val="00E04258"/>
    <w:rsid w:val="00E05768"/>
    <w:rsid w:val="00E05AC1"/>
    <w:rsid w:val="00E05F7C"/>
    <w:rsid w:val="00E06A87"/>
    <w:rsid w:val="00E109BD"/>
    <w:rsid w:val="00E10C60"/>
    <w:rsid w:val="00E12851"/>
    <w:rsid w:val="00E129F1"/>
    <w:rsid w:val="00E130AC"/>
    <w:rsid w:val="00E13B4B"/>
    <w:rsid w:val="00E14D36"/>
    <w:rsid w:val="00E1671C"/>
    <w:rsid w:val="00E16AAE"/>
    <w:rsid w:val="00E179D5"/>
    <w:rsid w:val="00E17B58"/>
    <w:rsid w:val="00E20282"/>
    <w:rsid w:val="00E20A49"/>
    <w:rsid w:val="00E21036"/>
    <w:rsid w:val="00E21C3D"/>
    <w:rsid w:val="00E21D2C"/>
    <w:rsid w:val="00E22B2D"/>
    <w:rsid w:val="00E237AA"/>
    <w:rsid w:val="00E2512B"/>
    <w:rsid w:val="00E257E1"/>
    <w:rsid w:val="00E25C6F"/>
    <w:rsid w:val="00E25E45"/>
    <w:rsid w:val="00E26084"/>
    <w:rsid w:val="00E27B6F"/>
    <w:rsid w:val="00E301FC"/>
    <w:rsid w:val="00E3037C"/>
    <w:rsid w:val="00E3098A"/>
    <w:rsid w:val="00E30B5A"/>
    <w:rsid w:val="00E31845"/>
    <w:rsid w:val="00E33561"/>
    <w:rsid w:val="00E339BA"/>
    <w:rsid w:val="00E35E4C"/>
    <w:rsid w:val="00E417EC"/>
    <w:rsid w:val="00E41DF4"/>
    <w:rsid w:val="00E41FB6"/>
    <w:rsid w:val="00E427BC"/>
    <w:rsid w:val="00E42D83"/>
    <w:rsid w:val="00E43EBF"/>
    <w:rsid w:val="00E43FE4"/>
    <w:rsid w:val="00E44DC7"/>
    <w:rsid w:val="00E4561D"/>
    <w:rsid w:val="00E45940"/>
    <w:rsid w:val="00E460E3"/>
    <w:rsid w:val="00E47FDC"/>
    <w:rsid w:val="00E50668"/>
    <w:rsid w:val="00E513A8"/>
    <w:rsid w:val="00E51DA3"/>
    <w:rsid w:val="00E53895"/>
    <w:rsid w:val="00E54AE0"/>
    <w:rsid w:val="00E54F7E"/>
    <w:rsid w:val="00E56C72"/>
    <w:rsid w:val="00E57476"/>
    <w:rsid w:val="00E60D2B"/>
    <w:rsid w:val="00E61DC9"/>
    <w:rsid w:val="00E624B0"/>
    <w:rsid w:val="00E62CB2"/>
    <w:rsid w:val="00E63D92"/>
    <w:rsid w:val="00E6640F"/>
    <w:rsid w:val="00E67FB3"/>
    <w:rsid w:val="00E70D7C"/>
    <w:rsid w:val="00E71426"/>
    <w:rsid w:val="00E7167A"/>
    <w:rsid w:val="00E719D0"/>
    <w:rsid w:val="00E71B86"/>
    <w:rsid w:val="00E737F7"/>
    <w:rsid w:val="00E73DD0"/>
    <w:rsid w:val="00E773B0"/>
    <w:rsid w:val="00E8012C"/>
    <w:rsid w:val="00E8051C"/>
    <w:rsid w:val="00E8099C"/>
    <w:rsid w:val="00E81862"/>
    <w:rsid w:val="00E83B9D"/>
    <w:rsid w:val="00E85725"/>
    <w:rsid w:val="00E86CB1"/>
    <w:rsid w:val="00E87D78"/>
    <w:rsid w:val="00E87E37"/>
    <w:rsid w:val="00E90D15"/>
    <w:rsid w:val="00E90EA0"/>
    <w:rsid w:val="00E92458"/>
    <w:rsid w:val="00E928F5"/>
    <w:rsid w:val="00E93F97"/>
    <w:rsid w:val="00E94538"/>
    <w:rsid w:val="00E94E3E"/>
    <w:rsid w:val="00E96349"/>
    <w:rsid w:val="00E963FB"/>
    <w:rsid w:val="00E979F1"/>
    <w:rsid w:val="00EA2B9C"/>
    <w:rsid w:val="00EA2ED6"/>
    <w:rsid w:val="00EA4E56"/>
    <w:rsid w:val="00EA7D92"/>
    <w:rsid w:val="00EB1DD2"/>
    <w:rsid w:val="00EB22BD"/>
    <w:rsid w:val="00EB242E"/>
    <w:rsid w:val="00EB272D"/>
    <w:rsid w:val="00EB3F89"/>
    <w:rsid w:val="00EB42C2"/>
    <w:rsid w:val="00EB53EA"/>
    <w:rsid w:val="00EB579A"/>
    <w:rsid w:val="00EB5D44"/>
    <w:rsid w:val="00EB6C27"/>
    <w:rsid w:val="00EC049E"/>
    <w:rsid w:val="00EC0979"/>
    <w:rsid w:val="00EC1850"/>
    <w:rsid w:val="00EC252D"/>
    <w:rsid w:val="00EC2898"/>
    <w:rsid w:val="00EC2C8F"/>
    <w:rsid w:val="00EC2E79"/>
    <w:rsid w:val="00EC3016"/>
    <w:rsid w:val="00EC3A2B"/>
    <w:rsid w:val="00EC3D61"/>
    <w:rsid w:val="00EC4858"/>
    <w:rsid w:val="00EC4C96"/>
    <w:rsid w:val="00EC67FF"/>
    <w:rsid w:val="00EC6D94"/>
    <w:rsid w:val="00EC7AE7"/>
    <w:rsid w:val="00EC7EF1"/>
    <w:rsid w:val="00ED16B6"/>
    <w:rsid w:val="00ED1D59"/>
    <w:rsid w:val="00ED2C29"/>
    <w:rsid w:val="00ED30BE"/>
    <w:rsid w:val="00ED385A"/>
    <w:rsid w:val="00ED48FC"/>
    <w:rsid w:val="00ED5C28"/>
    <w:rsid w:val="00ED6190"/>
    <w:rsid w:val="00ED6BE2"/>
    <w:rsid w:val="00ED7667"/>
    <w:rsid w:val="00ED79C1"/>
    <w:rsid w:val="00EE279A"/>
    <w:rsid w:val="00EE37E9"/>
    <w:rsid w:val="00EE3876"/>
    <w:rsid w:val="00EE3AC2"/>
    <w:rsid w:val="00EE46DB"/>
    <w:rsid w:val="00EF0CB7"/>
    <w:rsid w:val="00EF1284"/>
    <w:rsid w:val="00EF1B6E"/>
    <w:rsid w:val="00EF3112"/>
    <w:rsid w:val="00EF3FEC"/>
    <w:rsid w:val="00EF5A9C"/>
    <w:rsid w:val="00EF5D54"/>
    <w:rsid w:val="00EF5E42"/>
    <w:rsid w:val="00EF6506"/>
    <w:rsid w:val="00EF7EAE"/>
    <w:rsid w:val="00F001D2"/>
    <w:rsid w:val="00F00536"/>
    <w:rsid w:val="00F0160A"/>
    <w:rsid w:val="00F02941"/>
    <w:rsid w:val="00F04446"/>
    <w:rsid w:val="00F04D17"/>
    <w:rsid w:val="00F06D8E"/>
    <w:rsid w:val="00F076AF"/>
    <w:rsid w:val="00F10CB3"/>
    <w:rsid w:val="00F12602"/>
    <w:rsid w:val="00F144A5"/>
    <w:rsid w:val="00F1465A"/>
    <w:rsid w:val="00F15806"/>
    <w:rsid w:val="00F16891"/>
    <w:rsid w:val="00F169F1"/>
    <w:rsid w:val="00F2059B"/>
    <w:rsid w:val="00F20980"/>
    <w:rsid w:val="00F20C0A"/>
    <w:rsid w:val="00F21B30"/>
    <w:rsid w:val="00F22192"/>
    <w:rsid w:val="00F22A1E"/>
    <w:rsid w:val="00F23246"/>
    <w:rsid w:val="00F23564"/>
    <w:rsid w:val="00F235C5"/>
    <w:rsid w:val="00F23836"/>
    <w:rsid w:val="00F24C97"/>
    <w:rsid w:val="00F25677"/>
    <w:rsid w:val="00F273F5"/>
    <w:rsid w:val="00F30346"/>
    <w:rsid w:val="00F30541"/>
    <w:rsid w:val="00F30817"/>
    <w:rsid w:val="00F31014"/>
    <w:rsid w:val="00F312AA"/>
    <w:rsid w:val="00F31AC6"/>
    <w:rsid w:val="00F32390"/>
    <w:rsid w:val="00F33803"/>
    <w:rsid w:val="00F3388D"/>
    <w:rsid w:val="00F34168"/>
    <w:rsid w:val="00F34BBE"/>
    <w:rsid w:val="00F35636"/>
    <w:rsid w:val="00F3590F"/>
    <w:rsid w:val="00F36061"/>
    <w:rsid w:val="00F408B1"/>
    <w:rsid w:val="00F40FCE"/>
    <w:rsid w:val="00F4105F"/>
    <w:rsid w:val="00F41706"/>
    <w:rsid w:val="00F43C61"/>
    <w:rsid w:val="00F446E0"/>
    <w:rsid w:val="00F446EC"/>
    <w:rsid w:val="00F44CC4"/>
    <w:rsid w:val="00F45B8C"/>
    <w:rsid w:val="00F4644E"/>
    <w:rsid w:val="00F46499"/>
    <w:rsid w:val="00F46BC7"/>
    <w:rsid w:val="00F47091"/>
    <w:rsid w:val="00F471B5"/>
    <w:rsid w:val="00F477BC"/>
    <w:rsid w:val="00F477CB"/>
    <w:rsid w:val="00F47AA5"/>
    <w:rsid w:val="00F53D38"/>
    <w:rsid w:val="00F57583"/>
    <w:rsid w:val="00F57608"/>
    <w:rsid w:val="00F57A35"/>
    <w:rsid w:val="00F60048"/>
    <w:rsid w:val="00F607C8"/>
    <w:rsid w:val="00F6169C"/>
    <w:rsid w:val="00F617D2"/>
    <w:rsid w:val="00F61EF8"/>
    <w:rsid w:val="00F62553"/>
    <w:rsid w:val="00F63139"/>
    <w:rsid w:val="00F6343C"/>
    <w:rsid w:val="00F636FD"/>
    <w:rsid w:val="00F65EDC"/>
    <w:rsid w:val="00F66044"/>
    <w:rsid w:val="00F66300"/>
    <w:rsid w:val="00F6654F"/>
    <w:rsid w:val="00F670C1"/>
    <w:rsid w:val="00F67544"/>
    <w:rsid w:val="00F7007F"/>
    <w:rsid w:val="00F70A04"/>
    <w:rsid w:val="00F71639"/>
    <w:rsid w:val="00F71BB4"/>
    <w:rsid w:val="00F71E99"/>
    <w:rsid w:val="00F7228D"/>
    <w:rsid w:val="00F722A6"/>
    <w:rsid w:val="00F728E2"/>
    <w:rsid w:val="00F738C0"/>
    <w:rsid w:val="00F747A3"/>
    <w:rsid w:val="00F75540"/>
    <w:rsid w:val="00F76685"/>
    <w:rsid w:val="00F76A24"/>
    <w:rsid w:val="00F76CA1"/>
    <w:rsid w:val="00F77067"/>
    <w:rsid w:val="00F77303"/>
    <w:rsid w:val="00F777D0"/>
    <w:rsid w:val="00F81C86"/>
    <w:rsid w:val="00F84062"/>
    <w:rsid w:val="00F84E13"/>
    <w:rsid w:val="00F854C3"/>
    <w:rsid w:val="00F860FC"/>
    <w:rsid w:val="00F87450"/>
    <w:rsid w:val="00F87493"/>
    <w:rsid w:val="00F875A3"/>
    <w:rsid w:val="00F8760A"/>
    <w:rsid w:val="00F879EA"/>
    <w:rsid w:val="00F87A94"/>
    <w:rsid w:val="00F90975"/>
    <w:rsid w:val="00F949EF"/>
    <w:rsid w:val="00F95609"/>
    <w:rsid w:val="00F959F8"/>
    <w:rsid w:val="00FA07CF"/>
    <w:rsid w:val="00FA0F40"/>
    <w:rsid w:val="00FA24A3"/>
    <w:rsid w:val="00FA2688"/>
    <w:rsid w:val="00FA3BB0"/>
    <w:rsid w:val="00FA4154"/>
    <w:rsid w:val="00FA4867"/>
    <w:rsid w:val="00FA4D74"/>
    <w:rsid w:val="00FA556D"/>
    <w:rsid w:val="00FA56AF"/>
    <w:rsid w:val="00FA6132"/>
    <w:rsid w:val="00FA66C8"/>
    <w:rsid w:val="00FA713F"/>
    <w:rsid w:val="00FA7ABF"/>
    <w:rsid w:val="00FB116C"/>
    <w:rsid w:val="00FB1409"/>
    <w:rsid w:val="00FB37E5"/>
    <w:rsid w:val="00FB3BED"/>
    <w:rsid w:val="00FB4577"/>
    <w:rsid w:val="00FB46B4"/>
    <w:rsid w:val="00FB5D15"/>
    <w:rsid w:val="00FB7D13"/>
    <w:rsid w:val="00FC0624"/>
    <w:rsid w:val="00FC1E37"/>
    <w:rsid w:val="00FC22F3"/>
    <w:rsid w:val="00FC281F"/>
    <w:rsid w:val="00FC2897"/>
    <w:rsid w:val="00FC2B64"/>
    <w:rsid w:val="00FC5143"/>
    <w:rsid w:val="00FC5733"/>
    <w:rsid w:val="00FC607E"/>
    <w:rsid w:val="00FC68A8"/>
    <w:rsid w:val="00FC691C"/>
    <w:rsid w:val="00FC6CEA"/>
    <w:rsid w:val="00FC6CEF"/>
    <w:rsid w:val="00FC7025"/>
    <w:rsid w:val="00FC74ED"/>
    <w:rsid w:val="00FC7AB1"/>
    <w:rsid w:val="00FC7F0B"/>
    <w:rsid w:val="00FC7F38"/>
    <w:rsid w:val="00FD016F"/>
    <w:rsid w:val="00FD07ED"/>
    <w:rsid w:val="00FD0EB3"/>
    <w:rsid w:val="00FD21A6"/>
    <w:rsid w:val="00FD27A0"/>
    <w:rsid w:val="00FD3565"/>
    <w:rsid w:val="00FD4E6D"/>
    <w:rsid w:val="00FE14ED"/>
    <w:rsid w:val="00FE2CB6"/>
    <w:rsid w:val="00FE4D50"/>
    <w:rsid w:val="00FE5C60"/>
    <w:rsid w:val="00FE76B0"/>
    <w:rsid w:val="00FE76C3"/>
    <w:rsid w:val="00FF1061"/>
    <w:rsid w:val="00FF1FFA"/>
    <w:rsid w:val="00FF27E6"/>
    <w:rsid w:val="00FF3561"/>
    <w:rsid w:val="00FF3649"/>
    <w:rsid w:val="00FF526F"/>
    <w:rsid w:val="00FF6F3A"/>
    <w:rsid w:val="00FF7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qFormat="1"/>
    <w:lsdException w:name="footnote reference" w:uiPriority="0"/>
    <w:lsdException w:name="line number" w:uiPriority="0"/>
    <w:lsdException w:name="page number" w:uiPriority="0"/>
    <w:lsdException w:name="macro" w:uiPriority="0"/>
    <w:lsdException w:name="List" w:uiPriority="0"/>
    <w:lsdException w:name="Title" w:semiHidden="0" w:uiPriority="0" w:unhideWhenUsed="0" w:qFormat="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Outline List 3" w:uiPriority="0"/>
    <w:lsdException w:name="Table Grid 1" w:uiPriority="0"/>
    <w:lsdException w:name="Table Grid 8" w:uiPriority="0"/>
    <w:lsdException w:name="Table List 1" w:uiPriority="0"/>
    <w:lsdException w:name="Table List 6" w:uiPriority="0"/>
    <w:lsdException w:name="Table Professional"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B06B26"/>
    <w:pPr>
      <w:suppressAutoHyphens/>
    </w:pPr>
    <w:rPr>
      <w:sz w:val="24"/>
      <w:szCs w:val="24"/>
      <w:lang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cs="Arial"/>
      <w:b/>
      <w:bCs/>
      <w:sz w:val="16"/>
      <w:szCs w:val="16"/>
    </w:rPr>
  </w:style>
  <w:style w:type="paragraph" w:styleId="Heading2">
    <w:name w:val="heading 2"/>
    <w:aliases w:val="Char, Char"/>
    <w:basedOn w:val="Normal"/>
    <w:next w:val="Normal"/>
    <w:link w:val="Heading2Char"/>
    <w:uiPriority w:val="9"/>
    <w:qFormat/>
    <w:rsid w:val="00561610"/>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A14A5A"/>
    <w:pPr>
      <w:numPr>
        <w:ilvl w:val="6"/>
        <w:numId w:val="2"/>
      </w:numPr>
      <w:spacing w:before="240" w:after="60"/>
      <w:outlineLvl w:val="6"/>
    </w:pPr>
  </w:style>
  <w:style w:type="paragraph" w:styleId="Heading8">
    <w:name w:val="heading 8"/>
    <w:basedOn w:val="Normal"/>
    <w:next w:val="Normal"/>
    <w:link w:val="Heading8Char"/>
    <w:qFormat/>
    <w:rsid w:val="00A14A5A"/>
    <w:pPr>
      <w:numPr>
        <w:ilvl w:val="7"/>
        <w:numId w:val="2"/>
      </w:numPr>
      <w:spacing w:before="240" w:after="60"/>
      <w:outlineLvl w:val="7"/>
    </w:pPr>
    <w:rPr>
      <w:i/>
      <w:iCs/>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cs="Arial"/>
      <w:b/>
      <w:bCs/>
      <w:sz w:val="16"/>
      <w:szCs w:val="16"/>
      <w:lang w:eastAsia="ar-SA"/>
    </w:rPr>
  </w:style>
  <w:style w:type="character" w:customStyle="1" w:styleId="Heading2Char">
    <w:name w:val="Heading 2 Char"/>
    <w:aliases w:val="Char Char, Char Char"/>
    <w:link w:val="Heading2"/>
    <w:uiPriority w:val="9"/>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cs="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Char5"/>
    <w:basedOn w:val="Normal"/>
    <w:link w:val="BodyTextChar"/>
    <w:rsid w:val="00561610"/>
    <w:pPr>
      <w:jc w:val="both"/>
    </w:pPr>
    <w:rPr>
      <w:lang w:val="sr-Latn-CS"/>
    </w:rPr>
  </w:style>
  <w:style w:type="character" w:customStyle="1" w:styleId="BodyTextChar">
    <w:name w:val="Body Text Char"/>
    <w:aliases w:val="Char1 Char, Char5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rsid w:val="00561610"/>
    <w:pPr>
      <w:spacing w:before="280" w:after="280"/>
    </w:pPr>
  </w:style>
  <w:style w:type="paragraph" w:styleId="BalloonText">
    <w:name w:val="Balloon Text"/>
    <w:basedOn w:val="Normal"/>
    <w:link w:val="BalloonTextChar"/>
    <w:uiPriority w:val="99"/>
    <w:rsid w:val="00561610"/>
    <w:rPr>
      <w:rFonts w:ascii="Tahoma" w:hAnsi="Tahoma" w:cs="Tahoma"/>
      <w:sz w:val="16"/>
      <w:szCs w:val="16"/>
    </w:rPr>
  </w:style>
  <w:style w:type="character" w:customStyle="1" w:styleId="BalloonTextChar">
    <w:name w:val="Balloon Text Char"/>
    <w:link w:val="BalloonText"/>
    <w:uiPriority w:val="99"/>
    <w:semiHidden/>
    <w:rsid w:val="009868EF"/>
    <w:rPr>
      <w:sz w:val="2"/>
      <w:szCs w:val="2"/>
      <w:lang w:val="en-US" w:eastAsia="ar-SA" w:bidi="ar-SA"/>
    </w:rPr>
  </w:style>
  <w:style w:type="paragraph" w:styleId="Title">
    <w:name w:val="Title"/>
    <w:basedOn w:val="Normal"/>
    <w:next w:val="Subtitle"/>
    <w:link w:val="TitleChar"/>
    <w:qFormat/>
    <w:rsid w:val="00561610"/>
    <w:pPr>
      <w:jc w:val="center"/>
    </w:pPr>
    <w:rPr>
      <w:b/>
      <w:bCs/>
      <w:sz w:val="28"/>
      <w:szCs w:val="28"/>
      <w:lang w:val="sr-Latn-CS"/>
    </w:rPr>
  </w:style>
  <w:style w:type="paragraph" w:styleId="Subtitle">
    <w:name w:val="Subtitle"/>
    <w:basedOn w:val="Heading"/>
    <w:next w:val="BodyText"/>
    <w:link w:val="SubtitleChar"/>
    <w:qFormat/>
    <w:rsid w:val="00561610"/>
    <w:pPr>
      <w:jc w:val="center"/>
    </w:pPr>
    <w:rPr>
      <w:i/>
      <w:iCs/>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rPr>
      <w:lang w:val="sr-Latn-CS"/>
    </w:r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lang w:val="sr-Latn-CS"/>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uiPriority w:val="99"/>
    <w:rsid w:val="00CE144F"/>
    <w:pPr>
      <w:tabs>
        <w:tab w:val="center" w:pos="4536"/>
        <w:tab w:val="right" w:pos="9072"/>
      </w:tabs>
    </w:pPr>
  </w:style>
  <w:style w:type="character" w:customStyle="1" w:styleId="HeaderChar">
    <w:name w:val="Header Char"/>
    <w:link w:val="Header"/>
    <w:uiPriority w:val="99"/>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semiHidden/>
    <w:rsid w:val="00D106A6"/>
    <w:pPr>
      <w:tabs>
        <w:tab w:val="left" w:pos="-720"/>
      </w:tabs>
    </w:pPr>
    <w:rPr>
      <w:rFonts w:ascii="Helvetica 11pt" w:hAnsi="Helvetica 11pt" w:cs="Helvetica 11pt"/>
      <w:lang w:eastAsia="en-US"/>
    </w:rPr>
  </w:style>
  <w:style w:type="character" w:customStyle="1" w:styleId="CommentTextChar">
    <w:name w:val="Comment Text Char"/>
    <w:link w:val="CommentText"/>
    <w:uiPriority w:val="99"/>
    <w:semiHidden/>
    <w:rsid w:val="00385EE5"/>
    <w:rPr>
      <w:rFonts w:ascii="Helvetica 11pt" w:hAnsi="Helvetica 11pt" w:cs="Helvetica 11pt"/>
      <w:snapToGrid w:val="0"/>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tabs>
        <w:tab w:val="num" w:pos="5394"/>
      </w:tabs>
      <w:jc w:val="left"/>
    </w:pPr>
    <w:rPr>
      <w:rFonts w:ascii="Tahoma" w:hAnsi="Tahoma" w:cs="Tahoma"/>
      <w:b w:val="0"/>
      <w:bCs w:val="0"/>
      <w:sz w:val="24"/>
      <w:szCs w:val="24"/>
    </w:rPr>
  </w:style>
  <w:style w:type="character" w:styleId="LineNumber">
    <w:name w:val="line number"/>
    <w:basedOn w:val="DefaultParagraphFont"/>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1"/>
    <w:qFormat/>
    <w:rsid w:val="00432B26"/>
    <w:rPr>
      <w:rFonts w:ascii="Calibri" w:hAnsi="Calibri" w:cs="Calibri"/>
      <w:sz w:val="22"/>
      <w:szCs w:val="22"/>
    </w:rPr>
  </w:style>
  <w:style w:type="character" w:customStyle="1" w:styleId="NoSpacingChar">
    <w:name w:val="No Spacing Char"/>
    <w:link w:val="NoSpacing"/>
    <w:uiPriority w:val="1"/>
    <w:rsid w:val="00D3640E"/>
    <w:rPr>
      <w:rFonts w:ascii="Calibri" w:hAnsi="Calibri" w:cs="Calibri"/>
      <w:sz w:val="22"/>
      <w:szCs w:val="22"/>
      <w:lang w:val="en-US" w:eastAsia="en-US"/>
    </w:rPr>
  </w:style>
  <w:style w:type="character" w:styleId="FollowedHyperlink">
    <w:name w:val="FollowedHyperlink"/>
    <w:rsid w:val="004728E6"/>
    <w:rPr>
      <w:color w:val="800080"/>
      <w:u w:val="single"/>
    </w:rPr>
  </w:style>
  <w:style w:type="paragraph" w:styleId="ListParagraph">
    <w:name w:val="List Paragraph"/>
    <w:basedOn w:val="Normal"/>
    <w:link w:val="ListParagraphChar"/>
    <w:uiPriority w:val="34"/>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385EE5"/>
    <w:rPr>
      <w:sz w:val="16"/>
      <w:szCs w:val="16"/>
    </w:rPr>
  </w:style>
  <w:style w:type="paragraph" w:styleId="CommentSubject">
    <w:name w:val="annotation subject"/>
    <w:basedOn w:val="CommentText"/>
    <w:next w:val="CommentText"/>
    <w:link w:val="CommentSubjectChar"/>
    <w:uiPriority w:val="99"/>
    <w:semiHidden/>
    <w:rsid w:val="00385EE5"/>
    <w:pPr>
      <w:tabs>
        <w:tab w:val="clear" w:pos="-720"/>
      </w:tabs>
    </w:pPr>
    <w:rPr>
      <w:rFonts w:ascii="Times New Roman" w:hAnsi="Times New Roman" w:cs="Times New Roman"/>
      <w:b/>
      <w:bCs/>
      <w:sz w:val="20"/>
      <w:szCs w:val="20"/>
      <w:lang w:eastAsia="ar-SA"/>
    </w:rPr>
  </w:style>
  <w:style w:type="character" w:customStyle="1" w:styleId="CommentSubjectChar">
    <w:name w:val="Comment Subject Char"/>
    <w:link w:val="CommentSubject"/>
    <w:uiPriority w:val="99"/>
    <w:rsid w:val="00385EE5"/>
    <w:rPr>
      <w:rFonts w:ascii="Helvetica 11pt" w:hAnsi="Helvetica 11pt" w:cs="Helvetica 11pt"/>
      <w:snapToGrid w:val="0"/>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rsid w:val="00F23836"/>
    <w:rPr>
      <w:sz w:val="24"/>
      <w:szCs w:val="24"/>
      <w:lang w:eastAsia="ar-SA"/>
    </w:rPr>
  </w:style>
  <w:style w:type="paragraph" w:styleId="BodyTextIndent">
    <w:name w:val="Body Text Indent"/>
    <w:basedOn w:val="Normal"/>
    <w:link w:val="BodyTextIndentChar"/>
    <w:unhideWhenUsed/>
    <w:rsid w:val="00F23836"/>
    <w:pPr>
      <w:ind w:firstLine="360"/>
      <w:jc w:val="both"/>
    </w:pPr>
    <w:rPr>
      <w:lang w:val="sr-Latn-CS"/>
    </w:rPr>
  </w:style>
  <w:style w:type="paragraph" w:styleId="TOCHeading">
    <w:name w:val="TOC Heading"/>
    <w:basedOn w:val="Heading1"/>
    <w:next w:val="Normal"/>
    <w:uiPriority w:val="39"/>
    <w:unhideWhenUsed/>
    <w:qFormat/>
    <w:rsid w:val="00F04446"/>
    <w:pPr>
      <w:keepLines/>
      <w:numPr>
        <w:numId w:val="0"/>
      </w:numPr>
      <w:tabs>
        <w:tab w:val="num" w:pos="5394"/>
      </w:tabs>
      <w:suppressAutoHyphens w:val="0"/>
      <w:spacing w:before="480" w:line="276" w:lineRule="auto"/>
      <w:jc w:val="left"/>
      <w:outlineLvl w:val="9"/>
    </w:pPr>
    <w:rPr>
      <w:rFonts w:ascii="Cambria" w:hAnsi="Cambria" w:cs="Times New Roman"/>
      <w:color w:val="365F91"/>
      <w:sz w:val="28"/>
      <w:szCs w:val="28"/>
      <w:lang w:eastAsia="ja-JP"/>
    </w:rPr>
  </w:style>
  <w:style w:type="paragraph" w:styleId="TOC2">
    <w:name w:val="toc 2"/>
    <w:basedOn w:val="Normal"/>
    <w:next w:val="Normal"/>
    <w:autoRedefine/>
    <w:uiPriority w:val="39"/>
    <w:unhideWhenUsed/>
    <w:qFormat/>
    <w:rsid w:val="00803B9E"/>
    <w:pPr>
      <w:tabs>
        <w:tab w:val="left" w:pos="1276"/>
        <w:tab w:val="right" w:leader="dot" w:pos="9396"/>
      </w:tabs>
      <w:suppressAutoHyphens w:val="0"/>
      <w:ind w:left="1276" w:hanging="1060"/>
    </w:pPr>
    <w:rPr>
      <w:rFonts w:asciiTheme="majorHAnsi" w:hAnsiTheme="majorHAnsi"/>
      <w:noProof/>
      <w:color w:val="4F81BD" w:themeColor="accent1"/>
      <w:sz w:val="20"/>
      <w:szCs w:val="22"/>
      <w:lang w:val="sr-Cyrl-CS" w:eastAsia="ja-JP"/>
    </w:rPr>
  </w:style>
  <w:style w:type="paragraph" w:styleId="TOC1">
    <w:name w:val="toc 1"/>
    <w:basedOn w:val="Normal"/>
    <w:next w:val="Normal"/>
    <w:autoRedefine/>
    <w:uiPriority w:val="39"/>
    <w:unhideWhenUsed/>
    <w:qFormat/>
    <w:rsid w:val="00803B9E"/>
    <w:pPr>
      <w:tabs>
        <w:tab w:val="left" w:pos="440"/>
        <w:tab w:val="right" w:leader="dot" w:pos="9396"/>
      </w:tabs>
      <w:suppressAutoHyphens w:val="0"/>
      <w:spacing w:after="20"/>
      <w:ind w:left="426" w:hanging="426"/>
    </w:pPr>
    <w:rPr>
      <w:rFonts w:ascii="Tahoma" w:hAnsi="Tahoma" w:cs="Tahoma"/>
      <w:b/>
      <w:noProof/>
      <w:color w:val="4F81BD"/>
      <w:sz w:val="18"/>
      <w:szCs w:val="18"/>
      <w:lang w:eastAsia="ja-JP"/>
    </w:rPr>
  </w:style>
  <w:style w:type="paragraph" w:styleId="TOC3">
    <w:name w:val="toc 3"/>
    <w:basedOn w:val="Normal"/>
    <w:next w:val="Normal"/>
    <w:autoRedefine/>
    <w:uiPriority w:val="39"/>
    <w:unhideWhenUsed/>
    <w:qFormat/>
    <w:rsid w:val="00666D03"/>
    <w:pPr>
      <w:tabs>
        <w:tab w:val="left" w:pos="1320"/>
        <w:tab w:val="right" w:leader="dot" w:pos="9396"/>
      </w:tabs>
      <w:suppressAutoHyphens w:val="0"/>
      <w:ind w:left="1281" w:hanging="835"/>
    </w:pPr>
    <w:rPr>
      <w:rFonts w:asciiTheme="majorHAnsi" w:hAnsiTheme="majorHAnsi" w:cs="Tahoma"/>
      <w:noProof/>
      <w:color w:val="365F91" w:themeColor="accent1" w:themeShade="BF"/>
      <w:sz w:val="18"/>
      <w:szCs w:val="18"/>
      <w:lang w:val="sr-Cyrl-CS" w:eastAsia="ja-JP"/>
    </w:rPr>
  </w:style>
  <w:style w:type="character" w:customStyle="1" w:styleId="ListParagraphChar">
    <w:name w:val="List Paragraph Char"/>
    <w:link w:val="ListParagraph"/>
    <w:locked/>
    <w:rsid w:val="004767CA"/>
    <w:rPr>
      <w:sz w:val="24"/>
      <w:szCs w:val="24"/>
      <w:lang w:val="en-US" w:eastAsia="ar-SA"/>
    </w:rPr>
  </w:style>
  <w:style w:type="character" w:customStyle="1" w:styleId="DefaultParagraphFont1">
    <w:name w:val="Default Paragraph Font1"/>
    <w:rsid w:val="00C96D37"/>
  </w:style>
  <w:style w:type="paragraph" w:customStyle="1" w:styleId="msonospacing0">
    <w:name w:val="msonospacing"/>
    <w:basedOn w:val="Normal"/>
    <w:rsid w:val="00C96D37"/>
    <w:pPr>
      <w:suppressAutoHyphens w:val="0"/>
      <w:spacing w:before="100" w:beforeAutospacing="1" w:after="100" w:afterAutospacing="1"/>
    </w:pPr>
    <w:rPr>
      <w:lang w:eastAsia="en-US"/>
    </w:rPr>
  </w:style>
  <w:style w:type="character" w:customStyle="1" w:styleId="Char3">
    <w:name w:val="Char3"/>
    <w:rsid w:val="00C96D37"/>
    <w:rPr>
      <w:b/>
      <w:bCs/>
      <w:sz w:val="24"/>
      <w:lang w:val="en-US" w:eastAsia="ar-SA" w:bidi="ar-SA"/>
    </w:rPr>
  </w:style>
  <w:style w:type="paragraph" w:customStyle="1" w:styleId="BodySingle">
    <w:name w:val="Body Single"/>
    <w:rsid w:val="00C96D37"/>
    <w:rPr>
      <w:color w:val="000000"/>
      <w:sz w:val="24"/>
    </w:rPr>
  </w:style>
  <w:style w:type="table" w:styleId="TableWeb2">
    <w:name w:val="Table Web 2"/>
    <w:basedOn w:val="TableNormal"/>
    <w:rsid w:val="00C96D37"/>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C96D37"/>
    <w:pPr>
      <w:numPr>
        <w:numId w:val="3"/>
      </w:numPr>
    </w:pPr>
  </w:style>
  <w:style w:type="numbering" w:styleId="ArticleSection">
    <w:name w:val="Outline List 3"/>
    <w:basedOn w:val="NoList"/>
    <w:rsid w:val="00C96D37"/>
    <w:pPr>
      <w:numPr>
        <w:numId w:val="4"/>
      </w:numPr>
    </w:pPr>
  </w:style>
  <w:style w:type="paragraph" w:styleId="TOC4">
    <w:name w:val="toc 4"/>
    <w:basedOn w:val="Normal"/>
    <w:next w:val="Normal"/>
    <w:autoRedefine/>
    <w:uiPriority w:val="39"/>
    <w:rsid w:val="00C96D37"/>
    <w:pPr>
      <w:suppressAutoHyphens w:val="0"/>
      <w:ind w:left="720"/>
    </w:pPr>
    <w:rPr>
      <w:lang w:val="sr-Latn-CS" w:eastAsia="sr-Latn-CS"/>
    </w:rPr>
  </w:style>
  <w:style w:type="paragraph" w:styleId="TOC5">
    <w:name w:val="toc 5"/>
    <w:basedOn w:val="Normal"/>
    <w:next w:val="Normal"/>
    <w:autoRedefine/>
    <w:uiPriority w:val="39"/>
    <w:rsid w:val="00C96D37"/>
    <w:pPr>
      <w:suppressAutoHyphens w:val="0"/>
      <w:ind w:left="960"/>
    </w:pPr>
    <w:rPr>
      <w:lang w:val="sr-Latn-CS" w:eastAsia="sr-Latn-CS"/>
    </w:rPr>
  </w:style>
  <w:style w:type="paragraph" w:styleId="TOC6">
    <w:name w:val="toc 6"/>
    <w:basedOn w:val="Normal"/>
    <w:next w:val="Normal"/>
    <w:autoRedefine/>
    <w:uiPriority w:val="39"/>
    <w:rsid w:val="00C96D37"/>
    <w:pPr>
      <w:suppressAutoHyphens w:val="0"/>
      <w:ind w:left="1200"/>
    </w:pPr>
    <w:rPr>
      <w:lang w:val="sr-Latn-CS" w:eastAsia="sr-Latn-CS"/>
    </w:rPr>
  </w:style>
  <w:style w:type="paragraph" w:styleId="TOC7">
    <w:name w:val="toc 7"/>
    <w:basedOn w:val="Normal"/>
    <w:next w:val="Normal"/>
    <w:autoRedefine/>
    <w:uiPriority w:val="39"/>
    <w:rsid w:val="00C96D37"/>
    <w:pPr>
      <w:suppressAutoHyphens w:val="0"/>
      <w:ind w:left="1440"/>
    </w:pPr>
    <w:rPr>
      <w:lang w:val="sr-Latn-CS" w:eastAsia="sr-Latn-CS"/>
    </w:rPr>
  </w:style>
  <w:style w:type="paragraph" w:styleId="TOC8">
    <w:name w:val="toc 8"/>
    <w:basedOn w:val="Normal"/>
    <w:next w:val="Normal"/>
    <w:autoRedefine/>
    <w:uiPriority w:val="39"/>
    <w:rsid w:val="00C96D37"/>
    <w:pPr>
      <w:suppressAutoHyphens w:val="0"/>
      <w:ind w:left="1680"/>
    </w:pPr>
    <w:rPr>
      <w:lang w:val="sr-Latn-CS" w:eastAsia="sr-Latn-CS"/>
    </w:rPr>
  </w:style>
  <w:style w:type="paragraph" w:styleId="TOC9">
    <w:name w:val="toc 9"/>
    <w:basedOn w:val="Normal"/>
    <w:next w:val="Normal"/>
    <w:autoRedefine/>
    <w:uiPriority w:val="39"/>
    <w:rsid w:val="00C96D37"/>
    <w:pPr>
      <w:suppressAutoHyphens w:val="0"/>
      <w:ind w:left="1920"/>
    </w:pPr>
    <w:rPr>
      <w:lang w:val="sr-Latn-CS" w:eastAsia="sr-Latn-CS"/>
    </w:rPr>
  </w:style>
  <w:style w:type="character" w:customStyle="1" w:styleId="Char11">
    <w:name w:val="Char11"/>
    <w:rsid w:val="00C96D37"/>
    <w:rPr>
      <w:sz w:val="24"/>
      <w:szCs w:val="24"/>
      <w:lang w:val="sr-Latn-CS" w:eastAsia="ar-SA" w:bidi="ar-SA"/>
    </w:rPr>
  </w:style>
  <w:style w:type="character" w:customStyle="1" w:styleId="Char4">
    <w:name w:val="Char4"/>
    <w:rsid w:val="00C96D37"/>
    <w:rPr>
      <w:b/>
      <w:bCs/>
      <w:sz w:val="24"/>
      <w:lang w:eastAsia="ar-SA"/>
    </w:rPr>
  </w:style>
  <w:style w:type="paragraph" w:customStyle="1" w:styleId="StyleHeading1Tahoma11ptLeftLeft0cmFirstline0">
    <w:name w:val="Style Heading 1 + Tahoma 11 pt Left Left:  0 cm First line:  0 ..."/>
    <w:basedOn w:val="Heading1"/>
    <w:autoRedefine/>
    <w:rsid w:val="00C96D37"/>
    <w:pPr>
      <w:numPr>
        <w:numId w:val="0"/>
      </w:numPr>
      <w:tabs>
        <w:tab w:val="num" w:pos="5394"/>
      </w:tabs>
      <w:spacing w:before="240" w:after="240"/>
      <w:ind w:right="-4"/>
      <w:jc w:val="both"/>
      <w:outlineLvl w:val="9"/>
    </w:pPr>
    <w:rPr>
      <w:rFonts w:ascii="Tahoma" w:hAnsi="Tahoma" w:cs="Times New Roman"/>
      <w:b w:val="0"/>
      <w:sz w:val="24"/>
      <w:szCs w:val="24"/>
    </w:rPr>
  </w:style>
  <w:style w:type="paragraph" w:customStyle="1" w:styleId="StyleHeading2Tahoma11ptChar">
    <w:name w:val="Style Heading 2 + Tahoma 11 pt Char"/>
    <w:basedOn w:val="Heading2"/>
    <w:link w:val="StyleHeading2Tahoma11ptCharChar"/>
    <w:autoRedefine/>
    <w:rsid w:val="00C96D37"/>
    <w:pPr>
      <w:numPr>
        <w:ilvl w:val="0"/>
        <w:numId w:val="0"/>
      </w:numPr>
      <w:tabs>
        <w:tab w:val="num" w:pos="567"/>
      </w:tabs>
      <w:spacing w:before="240" w:after="120"/>
      <w:ind w:left="567" w:hanging="567"/>
    </w:pPr>
    <w:rPr>
      <w:rFonts w:ascii="Tahoma" w:hAnsi="Tahoma"/>
      <w:sz w:val="22"/>
    </w:rPr>
  </w:style>
  <w:style w:type="character" w:customStyle="1" w:styleId="StyleHeading2Tahoma11ptCharChar">
    <w:name w:val="Style Heading 2 + Tahoma 11 pt Char Char"/>
    <w:link w:val="StyleHeading2Tahoma11ptChar"/>
    <w:rsid w:val="00C96D37"/>
    <w:rPr>
      <w:rFonts w:ascii="Tahoma" w:hAnsi="Tahoma"/>
      <w:b/>
      <w:bCs/>
      <w:sz w:val="22"/>
      <w:szCs w:val="24"/>
      <w:lang w:val="sr-Latn-CS" w:eastAsia="ar-SA"/>
    </w:rPr>
  </w:style>
  <w:style w:type="paragraph" w:customStyle="1" w:styleId="StyleStyleHeading1Tahoma11ptLeftLeft0cmFirstline">
    <w:name w:val="Style Style Heading 1 + Tahoma 11 pt Left Left:  0 cm First line:  ..."/>
    <w:basedOn w:val="StyleHeading1Tahoma11ptLeftLeft0cmFirstline0"/>
    <w:autoRedefine/>
    <w:rsid w:val="00C96D37"/>
  </w:style>
  <w:style w:type="paragraph" w:customStyle="1" w:styleId="StyleHeading3Tahoma11ptChar">
    <w:name w:val="Style Heading 3 + Tahoma 11 pt Char"/>
    <w:basedOn w:val="Heading3"/>
    <w:link w:val="StyleHeading3Tahoma11ptCharChar"/>
    <w:autoRedefine/>
    <w:rsid w:val="00C96D37"/>
    <w:pPr>
      <w:tabs>
        <w:tab w:val="left" w:pos="993"/>
        <w:tab w:val="num" w:pos="1146"/>
      </w:tabs>
      <w:spacing w:before="100" w:beforeAutospacing="1" w:after="100" w:afterAutospacing="1"/>
      <w:ind w:left="1468"/>
      <w:jc w:val="both"/>
    </w:pPr>
    <w:rPr>
      <w:rFonts w:ascii="Tahoma" w:hAnsi="Tahoma"/>
      <w:sz w:val="22"/>
    </w:rPr>
  </w:style>
  <w:style w:type="character" w:customStyle="1" w:styleId="StyleHeading3Tahoma11ptCharChar">
    <w:name w:val="Style Heading 3 + Tahoma 11 pt Char Char"/>
    <w:link w:val="StyleHeading3Tahoma11ptChar"/>
    <w:rsid w:val="00C96D37"/>
    <w:rPr>
      <w:rFonts w:ascii="Tahoma" w:hAnsi="Tahoma"/>
      <w:b/>
      <w:bCs/>
      <w:sz w:val="22"/>
      <w:szCs w:val="24"/>
      <w:lang w:val="sr-Latn-CS" w:eastAsia="ar-SA"/>
    </w:rPr>
  </w:style>
  <w:style w:type="paragraph" w:customStyle="1" w:styleId="Normal1">
    <w:name w:val="Normal1"/>
    <w:basedOn w:val="Normal"/>
    <w:rsid w:val="00C96D37"/>
    <w:pPr>
      <w:suppressAutoHyphens w:val="0"/>
      <w:spacing w:before="100" w:beforeAutospacing="1" w:after="100" w:afterAutospacing="1"/>
    </w:pPr>
    <w:rPr>
      <w:rFonts w:ascii="Arial" w:hAnsi="Arial" w:cs="Arial"/>
      <w:sz w:val="22"/>
      <w:szCs w:val="22"/>
      <w:lang w:val="sr-Latn-CS" w:eastAsia="en-US"/>
    </w:rPr>
  </w:style>
  <w:style w:type="paragraph" w:styleId="MacroText">
    <w:name w:val="macro"/>
    <w:aliases w:val=" Char2"/>
    <w:link w:val="MacroTextChar"/>
    <w:semiHidden/>
    <w:rsid w:val="00C96D37"/>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aliases w:val=" Char2 Char"/>
    <w:basedOn w:val="DefaultParagraphFont"/>
    <w:link w:val="MacroText"/>
    <w:semiHidden/>
    <w:rsid w:val="00C96D37"/>
    <w:rPr>
      <w:rFonts w:ascii="Courier New" w:hAnsi="Courier New"/>
      <w:snapToGrid w:val="0"/>
    </w:rPr>
  </w:style>
  <w:style w:type="paragraph" w:styleId="DocumentMap">
    <w:name w:val="Document Map"/>
    <w:basedOn w:val="Normal"/>
    <w:link w:val="DocumentMapChar"/>
    <w:semiHidden/>
    <w:rsid w:val="00C96D37"/>
    <w:pPr>
      <w:shd w:val="clear" w:color="auto" w:fill="000080"/>
    </w:pPr>
    <w:rPr>
      <w:rFonts w:ascii="Tahoma" w:hAnsi="Tahoma" w:cs="Tahoma"/>
    </w:rPr>
  </w:style>
  <w:style w:type="character" w:customStyle="1" w:styleId="DocumentMapChar">
    <w:name w:val="Document Map Char"/>
    <w:basedOn w:val="DefaultParagraphFont"/>
    <w:link w:val="DocumentMap"/>
    <w:semiHidden/>
    <w:rsid w:val="00C96D37"/>
    <w:rPr>
      <w:rFonts w:ascii="Tahoma" w:hAnsi="Tahoma" w:cs="Tahoma"/>
      <w:sz w:val="24"/>
      <w:szCs w:val="24"/>
      <w:shd w:val="clear" w:color="auto" w:fill="000080"/>
      <w:lang w:eastAsia="ar-SA"/>
    </w:rPr>
  </w:style>
  <w:style w:type="paragraph" w:customStyle="1" w:styleId="Toc30">
    <w:name w:val="Toc3"/>
    <w:basedOn w:val="Normal"/>
    <w:link w:val="Toc3Char"/>
    <w:rsid w:val="00C96D37"/>
    <w:pPr>
      <w:tabs>
        <w:tab w:val="left" w:pos="960"/>
      </w:tabs>
      <w:ind w:left="240" w:right="-124"/>
    </w:pPr>
    <w:rPr>
      <w:rFonts w:ascii="Tahoma" w:hAnsi="Tahoma" w:cs="Tahoma"/>
      <w:sz w:val="22"/>
      <w:szCs w:val="22"/>
      <w:lang w:val="sr-Latn-CS"/>
    </w:rPr>
  </w:style>
  <w:style w:type="character" w:customStyle="1" w:styleId="Toc3Char">
    <w:name w:val="Toc3 Char"/>
    <w:link w:val="Toc30"/>
    <w:rsid w:val="00C96D37"/>
    <w:rPr>
      <w:rFonts w:ascii="Tahoma" w:hAnsi="Tahoma" w:cs="Tahoma"/>
      <w:sz w:val="22"/>
      <w:szCs w:val="22"/>
      <w:lang w:val="sr-Latn-CS" w:eastAsia="ar-SA"/>
    </w:rPr>
  </w:style>
  <w:style w:type="character" w:styleId="IntenseEmphasis">
    <w:name w:val="Intense Emphasis"/>
    <w:uiPriority w:val="21"/>
    <w:qFormat/>
    <w:rsid w:val="00C96D37"/>
    <w:rPr>
      <w:b/>
      <w:bCs/>
      <w:i/>
      <w:iCs/>
      <w:color w:val="4F81BD"/>
    </w:rPr>
  </w:style>
  <w:style w:type="numbering" w:customStyle="1" w:styleId="NoList1">
    <w:name w:val="No List1"/>
    <w:next w:val="NoList"/>
    <w:uiPriority w:val="99"/>
    <w:semiHidden/>
    <w:unhideWhenUsed/>
    <w:rsid w:val="00073AF2"/>
  </w:style>
  <w:style w:type="character" w:customStyle="1" w:styleId="CommentTextChar1">
    <w:name w:val="Comment Text Char1"/>
    <w:basedOn w:val="DefaultParagraphFont"/>
    <w:uiPriority w:val="99"/>
    <w:semiHidden/>
    <w:rsid w:val="00073AF2"/>
    <w:rPr>
      <w:rFonts w:ascii="Helvetica" w:eastAsia="Times New Roman" w:hAnsi="Helvetica" w:cs="Times New Roman"/>
      <w:snapToGrid w:val="0"/>
      <w:sz w:val="20"/>
      <w:szCs w:val="20"/>
    </w:rPr>
  </w:style>
  <w:style w:type="paragraph" w:styleId="BodyText3">
    <w:name w:val="Body Text 3"/>
    <w:basedOn w:val="Normal"/>
    <w:link w:val="BodyText3Char"/>
    <w:rsid w:val="00073AF2"/>
    <w:pPr>
      <w:suppressAutoHyphens w:val="0"/>
    </w:pPr>
    <w:rPr>
      <w:rFonts w:ascii="CTimesRoman" w:hAnsi="CTimesRoman"/>
      <w:snapToGrid w:val="0"/>
      <w:sz w:val="20"/>
      <w:szCs w:val="20"/>
      <w:lang w:eastAsia="en-US"/>
    </w:rPr>
  </w:style>
  <w:style w:type="character" w:customStyle="1" w:styleId="BodyText3Char">
    <w:name w:val="Body Text 3 Char"/>
    <w:basedOn w:val="DefaultParagraphFont"/>
    <w:link w:val="BodyText3"/>
    <w:rsid w:val="00073AF2"/>
    <w:rPr>
      <w:rFonts w:ascii="CTimesRoman" w:hAnsi="CTimesRoman"/>
      <w:snapToGrid w:val="0"/>
    </w:rPr>
  </w:style>
  <w:style w:type="paragraph" w:customStyle="1" w:styleId="xl26">
    <w:name w:val="xl26"/>
    <w:basedOn w:val="Normal"/>
    <w:rsid w:val="00073AF2"/>
    <w:pPr>
      <w:suppressAutoHyphens w:val="0"/>
      <w:spacing w:before="100" w:beforeAutospacing="1" w:after="100" w:afterAutospacing="1"/>
    </w:pPr>
    <w:rPr>
      <w:rFonts w:eastAsia="Arial Unicode MS"/>
      <w:sz w:val="21"/>
      <w:szCs w:val="21"/>
      <w:lang w:eastAsia="en-US"/>
    </w:rPr>
  </w:style>
  <w:style w:type="character" w:customStyle="1" w:styleId="apple-converted-space">
    <w:name w:val="apple-converted-space"/>
    <w:basedOn w:val="DefaultParagraphFont"/>
    <w:rsid w:val="00073AF2"/>
  </w:style>
  <w:style w:type="numbering" w:customStyle="1" w:styleId="NoList2">
    <w:name w:val="No List2"/>
    <w:next w:val="NoList"/>
    <w:uiPriority w:val="99"/>
    <w:semiHidden/>
    <w:unhideWhenUsed/>
    <w:rsid w:val="00073AF2"/>
  </w:style>
  <w:style w:type="table" w:styleId="LightGrid-Accent1">
    <w:name w:val="Light Grid Accent 1"/>
    <w:basedOn w:val="TableNormal"/>
    <w:uiPriority w:val="62"/>
    <w:rsid w:val="00B1410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5">
    <w:name w:val="Light Grid Accent 5"/>
    <w:basedOn w:val="TableNormal"/>
    <w:uiPriority w:val="62"/>
    <w:rsid w:val="0052600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qFormat="1"/>
    <w:lsdException w:name="footnote reference" w:uiPriority="0"/>
    <w:lsdException w:name="line number" w:uiPriority="0"/>
    <w:lsdException w:name="page number" w:uiPriority="0"/>
    <w:lsdException w:name="macro" w:uiPriority="0"/>
    <w:lsdException w:name="List" w:uiPriority="0"/>
    <w:lsdException w:name="Title" w:semiHidden="0" w:uiPriority="0" w:unhideWhenUsed="0" w:qFormat="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Outline List 3" w:uiPriority="0"/>
    <w:lsdException w:name="Table Grid 1" w:uiPriority="0"/>
    <w:lsdException w:name="Table Grid 8" w:uiPriority="0"/>
    <w:lsdException w:name="Table List 1" w:uiPriority="0"/>
    <w:lsdException w:name="Table List 6" w:uiPriority="0"/>
    <w:lsdException w:name="Table Professional"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B06B26"/>
    <w:pPr>
      <w:suppressAutoHyphens/>
    </w:pPr>
    <w:rPr>
      <w:sz w:val="24"/>
      <w:szCs w:val="24"/>
      <w:lang w:eastAsia="ar-SA"/>
    </w:rPr>
  </w:style>
  <w:style w:type="paragraph" w:styleId="Heading1">
    <w:name w:val="heading 1"/>
    <w:basedOn w:val="Normal"/>
    <w:next w:val="Normal"/>
    <w:link w:val="Heading1Char"/>
    <w:qFormat/>
    <w:rsid w:val="00561610"/>
    <w:pPr>
      <w:keepNext/>
      <w:numPr>
        <w:numId w:val="2"/>
      </w:numPr>
      <w:jc w:val="center"/>
      <w:outlineLvl w:val="0"/>
    </w:pPr>
    <w:rPr>
      <w:rFonts w:ascii="Arial" w:hAnsi="Arial" w:cs="Arial"/>
      <w:b/>
      <w:bCs/>
      <w:sz w:val="16"/>
      <w:szCs w:val="16"/>
    </w:rPr>
  </w:style>
  <w:style w:type="paragraph" w:styleId="Heading2">
    <w:name w:val="heading 2"/>
    <w:aliases w:val="Char, Char"/>
    <w:basedOn w:val="Normal"/>
    <w:next w:val="Normal"/>
    <w:link w:val="Heading2Char"/>
    <w:uiPriority w:val="9"/>
    <w:qFormat/>
    <w:rsid w:val="00561610"/>
    <w:pPr>
      <w:keepNext/>
      <w:numPr>
        <w:ilvl w:val="1"/>
        <w:numId w:val="2"/>
      </w:numPr>
      <w:outlineLvl w:val="1"/>
    </w:pPr>
    <w:rPr>
      <w:b/>
      <w:bCs/>
      <w:lang w:val="sr-Latn-CS"/>
    </w:rPr>
  </w:style>
  <w:style w:type="paragraph" w:styleId="Heading3">
    <w:name w:val="heading 3"/>
    <w:basedOn w:val="Normal"/>
    <w:next w:val="Normal"/>
    <w:link w:val="Heading3Char"/>
    <w:qFormat/>
    <w:rsid w:val="008409B2"/>
    <w:pPr>
      <w:keepNext/>
      <w:numPr>
        <w:ilvl w:val="2"/>
        <w:numId w:val="2"/>
      </w:numPr>
      <w:outlineLvl w:val="2"/>
    </w:pPr>
    <w:rPr>
      <w:b/>
      <w:bCs/>
      <w:lang w:val="sr-Latn-CS"/>
    </w:rPr>
  </w:style>
  <w:style w:type="paragraph" w:styleId="Heading4">
    <w:name w:val="heading 4"/>
    <w:basedOn w:val="Normal"/>
    <w:next w:val="Normal"/>
    <w:link w:val="Heading4Char"/>
    <w:qFormat/>
    <w:rsid w:val="00561610"/>
    <w:pPr>
      <w:keepNext/>
      <w:numPr>
        <w:ilvl w:val="3"/>
        <w:numId w:val="2"/>
      </w:numPr>
      <w:jc w:val="both"/>
      <w:outlineLvl w:val="3"/>
    </w:pPr>
    <w:rPr>
      <w:b/>
      <w:bCs/>
      <w:lang w:val="sr-Latn-CS"/>
    </w:rPr>
  </w:style>
  <w:style w:type="paragraph" w:styleId="Heading5">
    <w:name w:val="heading 5"/>
    <w:basedOn w:val="Normal"/>
    <w:next w:val="Normal"/>
    <w:link w:val="Heading5Char"/>
    <w:qFormat/>
    <w:rsid w:val="00A14A5A"/>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A14A5A"/>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A14A5A"/>
    <w:pPr>
      <w:numPr>
        <w:ilvl w:val="6"/>
        <w:numId w:val="2"/>
      </w:numPr>
      <w:spacing w:before="240" w:after="60"/>
      <w:outlineLvl w:val="6"/>
    </w:pPr>
  </w:style>
  <w:style w:type="paragraph" w:styleId="Heading8">
    <w:name w:val="heading 8"/>
    <w:basedOn w:val="Normal"/>
    <w:next w:val="Normal"/>
    <w:link w:val="Heading8Char"/>
    <w:qFormat/>
    <w:rsid w:val="00A14A5A"/>
    <w:pPr>
      <w:numPr>
        <w:ilvl w:val="7"/>
        <w:numId w:val="2"/>
      </w:numPr>
      <w:spacing w:before="240" w:after="60"/>
      <w:outlineLvl w:val="7"/>
    </w:pPr>
    <w:rPr>
      <w:i/>
      <w:iCs/>
    </w:rPr>
  </w:style>
  <w:style w:type="paragraph" w:styleId="Heading9">
    <w:name w:val="heading 9"/>
    <w:basedOn w:val="Normal"/>
    <w:next w:val="Normal"/>
    <w:link w:val="Heading9Char"/>
    <w:qFormat/>
    <w:rsid w:val="00A14A5A"/>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2364"/>
    <w:rPr>
      <w:rFonts w:ascii="Arial" w:hAnsi="Arial" w:cs="Arial"/>
      <w:b/>
      <w:bCs/>
      <w:sz w:val="16"/>
      <w:szCs w:val="16"/>
      <w:lang w:eastAsia="ar-SA"/>
    </w:rPr>
  </w:style>
  <w:style w:type="character" w:customStyle="1" w:styleId="Heading2Char">
    <w:name w:val="Heading 2 Char"/>
    <w:aliases w:val="Char Char, Char Char"/>
    <w:link w:val="Heading2"/>
    <w:uiPriority w:val="9"/>
    <w:rsid w:val="0040367D"/>
    <w:rPr>
      <w:b/>
      <w:bCs/>
      <w:sz w:val="24"/>
      <w:szCs w:val="24"/>
      <w:lang w:val="sr-Latn-CS" w:eastAsia="ar-SA"/>
    </w:rPr>
  </w:style>
  <w:style w:type="character" w:customStyle="1" w:styleId="Heading3Char">
    <w:name w:val="Heading 3 Char"/>
    <w:link w:val="Heading3"/>
    <w:rsid w:val="008409B2"/>
    <w:rPr>
      <w:b/>
      <w:bCs/>
      <w:sz w:val="24"/>
      <w:szCs w:val="24"/>
      <w:lang w:val="sr-Latn-CS" w:eastAsia="ar-SA"/>
    </w:rPr>
  </w:style>
  <w:style w:type="character" w:customStyle="1" w:styleId="Heading4Char">
    <w:name w:val="Heading 4 Char"/>
    <w:link w:val="Heading4"/>
    <w:rsid w:val="009868EF"/>
    <w:rPr>
      <w:b/>
      <w:bCs/>
      <w:sz w:val="24"/>
      <w:szCs w:val="24"/>
      <w:lang w:val="sr-Latn-CS" w:eastAsia="ar-SA"/>
    </w:rPr>
  </w:style>
  <w:style w:type="character" w:customStyle="1" w:styleId="Heading5Char">
    <w:name w:val="Heading 5 Char"/>
    <w:link w:val="Heading5"/>
    <w:rsid w:val="009868EF"/>
    <w:rPr>
      <w:b/>
      <w:bCs/>
      <w:i/>
      <w:iCs/>
      <w:sz w:val="26"/>
      <w:szCs w:val="26"/>
      <w:lang w:eastAsia="ar-SA"/>
    </w:rPr>
  </w:style>
  <w:style w:type="character" w:customStyle="1" w:styleId="Heading6Char">
    <w:name w:val="Heading 6 Char"/>
    <w:link w:val="Heading6"/>
    <w:rsid w:val="009868EF"/>
    <w:rPr>
      <w:b/>
      <w:bCs/>
      <w:sz w:val="22"/>
      <w:szCs w:val="22"/>
      <w:lang w:eastAsia="ar-SA"/>
    </w:rPr>
  </w:style>
  <w:style w:type="character" w:customStyle="1" w:styleId="Heading7Char">
    <w:name w:val="Heading 7 Char"/>
    <w:link w:val="Heading7"/>
    <w:rsid w:val="009868EF"/>
    <w:rPr>
      <w:sz w:val="24"/>
      <w:szCs w:val="24"/>
      <w:lang w:eastAsia="ar-SA"/>
    </w:rPr>
  </w:style>
  <w:style w:type="character" w:customStyle="1" w:styleId="Heading8Char">
    <w:name w:val="Heading 8 Char"/>
    <w:link w:val="Heading8"/>
    <w:rsid w:val="009868EF"/>
    <w:rPr>
      <w:i/>
      <w:iCs/>
      <w:sz w:val="24"/>
      <w:szCs w:val="24"/>
      <w:lang w:eastAsia="ar-SA"/>
    </w:rPr>
  </w:style>
  <w:style w:type="character" w:customStyle="1" w:styleId="Heading9Char">
    <w:name w:val="Heading 9 Char"/>
    <w:link w:val="Heading9"/>
    <w:rsid w:val="009868EF"/>
    <w:rPr>
      <w:rFonts w:ascii="Arial" w:hAnsi="Arial" w:cs="Arial"/>
      <w:sz w:val="22"/>
      <w:szCs w:val="22"/>
      <w:lang w:eastAsia="ar-SA"/>
    </w:rPr>
  </w:style>
  <w:style w:type="character" w:customStyle="1" w:styleId="WW8Num2z0">
    <w:name w:val="WW8Num2z0"/>
    <w:rsid w:val="00561610"/>
    <w:rPr>
      <w:rFonts w:ascii="Symbol" w:hAnsi="Symbol" w:cs="Symbol"/>
      <w:color w:val="auto"/>
      <w:sz w:val="24"/>
      <w:szCs w:val="24"/>
    </w:rPr>
  </w:style>
  <w:style w:type="character" w:customStyle="1" w:styleId="WW8Num4z0">
    <w:name w:val="WW8Num4z0"/>
    <w:rsid w:val="00561610"/>
    <w:rPr>
      <w:rFonts w:ascii="Wingdings" w:hAnsi="Wingdings" w:cs="Wingdings"/>
    </w:rPr>
  </w:style>
  <w:style w:type="character" w:customStyle="1" w:styleId="WW8Num5z0">
    <w:name w:val="WW8Num5z0"/>
    <w:rsid w:val="00561610"/>
    <w:rPr>
      <w:rFonts w:ascii="Symbol" w:hAnsi="Symbol" w:cs="Symbol"/>
    </w:rPr>
  </w:style>
  <w:style w:type="character" w:customStyle="1" w:styleId="WW8Num5z1">
    <w:name w:val="WW8Num5z1"/>
    <w:rsid w:val="00561610"/>
    <w:rPr>
      <w:rFonts w:ascii="Times New Roman" w:hAnsi="Times New Roman" w:cs="Times New Roman"/>
    </w:rPr>
  </w:style>
  <w:style w:type="character" w:customStyle="1" w:styleId="WW8Num5z2">
    <w:name w:val="WW8Num5z2"/>
    <w:rsid w:val="00561610"/>
    <w:rPr>
      <w:rFonts w:ascii="Wingdings" w:hAnsi="Wingdings" w:cs="Wingdings"/>
    </w:rPr>
  </w:style>
  <w:style w:type="character" w:customStyle="1" w:styleId="WW8Num5z4">
    <w:name w:val="WW8Num5z4"/>
    <w:rsid w:val="00561610"/>
    <w:rPr>
      <w:rFonts w:ascii="Courier New" w:hAnsi="Courier New" w:cs="Courier New"/>
    </w:rPr>
  </w:style>
  <w:style w:type="character" w:customStyle="1" w:styleId="Absatz-Standardschriftart">
    <w:name w:val="Absatz-Standardschriftart"/>
    <w:rsid w:val="00561610"/>
  </w:style>
  <w:style w:type="character" w:customStyle="1" w:styleId="WW8Num1z0">
    <w:name w:val="WW8Num1z0"/>
    <w:rsid w:val="00561610"/>
    <w:rPr>
      <w:rFonts w:ascii="Symbol" w:hAnsi="Symbol" w:cs="Symbol"/>
    </w:rPr>
  </w:style>
  <w:style w:type="character" w:customStyle="1" w:styleId="WW8Num1z1">
    <w:name w:val="WW8Num1z1"/>
    <w:rsid w:val="00561610"/>
    <w:rPr>
      <w:rFonts w:ascii="Courier New" w:hAnsi="Courier New" w:cs="Courier New"/>
    </w:rPr>
  </w:style>
  <w:style w:type="character" w:customStyle="1" w:styleId="WW8Num1z2">
    <w:name w:val="WW8Num1z2"/>
    <w:rsid w:val="00561610"/>
    <w:rPr>
      <w:rFonts w:ascii="Wingdings" w:hAnsi="Wingdings" w:cs="Wingdings"/>
    </w:rPr>
  </w:style>
  <w:style w:type="character" w:customStyle="1" w:styleId="WW8Num2z1">
    <w:name w:val="WW8Num2z1"/>
    <w:rsid w:val="00561610"/>
    <w:rPr>
      <w:rFonts w:ascii="Courier New" w:hAnsi="Courier New" w:cs="Courier New"/>
    </w:rPr>
  </w:style>
  <w:style w:type="character" w:customStyle="1" w:styleId="WW8Num2z2">
    <w:name w:val="WW8Num2z2"/>
    <w:rsid w:val="00561610"/>
    <w:rPr>
      <w:rFonts w:ascii="Wingdings" w:hAnsi="Wingdings" w:cs="Wingdings"/>
    </w:rPr>
  </w:style>
  <w:style w:type="character" w:customStyle="1" w:styleId="WW8Num2z3">
    <w:name w:val="WW8Num2z3"/>
    <w:rsid w:val="00561610"/>
    <w:rPr>
      <w:rFonts w:ascii="Symbol" w:hAnsi="Symbol" w:cs="Symbol"/>
    </w:rPr>
  </w:style>
  <w:style w:type="character" w:customStyle="1" w:styleId="WW8Num3z0">
    <w:name w:val="WW8Num3z0"/>
    <w:rsid w:val="00561610"/>
    <w:rPr>
      <w:u w:val="none"/>
    </w:rPr>
  </w:style>
  <w:style w:type="character" w:customStyle="1" w:styleId="WW8Num4z1">
    <w:name w:val="WW8Num4z1"/>
    <w:rsid w:val="00561610"/>
    <w:rPr>
      <w:rFonts w:ascii="Courier New" w:hAnsi="Courier New" w:cs="Courier New"/>
    </w:rPr>
  </w:style>
  <w:style w:type="character" w:customStyle="1" w:styleId="WW8Num4z3">
    <w:name w:val="WW8Num4z3"/>
    <w:rsid w:val="00561610"/>
    <w:rPr>
      <w:rFonts w:ascii="Symbol" w:hAnsi="Symbol" w:cs="Symbol"/>
    </w:rPr>
  </w:style>
  <w:style w:type="character" w:customStyle="1" w:styleId="WW8Num7z0">
    <w:name w:val="WW8Num7z0"/>
    <w:rsid w:val="00561610"/>
    <w:rPr>
      <w:rFonts w:ascii="Symbol" w:hAnsi="Symbol" w:cs="Symbol"/>
    </w:rPr>
  </w:style>
  <w:style w:type="character" w:customStyle="1" w:styleId="WW8Num8z0">
    <w:name w:val="WW8Num8z0"/>
    <w:rsid w:val="00561610"/>
    <w:rPr>
      <w:rFonts w:ascii="Times New Roman" w:hAnsi="Times New Roman" w:cs="Times New Roman"/>
    </w:rPr>
  </w:style>
  <w:style w:type="character" w:customStyle="1" w:styleId="WW8Num8z1">
    <w:name w:val="WW8Num8z1"/>
    <w:rsid w:val="00561610"/>
    <w:rPr>
      <w:rFonts w:ascii="Courier New" w:hAnsi="Courier New" w:cs="Courier New"/>
    </w:rPr>
  </w:style>
  <w:style w:type="character" w:customStyle="1" w:styleId="WW8Num8z2">
    <w:name w:val="WW8Num8z2"/>
    <w:rsid w:val="00561610"/>
    <w:rPr>
      <w:rFonts w:ascii="Wingdings" w:hAnsi="Wingdings" w:cs="Wingdings"/>
    </w:rPr>
  </w:style>
  <w:style w:type="character" w:customStyle="1" w:styleId="WW8Num8z3">
    <w:name w:val="WW8Num8z3"/>
    <w:rsid w:val="00561610"/>
    <w:rPr>
      <w:rFonts w:ascii="Symbol" w:hAnsi="Symbol" w:cs="Symbol"/>
    </w:rPr>
  </w:style>
  <w:style w:type="character" w:customStyle="1" w:styleId="WW8Num9z0">
    <w:name w:val="WW8Num9z0"/>
    <w:rsid w:val="00561610"/>
    <w:rPr>
      <w:rFonts w:ascii="Symbol" w:hAnsi="Symbol" w:cs="Symbol"/>
    </w:rPr>
  </w:style>
  <w:style w:type="character" w:customStyle="1" w:styleId="WW8Num9z1">
    <w:name w:val="WW8Num9z1"/>
    <w:rsid w:val="00561610"/>
    <w:rPr>
      <w:rFonts w:ascii="Times New Roman" w:hAnsi="Times New Roman" w:cs="Times New Roman"/>
    </w:rPr>
  </w:style>
  <w:style w:type="character" w:customStyle="1" w:styleId="WW8Num9z2">
    <w:name w:val="WW8Num9z2"/>
    <w:rsid w:val="00561610"/>
    <w:rPr>
      <w:rFonts w:ascii="Wingdings" w:hAnsi="Wingdings" w:cs="Wingdings"/>
    </w:rPr>
  </w:style>
  <w:style w:type="character" w:customStyle="1" w:styleId="WW8Num9z4">
    <w:name w:val="WW8Num9z4"/>
    <w:rsid w:val="00561610"/>
    <w:rPr>
      <w:rFonts w:ascii="Courier New" w:hAnsi="Courier New" w:cs="Courier New"/>
    </w:rPr>
  </w:style>
  <w:style w:type="character" w:customStyle="1" w:styleId="WW-DefaultParagraphFont">
    <w:name w:val="WW-Default Paragraph Font"/>
    <w:rsid w:val="00561610"/>
  </w:style>
  <w:style w:type="character" w:styleId="PageNumber">
    <w:name w:val="page number"/>
    <w:basedOn w:val="WW-DefaultParagraphFont"/>
    <w:rsid w:val="00561610"/>
  </w:style>
  <w:style w:type="character" w:customStyle="1" w:styleId="NumberingSymbols">
    <w:name w:val="Numbering Symbols"/>
    <w:rsid w:val="00561610"/>
  </w:style>
  <w:style w:type="paragraph" w:customStyle="1" w:styleId="Heading">
    <w:name w:val="Heading"/>
    <w:basedOn w:val="Normal"/>
    <w:next w:val="BodyText"/>
    <w:rsid w:val="00561610"/>
    <w:pPr>
      <w:keepNext/>
      <w:spacing w:before="240" w:after="120"/>
    </w:pPr>
    <w:rPr>
      <w:rFonts w:ascii="Arial" w:eastAsia="MS Mincho" w:hAnsi="Arial" w:cs="Arial"/>
      <w:sz w:val="28"/>
      <w:szCs w:val="28"/>
    </w:rPr>
  </w:style>
  <w:style w:type="paragraph" w:styleId="BodyText">
    <w:name w:val="Body Text"/>
    <w:aliases w:val="Char1, Char5"/>
    <w:basedOn w:val="Normal"/>
    <w:link w:val="BodyTextChar"/>
    <w:rsid w:val="00561610"/>
    <w:pPr>
      <w:jc w:val="both"/>
    </w:pPr>
    <w:rPr>
      <w:lang w:val="sr-Latn-CS"/>
    </w:rPr>
  </w:style>
  <w:style w:type="character" w:customStyle="1" w:styleId="BodyTextChar">
    <w:name w:val="Body Text Char"/>
    <w:aliases w:val="Char1 Char, Char5 Char"/>
    <w:link w:val="BodyText"/>
    <w:rsid w:val="006964C1"/>
    <w:rPr>
      <w:sz w:val="24"/>
      <w:szCs w:val="24"/>
      <w:lang w:val="sr-Latn-CS" w:eastAsia="ar-SA" w:bidi="ar-SA"/>
    </w:rPr>
  </w:style>
  <w:style w:type="paragraph" w:styleId="List">
    <w:name w:val="List"/>
    <w:basedOn w:val="BodyText"/>
    <w:rsid w:val="00561610"/>
  </w:style>
  <w:style w:type="paragraph" w:styleId="Caption">
    <w:name w:val="caption"/>
    <w:basedOn w:val="Normal"/>
    <w:qFormat/>
    <w:rsid w:val="00561610"/>
    <w:pPr>
      <w:suppressLineNumbers/>
      <w:spacing w:before="120" w:after="120"/>
    </w:pPr>
    <w:rPr>
      <w:i/>
      <w:iCs/>
    </w:rPr>
  </w:style>
  <w:style w:type="paragraph" w:customStyle="1" w:styleId="Index">
    <w:name w:val="Index"/>
    <w:basedOn w:val="Normal"/>
    <w:rsid w:val="00561610"/>
    <w:pPr>
      <w:suppressLineNumbers/>
    </w:pPr>
  </w:style>
  <w:style w:type="paragraph" w:styleId="NormalWeb">
    <w:name w:val="Normal (Web)"/>
    <w:basedOn w:val="Normal"/>
    <w:rsid w:val="00561610"/>
    <w:pPr>
      <w:spacing w:before="280" w:after="280"/>
    </w:pPr>
  </w:style>
  <w:style w:type="paragraph" w:styleId="BalloonText">
    <w:name w:val="Balloon Text"/>
    <w:basedOn w:val="Normal"/>
    <w:link w:val="BalloonTextChar"/>
    <w:uiPriority w:val="99"/>
    <w:rsid w:val="00561610"/>
    <w:rPr>
      <w:rFonts w:ascii="Tahoma" w:hAnsi="Tahoma" w:cs="Tahoma"/>
      <w:sz w:val="16"/>
      <w:szCs w:val="16"/>
    </w:rPr>
  </w:style>
  <w:style w:type="character" w:customStyle="1" w:styleId="BalloonTextChar">
    <w:name w:val="Balloon Text Char"/>
    <w:link w:val="BalloonText"/>
    <w:uiPriority w:val="99"/>
    <w:semiHidden/>
    <w:rsid w:val="009868EF"/>
    <w:rPr>
      <w:sz w:val="2"/>
      <w:szCs w:val="2"/>
      <w:lang w:val="en-US" w:eastAsia="ar-SA" w:bidi="ar-SA"/>
    </w:rPr>
  </w:style>
  <w:style w:type="paragraph" w:styleId="Title">
    <w:name w:val="Title"/>
    <w:basedOn w:val="Normal"/>
    <w:next w:val="Subtitle"/>
    <w:link w:val="TitleChar"/>
    <w:qFormat/>
    <w:rsid w:val="00561610"/>
    <w:pPr>
      <w:jc w:val="center"/>
    </w:pPr>
    <w:rPr>
      <w:b/>
      <w:bCs/>
      <w:sz w:val="28"/>
      <w:szCs w:val="28"/>
      <w:lang w:val="sr-Latn-CS"/>
    </w:rPr>
  </w:style>
  <w:style w:type="paragraph" w:styleId="Subtitle">
    <w:name w:val="Subtitle"/>
    <w:basedOn w:val="Heading"/>
    <w:next w:val="BodyText"/>
    <w:link w:val="SubtitleChar"/>
    <w:qFormat/>
    <w:rsid w:val="00561610"/>
    <w:pPr>
      <w:jc w:val="center"/>
    </w:pPr>
    <w:rPr>
      <w:i/>
      <w:iCs/>
    </w:rPr>
  </w:style>
  <w:style w:type="character" w:customStyle="1" w:styleId="SubtitleChar">
    <w:name w:val="Subtitle Char"/>
    <w:link w:val="Subtitle"/>
    <w:uiPriority w:val="11"/>
    <w:rsid w:val="009868EF"/>
    <w:rPr>
      <w:rFonts w:ascii="Cambria" w:hAnsi="Cambria" w:cs="Cambria"/>
      <w:sz w:val="24"/>
      <w:szCs w:val="24"/>
      <w:lang w:val="en-US" w:eastAsia="ar-SA" w:bidi="ar-SA"/>
    </w:rPr>
  </w:style>
  <w:style w:type="character" w:customStyle="1" w:styleId="TitleChar">
    <w:name w:val="Title Char"/>
    <w:link w:val="Title"/>
    <w:rsid w:val="009868EF"/>
    <w:rPr>
      <w:rFonts w:ascii="Cambria" w:hAnsi="Cambria" w:cs="Cambria"/>
      <w:b/>
      <w:bCs/>
      <w:kern w:val="28"/>
      <w:sz w:val="32"/>
      <w:szCs w:val="32"/>
      <w:lang w:val="en-US" w:eastAsia="ar-SA" w:bidi="ar-SA"/>
    </w:rPr>
  </w:style>
  <w:style w:type="paragraph" w:styleId="BodyText2">
    <w:name w:val="Body Text 2"/>
    <w:basedOn w:val="Normal"/>
    <w:link w:val="BodyText2Char"/>
    <w:rsid w:val="00492B60"/>
    <w:pPr>
      <w:spacing w:after="120" w:line="480" w:lineRule="auto"/>
    </w:pPr>
  </w:style>
  <w:style w:type="character" w:customStyle="1" w:styleId="BodyText2Char">
    <w:name w:val="Body Text 2 Char"/>
    <w:link w:val="BodyText2"/>
    <w:rsid w:val="009868EF"/>
    <w:rPr>
      <w:sz w:val="24"/>
      <w:szCs w:val="24"/>
      <w:lang w:val="en-US" w:eastAsia="ar-SA" w:bidi="ar-SA"/>
    </w:rPr>
  </w:style>
  <w:style w:type="paragraph" w:styleId="BodyTextIndent2">
    <w:name w:val="Body Text Indent 2"/>
    <w:basedOn w:val="Normal"/>
    <w:link w:val="BodyTextIndent2Char"/>
    <w:rsid w:val="00561610"/>
    <w:pPr>
      <w:ind w:left="720"/>
      <w:jc w:val="both"/>
    </w:pPr>
    <w:rPr>
      <w:lang w:val="sr-Latn-CS"/>
    </w:rPr>
  </w:style>
  <w:style w:type="character" w:customStyle="1" w:styleId="BodyTextIndent2Char">
    <w:name w:val="Body Text Indent 2 Char"/>
    <w:link w:val="BodyTextIndent2"/>
    <w:semiHidden/>
    <w:rsid w:val="009868EF"/>
    <w:rPr>
      <w:sz w:val="24"/>
      <w:szCs w:val="24"/>
      <w:lang w:val="en-US" w:eastAsia="ar-SA" w:bidi="ar-SA"/>
    </w:rPr>
  </w:style>
  <w:style w:type="paragraph" w:styleId="BodyTextIndent3">
    <w:name w:val="Body Text Indent 3"/>
    <w:basedOn w:val="Normal"/>
    <w:link w:val="BodyTextIndent3Char"/>
    <w:rsid w:val="00561610"/>
    <w:pPr>
      <w:ind w:left="1080"/>
      <w:jc w:val="both"/>
    </w:pPr>
    <w:rPr>
      <w:lang w:val="sr-Latn-CS"/>
    </w:rPr>
  </w:style>
  <w:style w:type="character" w:customStyle="1" w:styleId="BodyTextIndent3Char">
    <w:name w:val="Body Text Indent 3 Char"/>
    <w:link w:val="BodyTextIndent3"/>
    <w:semiHidden/>
    <w:rsid w:val="009868EF"/>
    <w:rPr>
      <w:sz w:val="16"/>
      <w:szCs w:val="16"/>
      <w:lang w:val="en-US" w:eastAsia="ar-SA" w:bidi="ar-SA"/>
    </w:rPr>
  </w:style>
  <w:style w:type="paragraph" w:styleId="Footer">
    <w:name w:val="footer"/>
    <w:basedOn w:val="Normal"/>
    <w:link w:val="FooterChar"/>
    <w:uiPriority w:val="99"/>
    <w:rsid w:val="00561610"/>
    <w:pPr>
      <w:tabs>
        <w:tab w:val="center" w:pos="4703"/>
        <w:tab w:val="right" w:pos="9406"/>
      </w:tabs>
    </w:pPr>
  </w:style>
  <w:style w:type="character" w:customStyle="1" w:styleId="FooterChar">
    <w:name w:val="Footer Char"/>
    <w:link w:val="Footer"/>
    <w:uiPriority w:val="99"/>
    <w:rsid w:val="00F62553"/>
    <w:rPr>
      <w:sz w:val="24"/>
      <w:szCs w:val="24"/>
      <w:lang w:eastAsia="ar-SA" w:bidi="ar-SA"/>
    </w:rPr>
  </w:style>
  <w:style w:type="paragraph" w:customStyle="1" w:styleId="TableContents">
    <w:name w:val="Table Contents"/>
    <w:basedOn w:val="Normal"/>
    <w:rsid w:val="00561610"/>
    <w:pPr>
      <w:suppressLineNumbers/>
    </w:pPr>
  </w:style>
  <w:style w:type="paragraph" w:customStyle="1" w:styleId="TableHeading">
    <w:name w:val="Table Heading"/>
    <w:basedOn w:val="TableContents"/>
    <w:rsid w:val="00561610"/>
    <w:pPr>
      <w:jc w:val="center"/>
    </w:pPr>
    <w:rPr>
      <w:b/>
      <w:bCs/>
      <w:i/>
      <w:iCs/>
    </w:rPr>
  </w:style>
  <w:style w:type="paragraph" w:customStyle="1" w:styleId="Framecontents">
    <w:name w:val="Frame contents"/>
    <w:basedOn w:val="BodyText"/>
    <w:rsid w:val="00561610"/>
  </w:style>
  <w:style w:type="paragraph" w:styleId="Header">
    <w:name w:val="header"/>
    <w:basedOn w:val="Normal"/>
    <w:link w:val="HeaderChar"/>
    <w:uiPriority w:val="99"/>
    <w:rsid w:val="00CE144F"/>
    <w:pPr>
      <w:tabs>
        <w:tab w:val="center" w:pos="4536"/>
        <w:tab w:val="right" w:pos="9072"/>
      </w:tabs>
    </w:pPr>
  </w:style>
  <w:style w:type="character" w:customStyle="1" w:styleId="HeaderChar">
    <w:name w:val="Header Char"/>
    <w:link w:val="Header"/>
    <w:uiPriority w:val="99"/>
    <w:rsid w:val="00F62553"/>
    <w:rPr>
      <w:sz w:val="24"/>
      <w:szCs w:val="24"/>
      <w:lang w:eastAsia="ar-SA" w:bidi="ar-SA"/>
    </w:rPr>
  </w:style>
  <w:style w:type="character" w:customStyle="1" w:styleId="Style105pt">
    <w:name w:val="Style 105 pt"/>
    <w:rsid w:val="00187736"/>
    <w:rPr>
      <w:rFonts w:ascii="Times New Roman Bold" w:hAnsi="Times New Roman Bold" w:cs="Times New Roman Bold"/>
      <w:b/>
      <w:bCs/>
      <w:color w:val="auto"/>
      <w:sz w:val="24"/>
      <w:szCs w:val="24"/>
    </w:rPr>
  </w:style>
  <w:style w:type="table" w:styleId="TableWeb3">
    <w:name w:val="Table Web 3"/>
    <w:basedOn w:val="TableNormal"/>
    <w:rsid w:val="006C766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semiHidden/>
    <w:rsid w:val="00D106A6"/>
    <w:pPr>
      <w:tabs>
        <w:tab w:val="left" w:pos="-720"/>
      </w:tabs>
    </w:pPr>
    <w:rPr>
      <w:rFonts w:ascii="Helvetica 11pt" w:hAnsi="Helvetica 11pt" w:cs="Helvetica 11pt"/>
      <w:lang w:eastAsia="en-US"/>
    </w:rPr>
  </w:style>
  <w:style w:type="character" w:customStyle="1" w:styleId="CommentTextChar">
    <w:name w:val="Comment Text Char"/>
    <w:link w:val="CommentText"/>
    <w:uiPriority w:val="99"/>
    <w:semiHidden/>
    <w:rsid w:val="00385EE5"/>
    <w:rPr>
      <w:rFonts w:ascii="Helvetica 11pt" w:hAnsi="Helvetica 11pt" w:cs="Helvetica 11pt"/>
      <w:snapToGrid w:val="0"/>
      <w:sz w:val="24"/>
      <w:szCs w:val="24"/>
    </w:rPr>
  </w:style>
  <w:style w:type="paragraph" w:customStyle="1" w:styleId="Style1">
    <w:name w:val="Style1"/>
    <w:basedOn w:val="Heading"/>
    <w:rsid w:val="00524C11"/>
    <w:rPr>
      <w:rFonts w:ascii="Tahoma" w:hAnsi="Tahoma" w:cs="Tahoma"/>
      <w:b/>
      <w:bCs/>
      <w:sz w:val="24"/>
      <w:szCs w:val="24"/>
    </w:rPr>
  </w:style>
  <w:style w:type="paragraph" w:customStyle="1" w:styleId="Style2">
    <w:name w:val="Style2"/>
    <w:basedOn w:val="Heading1"/>
    <w:rsid w:val="00524C11"/>
    <w:pPr>
      <w:numPr>
        <w:numId w:val="1"/>
      </w:numPr>
      <w:tabs>
        <w:tab w:val="num" w:pos="5394"/>
      </w:tabs>
      <w:jc w:val="left"/>
    </w:pPr>
    <w:rPr>
      <w:rFonts w:ascii="Tahoma" w:hAnsi="Tahoma" w:cs="Tahoma"/>
      <w:b w:val="0"/>
      <w:bCs w:val="0"/>
      <w:sz w:val="24"/>
      <w:szCs w:val="24"/>
    </w:rPr>
  </w:style>
  <w:style w:type="character" w:styleId="LineNumber">
    <w:name w:val="line number"/>
    <w:basedOn w:val="DefaultParagraphFont"/>
    <w:rsid w:val="003C124B"/>
  </w:style>
  <w:style w:type="character" w:customStyle="1" w:styleId="Bullets">
    <w:name w:val="Bullets"/>
    <w:rsid w:val="00360B8B"/>
    <w:rPr>
      <w:rFonts w:ascii="StarSymbol" w:eastAsia="StarSymbol" w:cs="StarSymbol"/>
      <w:sz w:val="18"/>
      <w:szCs w:val="18"/>
    </w:rPr>
  </w:style>
  <w:style w:type="table" w:styleId="TableGrid">
    <w:name w:val="Table Grid"/>
    <w:basedOn w:val="TableNormal"/>
    <w:rsid w:val="00360B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0B8B"/>
    <w:pPr>
      <w:widowControl w:val="0"/>
    </w:pPr>
    <w:rPr>
      <w:sz w:val="20"/>
      <w:szCs w:val="20"/>
    </w:rPr>
  </w:style>
  <w:style w:type="character" w:customStyle="1" w:styleId="FootnoteTextChar">
    <w:name w:val="Footnote Text Char"/>
    <w:link w:val="FootnoteText"/>
    <w:semiHidden/>
    <w:rsid w:val="009868EF"/>
    <w:rPr>
      <w:sz w:val="20"/>
      <w:szCs w:val="20"/>
      <w:lang w:val="en-US" w:eastAsia="ar-SA" w:bidi="ar-SA"/>
    </w:rPr>
  </w:style>
  <w:style w:type="character" w:styleId="FootnoteReference">
    <w:name w:val="footnote reference"/>
    <w:semiHidden/>
    <w:rsid w:val="00360B8B"/>
    <w:rPr>
      <w:vertAlign w:val="superscript"/>
    </w:rPr>
  </w:style>
  <w:style w:type="table" w:styleId="TableList1">
    <w:name w:val="Table List 1"/>
    <w:basedOn w:val="TableNormal"/>
    <w:rsid w:val="00A63478"/>
    <w:pPr>
      <w:widowControl w:val="0"/>
      <w:suppressAutoHyphens/>
    </w:p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60B8B"/>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360B8B"/>
    <w:pPr>
      <w:widowControl w:val="0"/>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360B8B"/>
    <w:pPr>
      <w:widowControl w:val="0"/>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150B7"/>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CE4A4B"/>
    <w:rPr>
      <w:b/>
      <w:bCs/>
      <w:sz w:val="24"/>
      <w:szCs w:val="24"/>
      <w:lang w:val="en-US" w:eastAsia="ar-SA" w:bidi="ar-SA"/>
    </w:rPr>
  </w:style>
  <w:style w:type="table" w:styleId="TableGrid1">
    <w:name w:val="Table Grid 1"/>
    <w:basedOn w:val="TableNormal"/>
    <w:rsid w:val="00161A8B"/>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Hyperlink">
    <w:name w:val="Hyperlink"/>
    <w:uiPriority w:val="99"/>
    <w:rsid w:val="00B33C19"/>
    <w:rPr>
      <w:color w:val="333366"/>
      <w:u w:val="none"/>
      <w:effect w:val="none"/>
    </w:rPr>
  </w:style>
  <w:style w:type="paragraph" w:styleId="NoSpacing">
    <w:name w:val="No Spacing"/>
    <w:link w:val="NoSpacingChar"/>
    <w:uiPriority w:val="1"/>
    <w:qFormat/>
    <w:rsid w:val="00432B26"/>
    <w:rPr>
      <w:rFonts w:ascii="Calibri" w:hAnsi="Calibri" w:cs="Calibri"/>
      <w:sz w:val="22"/>
      <w:szCs w:val="22"/>
    </w:rPr>
  </w:style>
  <w:style w:type="character" w:customStyle="1" w:styleId="NoSpacingChar">
    <w:name w:val="No Spacing Char"/>
    <w:link w:val="NoSpacing"/>
    <w:uiPriority w:val="1"/>
    <w:rsid w:val="00D3640E"/>
    <w:rPr>
      <w:rFonts w:ascii="Calibri" w:hAnsi="Calibri" w:cs="Calibri"/>
      <w:sz w:val="22"/>
      <w:szCs w:val="22"/>
      <w:lang w:val="en-US" w:eastAsia="en-US"/>
    </w:rPr>
  </w:style>
  <w:style w:type="character" w:styleId="FollowedHyperlink">
    <w:name w:val="FollowedHyperlink"/>
    <w:rsid w:val="004728E6"/>
    <w:rPr>
      <w:color w:val="800080"/>
      <w:u w:val="single"/>
    </w:rPr>
  </w:style>
  <w:style w:type="paragraph" w:styleId="ListParagraph">
    <w:name w:val="List Paragraph"/>
    <w:basedOn w:val="Normal"/>
    <w:link w:val="ListParagraphChar"/>
    <w:uiPriority w:val="34"/>
    <w:qFormat/>
    <w:rsid w:val="00514643"/>
    <w:pPr>
      <w:ind w:left="720"/>
    </w:pPr>
  </w:style>
  <w:style w:type="table" w:customStyle="1" w:styleId="LightShading-Accent11">
    <w:name w:val="Light Shading - Accent 11"/>
    <w:uiPriority w:val="60"/>
    <w:rsid w:val="00460CA9"/>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Poudarek">
    <w:name w:val="Poudarek"/>
    <w:basedOn w:val="Normal"/>
    <w:uiPriority w:val="99"/>
    <w:rsid w:val="00D64AF0"/>
    <w:pPr>
      <w:suppressAutoHyphens w:val="0"/>
      <w:jc w:val="right"/>
    </w:pPr>
    <w:rPr>
      <w:rFonts w:ascii="Arial" w:hAnsi="Arial" w:cs="Arial"/>
      <w:b/>
      <w:bCs/>
      <w:color w:val="000080"/>
      <w:sz w:val="16"/>
      <w:szCs w:val="16"/>
      <w:lang w:val="sl-SI" w:eastAsia="en-US"/>
    </w:rPr>
  </w:style>
  <w:style w:type="character" w:styleId="CommentReference">
    <w:name w:val="annotation reference"/>
    <w:uiPriority w:val="99"/>
    <w:semiHidden/>
    <w:rsid w:val="00385EE5"/>
    <w:rPr>
      <w:sz w:val="16"/>
      <w:szCs w:val="16"/>
    </w:rPr>
  </w:style>
  <w:style w:type="paragraph" w:styleId="CommentSubject">
    <w:name w:val="annotation subject"/>
    <w:basedOn w:val="CommentText"/>
    <w:next w:val="CommentText"/>
    <w:link w:val="CommentSubjectChar"/>
    <w:uiPriority w:val="99"/>
    <w:semiHidden/>
    <w:rsid w:val="00385EE5"/>
    <w:pPr>
      <w:tabs>
        <w:tab w:val="clear" w:pos="-720"/>
      </w:tabs>
    </w:pPr>
    <w:rPr>
      <w:rFonts w:ascii="Times New Roman" w:hAnsi="Times New Roman" w:cs="Times New Roman"/>
      <w:b/>
      <w:bCs/>
      <w:sz w:val="20"/>
      <w:szCs w:val="20"/>
      <w:lang w:eastAsia="ar-SA"/>
    </w:rPr>
  </w:style>
  <w:style w:type="character" w:customStyle="1" w:styleId="CommentSubjectChar">
    <w:name w:val="Comment Subject Char"/>
    <w:link w:val="CommentSubject"/>
    <w:uiPriority w:val="99"/>
    <w:rsid w:val="00385EE5"/>
    <w:rPr>
      <w:rFonts w:ascii="Helvetica 11pt" w:hAnsi="Helvetica 11pt" w:cs="Helvetica 11pt"/>
      <w:snapToGrid w:val="0"/>
      <w:sz w:val="24"/>
      <w:szCs w:val="24"/>
    </w:rPr>
  </w:style>
  <w:style w:type="character" w:styleId="BookTitle">
    <w:name w:val="Book Title"/>
    <w:uiPriority w:val="99"/>
    <w:qFormat/>
    <w:rsid w:val="008409B2"/>
    <w:rPr>
      <w:b/>
      <w:bCs/>
      <w:smallCaps/>
      <w:spacing w:val="5"/>
    </w:rPr>
  </w:style>
  <w:style w:type="table" w:customStyle="1" w:styleId="LightShading-Accent12">
    <w:name w:val="Light Shading - Accent 12"/>
    <w:uiPriority w:val="99"/>
    <w:rsid w:val="00C56BEB"/>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C56BEB"/>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C56BE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376DB8"/>
    <w:rPr>
      <w:color w:val="365F91"/>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DB0BA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442B36"/>
    <w:rPr>
      <w:i/>
      <w:iCs/>
      <w:color w:val="808080"/>
    </w:rPr>
  </w:style>
  <w:style w:type="character" w:styleId="Emphasis">
    <w:name w:val="Emphasis"/>
    <w:uiPriority w:val="20"/>
    <w:qFormat/>
    <w:rsid w:val="00442B36"/>
    <w:rPr>
      <w:i/>
      <w:iCs/>
    </w:rPr>
  </w:style>
  <w:style w:type="paragraph" w:customStyle="1" w:styleId="Default">
    <w:name w:val="Default"/>
    <w:rsid w:val="00F02941"/>
    <w:pPr>
      <w:autoSpaceDE w:val="0"/>
      <w:autoSpaceDN w:val="0"/>
      <w:adjustRightInd w:val="0"/>
    </w:pPr>
    <w:rPr>
      <w:rFonts w:ascii="Arial" w:hAnsi="Arial" w:cs="Arial"/>
      <w:color w:val="000000"/>
      <w:sz w:val="24"/>
      <w:szCs w:val="24"/>
      <w:lang w:eastAsia="sr-Latn-CS"/>
    </w:rPr>
  </w:style>
  <w:style w:type="table" w:customStyle="1" w:styleId="LightShading-Accent14">
    <w:name w:val="Light Shading - Accent 14"/>
    <w:basedOn w:val="TableNormal"/>
    <w:uiPriority w:val="60"/>
    <w:rsid w:val="00F0294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F0294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F029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F0294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F02941"/>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1">
    <w:name w:val="Medium List 2 Accent 1"/>
    <w:basedOn w:val="TableNormal"/>
    <w:uiPriority w:val="66"/>
    <w:rsid w:val="00F02941"/>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rsid w:val="00F23836"/>
    <w:rPr>
      <w:sz w:val="24"/>
      <w:szCs w:val="24"/>
      <w:lang w:eastAsia="ar-SA"/>
    </w:rPr>
  </w:style>
  <w:style w:type="paragraph" w:styleId="BodyTextIndent">
    <w:name w:val="Body Text Indent"/>
    <w:basedOn w:val="Normal"/>
    <w:link w:val="BodyTextIndentChar"/>
    <w:unhideWhenUsed/>
    <w:rsid w:val="00F23836"/>
    <w:pPr>
      <w:ind w:firstLine="360"/>
      <w:jc w:val="both"/>
    </w:pPr>
    <w:rPr>
      <w:lang w:val="sr-Latn-CS"/>
    </w:rPr>
  </w:style>
  <w:style w:type="paragraph" w:styleId="TOCHeading">
    <w:name w:val="TOC Heading"/>
    <w:basedOn w:val="Heading1"/>
    <w:next w:val="Normal"/>
    <w:uiPriority w:val="39"/>
    <w:unhideWhenUsed/>
    <w:qFormat/>
    <w:rsid w:val="00F04446"/>
    <w:pPr>
      <w:keepLines/>
      <w:numPr>
        <w:numId w:val="0"/>
      </w:numPr>
      <w:tabs>
        <w:tab w:val="num" w:pos="5394"/>
      </w:tabs>
      <w:suppressAutoHyphens w:val="0"/>
      <w:spacing w:before="480" w:line="276" w:lineRule="auto"/>
      <w:jc w:val="left"/>
      <w:outlineLvl w:val="9"/>
    </w:pPr>
    <w:rPr>
      <w:rFonts w:ascii="Cambria" w:hAnsi="Cambria" w:cs="Times New Roman"/>
      <w:color w:val="365F91"/>
      <w:sz w:val="28"/>
      <w:szCs w:val="28"/>
      <w:lang w:eastAsia="ja-JP"/>
    </w:rPr>
  </w:style>
  <w:style w:type="paragraph" w:styleId="TOC2">
    <w:name w:val="toc 2"/>
    <w:basedOn w:val="Normal"/>
    <w:next w:val="Normal"/>
    <w:autoRedefine/>
    <w:uiPriority w:val="39"/>
    <w:unhideWhenUsed/>
    <w:qFormat/>
    <w:rsid w:val="00803B9E"/>
    <w:pPr>
      <w:tabs>
        <w:tab w:val="left" w:pos="1276"/>
        <w:tab w:val="right" w:leader="dot" w:pos="9396"/>
      </w:tabs>
      <w:suppressAutoHyphens w:val="0"/>
      <w:ind w:left="1276" w:hanging="1060"/>
    </w:pPr>
    <w:rPr>
      <w:rFonts w:asciiTheme="majorHAnsi" w:hAnsiTheme="majorHAnsi"/>
      <w:noProof/>
      <w:color w:val="4F81BD" w:themeColor="accent1"/>
      <w:sz w:val="20"/>
      <w:szCs w:val="22"/>
      <w:lang w:val="sr-Cyrl-CS" w:eastAsia="ja-JP"/>
    </w:rPr>
  </w:style>
  <w:style w:type="paragraph" w:styleId="TOC1">
    <w:name w:val="toc 1"/>
    <w:basedOn w:val="Normal"/>
    <w:next w:val="Normal"/>
    <w:autoRedefine/>
    <w:uiPriority w:val="39"/>
    <w:unhideWhenUsed/>
    <w:qFormat/>
    <w:rsid w:val="00803B9E"/>
    <w:pPr>
      <w:tabs>
        <w:tab w:val="left" w:pos="440"/>
        <w:tab w:val="right" w:leader="dot" w:pos="9396"/>
      </w:tabs>
      <w:suppressAutoHyphens w:val="0"/>
      <w:spacing w:after="20"/>
      <w:ind w:left="426" w:hanging="426"/>
    </w:pPr>
    <w:rPr>
      <w:rFonts w:ascii="Tahoma" w:hAnsi="Tahoma" w:cs="Tahoma"/>
      <w:b/>
      <w:noProof/>
      <w:color w:val="4F81BD"/>
      <w:sz w:val="18"/>
      <w:szCs w:val="18"/>
      <w:lang w:eastAsia="ja-JP"/>
    </w:rPr>
  </w:style>
  <w:style w:type="paragraph" w:styleId="TOC3">
    <w:name w:val="toc 3"/>
    <w:basedOn w:val="Normal"/>
    <w:next w:val="Normal"/>
    <w:autoRedefine/>
    <w:uiPriority w:val="39"/>
    <w:unhideWhenUsed/>
    <w:qFormat/>
    <w:rsid w:val="00666D03"/>
    <w:pPr>
      <w:tabs>
        <w:tab w:val="left" w:pos="1320"/>
        <w:tab w:val="right" w:leader="dot" w:pos="9396"/>
      </w:tabs>
      <w:suppressAutoHyphens w:val="0"/>
      <w:ind w:left="1281" w:hanging="835"/>
    </w:pPr>
    <w:rPr>
      <w:rFonts w:asciiTheme="majorHAnsi" w:hAnsiTheme="majorHAnsi" w:cs="Tahoma"/>
      <w:noProof/>
      <w:color w:val="365F91" w:themeColor="accent1" w:themeShade="BF"/>
      <w:sz w:val="18"/>
      <w:szCs w:val="18"/>
      <w:lang w:val="sr-Cyrl-CS" w:eastAsia="ja-JP"/>
    </w:rPr>
  </w:style>
  <w:style w:type="character" w:customStyle="1" w:styleId="ListParagraphChar">
    <w:name w:val="List Paragraph Char"/>
    <w:link w:val="ListParagraph"/>
    <w:locked/>
    <w:rsid w:val="004767CA"/>
    <w:rPr>
      <w:sz w:val="24"/>
      <w:szCs w:val="24"/>
      <w:lang w:val="en-US" w:eastAsia="ar-SA"/>
    </w:rPr>
  </w:style>
  <w:style w:type="character" w:customStyle="1" w:styleId="DefaultParagraphFont1">
    <w:name w:val="Default Paragraph Font1"/>
    <w:rsid w:val="00C96D37"/>
  </w:style>
  <w:style w:type="paragraph" w:customStyle="1" w:styleId="msonospacing0">
    <w:name w:val="msonospacing"/>
    <w:basedOn w:val="Normal"/>
    <w:rsid w:val="00C96D37"/>
    <w:pPr>
      <w:suppressAutoHyphens w:val="0"/>
      <w:spacing w:before="100" w:beforeAutospacing="1" w:after="100" w:afterAutospacing="1"/>
    </w:pPr>
    <w:rPr>
      <w:lang w:eastAsia="en-US"/>
    </w:rPr>
  </w:style>
  <w:style w:type="character" w:customStyle="1" w:styleId="Char3">
    <w:name w:val="Char3"/>
    <w:rsid w:val="00C96D37"/>
    <w:rPr>
      <w:b/>
      <w:bCs/>
      <w:sz w:val="24"/>
      <w:lang w:val="en-US" w:eastAsia="ar-SA" w:bidi="ar-SA"/>
    </w:rPr>
  </w:style>
  <w:style w:type="paragraph" w:customStyle="1" w:styleId="BodySingle">
    <w:name w:val="Body Single"/>
    <w:rsid w:val="00C96D37"/>
    <w:rPr>
      <w:color w:val="000000"/>
      <w:sz w:val="24"/>
    </w:rPr>
  </w:style>
  <w:style w:type="table" w:styleId="TableWeb2">
    <w:name w:val="Table Web 2"/>
    <w:basedOn w:val="TableNormal"/>
    <w:rsid w:val="00C96D37"/>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C96D37"/>
    <w:pPr>
      <w:numPr>
        <w:numId w:val="3"/>
      </w:numPr>
    </w:pPr>
  </w:style>
  <w:style w:type="numbering" w:styleId="ArticleSection">
    <w:name w:val="Outline List 3"/>
    <w:basedOn w:val="NoList"/>
    <w:rsid w:val="00C96D37"/>
    <w:pPr>
      <w:numPr>
        <w:numId w:val="4"/>
      </w:numPr>
    </w:pPr>
  </w:style>
  <w:style w:type="paragraph" w:styleId="TOC4">
    <w:name w:val="toc 4"/>
    <w:basedOn w:val="Normal"/>
    <w:next w:val="Normal"/>
    <w:autoRedefine/>
    <w:uiPriority w:val="39"/>
    <w:rsid w:val="00C96D37"/>
    <w:pPr>
      <w:suppressAutoHyphens w:val="0"/>
      <w:ind w:left="720"/>
    </w:pPr>
    <w:rPr>
      <w:lang w:val="sr-Latn-CS" w:eastAsia="sr-Latn-CS"/>
    </w:rPr>
  </w:style>
  <w:style w:type="paragraph" w:styleId="TOC5">
    <w:name w:val="toc 5"/>
    <w:basedOn w:val="Normal"/>
    <w:next w:val="Normal"/>
    <w:autoRedefine/>
    <w:uiPriority w:val="39"/>
    <w:rsid w:val="00C96D37"/>
    <w:pPr>
      <w:suppressAutoHyphens w:val="0"/>
      <w:ind w:left="960"/>
    </w:pPr>
    <w:rPr>
      <w:lang w:val="sr-Latn-CS" w:eastAsia="sr-Latn-CS"/>
    </w:rPr>
  </w:style>
  <w:style w:type="paragraph" w:styleId="TOC6">
    <w:name w:val="toc 6"/>
    <w:basedOn w:val="Normal"/>
    <w:next w:val="Normal"/>
    <w:autoRedefine/>
    <w:uiPriority w:val="39"/>
    <w:rsid w:val="00C96D37"/>
    <w:pPr>
      <w:suppressAutoHyphens w:val="0"/>
      <w:ind w:left="1200"/>
    </w:pPr>
    <w:rPr>
      <w:lang w:val="sr-Latn-CS" w:eastAsia="sr-Latn-CS"/>
    </w:rPr>
  </w:style>
  <w:style w:type="paragraph" w:styleId="TOC7">
    <w:name w:val="toc 7"/>
    <w:basedOn w:val="Normal"/>
    <w:next w:val="Normal"/>
    <w:autoRedefine/>
    <w:uiPriority w:val="39"/>
    <w:rsid w:val="00C96D37"/>
    <w:pPr>
      <w:suppressAutoHyphens w:val="0"/>
      <w:ind w:left="1440"/>
    </w:pPr>
    <w:rPr>
      <w:lang w:val="sr-Latn-CS" w:eastAsia="sr-Latn-CS"/>
    </w:rPr>
  </w:style>
  <w:style w:type="paragraph" w:styleId="TOC8">
    <w:name w:val="toc 8"/>
    <w:basedOn w:val="Normal"/>
    <w:next w:val="Normal"/>
    <w:autoRedefine/>
    <w:uiPriority w:val="39"/>
    <w:rsid w:val="00C96D37"/>
    <w:pPr>
      <w:suppressAutoHyphens w:val="0"/>
      <w:ind w:left="1680"/>
    </w:pPr>
    <w:rPr>
      <w:lang w:val="sr-Latn-CS" w:eastAsia="sr-Latn-CS"/>
    </w:rPr>
  </w:style>
  <w:style w:type="paragraph" w:styleId="TOC9">
    <w:name w:val="toc 9"/>
    <w:basedOn w:val="Normal"/>
    <w:next w:val="Normal"/>
    <w:autoRedefine/>
    <w:uiPriority w:val="39"/>
    <w:rsid w:val="00C96D37"/>
    <w:pPr>
      <w:suppressAutoHyphens w:val="0"/>
      <w:ind w:left="1920"/>
    </w:pPr>
    <w:rPr>
      <w:lang w:val="sr-Latn-CS" w:eastAsia="sr-Latn-CS"/>
    </w:rPr>
  </w:style>
  <w:style w:type="character" w:customStyle="1" w:styleId="Char11">
    <w:name w:val="Char11"/>
    <w:rsid w:val="00C96D37"/>
    <w:rPr>
      <w:sz w:val="24"/>
      <w:szCs w:val="24"/>
      <w:lang w:val="sr-Latn-CS" w:eastAsia="ar-SA" w:bidi="ar-SA"/>
    </w:rPr>
  </w:style>
  <w:style w:type="character" w:customStyle="1" w:styleId="Char4">
    <w:name w:val="Char4"/>
    <w:rsid w:val="00C96D37"/>
    <w:rPr>
      <w:b/>
      <w:bCs/>
      <w:sz w:val="24"/>
      <w:lang w:eastAsia="ar-SA"/>
    </w:rPr>
  </w:style>
  <w:style w:type="paragraph" w:customStyle="1" w:styleId="StyleHeading1Tahoma11ptLeftLeft0cmFirstline0">
    <w:name w:val="Style Heading 1 + Tahoma 11 pt Left Left:  0 cm First line:  0 ..."/>
    <w:basedOn w:val="Heading1"/>
    <w:autoRedefine/>
    <w:rsid w:val="00C96D37"/>
    <w:pPr>
      <w:numPr>
        <w:numId w:val="0"/>
      </w:numPr>
      <w:tabs>
        <w:tab w:val="num" w:pos="5394"/>
      </w:tabs>
      <w:spacing w:before="240" w:after="240"/>
      <w:ind w:right="-4"/>
      <w:jc w:val="both"/>
      <w:outlineLvl w:val="9"/>
    </w:pPr>
    <w:rPr>
      <w:rFonts w:ascii="Tahoma" w:hAnsi="Tahoma" w:cs="Times New Roman"/>
      <w:b w:val="0"/>
      <w:sz w:val="24"/>
      <w:szCs w:val="24"/>
    </w:rPr>
  </w:style>
  <w:style w:type="paragraph" w:customStyle="1" w:styleId="StyleHeading2Tahoma11ptChar">
    <w:name w:val="Style Heading 2 + Tahoma 11 pt Char"/>
    <w:basedOn w:val="Heading2"/>
    <w:link w:val="StyleHeading2Tahoma11ptCharChar"/>
    <w:autoRedefine/>
    <w:rsid w:val="00C96D37"/>
    <w:pPr>
      <w:numPr>
        <w:ilvl w:val="0"/>
        <w:numId w:val="0"/>
      </w:numPr>
      <w:tabs>
        <w:tab w:val="num" w:pos="567"/>
      </w:tabs>
      <w:spacing w:before="240" w:after="120"/>
      <w:ind w:left="567" w:hanging="567"/>
    </w:pPr>
    <w:rPr>
      <w:rFonts w:ascii="Tahoma" w:hAnsi="Tahoma"/>
      <w:sz w:val="22"/>
    </w:rPr>
  </w:style>
  <w:style w:type="character" w:customStyle="1" w:styleId="StyleHeading2Tahoma11ptCharChar">
    <w:name w:val="Style Heading 2 + Tahoma 11 pt Char Char"/>
    <w:link w:val="StyleHeading2Tahoma11ptChar"/>
    <w:rsid w:val="00C96D37"/>
    <w:rPr>
      <w:rFonts w:ascii="Tahoma" w:hAnsi="Tahoma"/>
      <w:b/>
      <w:bCs/>
      <w:sz w:val="22"/>
      <w:szCs w:val="24"/>
      <w:lang w:val="sr-Latn-CS" w:eastAsia="ar-SA"/>
    </w:rPr>
  </w:style>
  <w:style w:type="paragraph" w:customStyle="1" w:styleId="StyleStyleHeading1Tahoma11ptLeftLeft0cmFirstline">
    <w:name w:val="Style Style Heading 1 + Tahoma 11 pt Left Left:  0 cm First line:  ..."/>
    <w:basedOn w:val="StyleHeading1Tahoma11ptLeftLeft0cmFirstline0"/>
    <w:autoRedefine/>
    <w:rsid w:val="00C96D37"/>
  </w:style>
  <w:style w:type="paragraph" w:customStyle="1" w:styleId="StyleHeading3Tahoma11ptChar">
    <w:name w:val="Style Heading 3 + Tahoma 11 pt Char"/>
    <w:basedOn w:val="Heading3"/>
    <w:link w:val="StyleHeading3Tahoma11ptCharChar"/>
    <w:autoRedefine/>
    <w:rsid w:val="00C96D37"/>
    <w:pPr>
      <w:tabs>
        <w:tab w:val="left" w:pos="993"/>
        <w:tab w:val="num" w:pos="1146"/>
      </w:tabs>
      <w:spacing w:before="100" w:beforeAutospacing="1" w:after="100" w:afterAutospacing="1"/>
      <w:ind w:left="1468"/>
      <w:jc w:val="both"/>
    </w:pPr>
    <w:rPr>
      <w:rFonts w:ascii="Tahoma" w:hAnsi="Tahoma"/>
      <w:sz w:val="22"/>
    </w:rPr>
  </w:style>
  <w:style w:type="character" w:customStyle="1" w:styleId="StyleHeading3Tahoma11ptCharChar">
    <w:name w:val="Style Heading 3 + Tahoma 11 pt Char Char"/>
    <w:link w:val="StyleHeading3Tahoma11ptChar"/>
    <w:rsid w:val="00C96D37"/>
    <w:rPr>
      <w:rFonts w:ascii="Tahoma" w:hAnsi="Tahoma"/>
      <w:b/>
      <w:bCs/>
      <w:sz w:val="22"/>
      <w:szCs w:val="24"/>
      <w:lang w:val="sr-Latn-CS" w:eastAsia="ar-SA"/>
    </w:rPr>
  </w:style>
  <w:style w:type="paragraph" w:customStyle="1" w:styleId="Normal1">
    <w:name w:val="Normal1"/>
    <w:basedOn w:val="Normal"/>
    <w:rsid w:val="00C96D37"/>
    <w:pPr>
      <w:suppressAutoHyphens w:val="0"/>
      <w:spacing w:before="100" w:beforeAutospacing="1" w:after="100" w:afterAutospacing="1"/>
    </w:pPr>
    <w:rPr>
      <w:rFonts w:ascii="Arial" w:hAnsi="Arial" w:cs="Arial"/>
      <w:sz w:val="22"/>
      <w:szCs w:val="22"/>
      <w:lang w:val="sr-Latn-CS" w:eastAsia="en-US"/>
    </w:rPr>
  </w:style>
  <w:style w:type="paragraph" w:styleId="MacroText">
    <w:name w:val="macro"/>
    <w:aliases w:val=" Char2"/>
    <w:link w:val="MacroTextChar"/>
    <w:semiHidden/>
    <w:rsid w:val="00C96D37"/>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snapToGrid w:val="0"/>
    </w:rPr>
  </w:style>
  <w:style w:type="character" w:customStyle="1" w:styleId="MacroTextChar">
    <w:name w:val="Macro Text Char"/>
    <w:aliases w:val=" Char2 Char"/>
    <w:basedOn w:val="DefaultParagraphFont"/>
    <w:link w:val="MacroText"/>
    <w:semiHidden/>
    <w:rsid w:val="00C96D37"/>
    <w:rPr>
      <w:rFonts w:ascii="Courier New" w:hAnsi="Courier New"/>
      <w:snapToGrid w:val="0"/>
    </w:rPr>
  </w:style>
  <w:style w:type="paragraph" w:styleId="DocumentMap">
    <w:name w:val="Document Map"/>
    <w:basedOn w:val="Normal"/>
    <w:link w:val="DocumentMapChar"/>
    <w:semiHidden/>
    <w:rsid w:val="00C96D37"/>
    <w:pPr>
      <w:shd w:val="clear" w:color="auto" w:fill="000080"/>
    </w:pPr>
    <w:rPr>
      <w:rFonts w:ascii="Tahoma" w:hAnsi="Tahoma" w:cs="Tahoma"/>
    </w:rPr>
  </w:style>
  <w:style w:type="character" w:customStyle="1" w:styleId="DocumentMapChar">
    <w:name w:val="Document Map Char"/>
    <w:basedOn w:val="DefaultParagraphFont"/>
    <w:link w:val="DocumentMap"/>
    <w:semiHidden/>
    <w:rsid w:val="00C96D37"/>
    <w:rPr>
      <w:rFonts w:ascii="Tahoma" w:hAnsi="Tahoma" w:cs="Tahoma"/>
      <w:sz w:val="24"/>
      <w:szCs w:val="24"/>
      <w:shd w:val="clear" w:color="auto" w:fill="000080"/>
      <w:lang w:eastAsia="ar-SA"/>
    </w:rPr>
  </w:style>
  <w:style w:type="paragraph" w:customStyle="1" w:styleId="Toc30">
    <w:name w:val="Toc3"/>
    <w:basedOn w:val="Normal"/>
    <w:link w:val="Toc3Char"/>
    <w:rsid w:val="00C96D37"/>
    <w:pPr>
      <w:tabs>
        <w:tab w:val="left" w:pos="960"/>
      </w:tabs>
      <w:ind w:left="240" w:right="-124"/>
    </w:pPr>
    <w:rPr>
      <w:rFonts w:ascii="Tahoma" w:hAnsi="Tahoma" w:cs="Tahoma"/>
      <w:sz w:val="22"/>
      <w:szCs w:val="22"/>
      <w:lang w:val="sr-Latn-CS"/>
    </w:rPr>
  </w:style>
  <w:style w:type="character" w:customStyle="1" w:styleId="Toc3Char">
    <w:name w:val="Toc3 Char"/>
    <w:link w:val="Toc30"/>
    <w:rsid w:val="00C96D37"/>
    <w:rPr>
      <w:rFonts w:ascii="Tahoma" w:hAnsi="Tahoma" w:cs="Tahoma"/>
      <w:sz w:val="22"/>
      <w:szCs w:val="22"/>
      <w:lang w:val="sr-Latn-CS" w:eastAsia="ar-SA"/>
    </w:rPr>
  </w:style>
  <w:style w:type="character" w:styleId="IntenseEmphasis">
    <w:name w:val="Intense Emphasis"/>
    <w:uiPriority w:val="21"/>
    <w:qFormat/>
    <w:rsid w:val="00C96D37"/>
    <w:rPr>
      <w:b/>
      <w:bCs/>
      <w:i/>
      <w:iCs/>
      <w:color w:val="4F81BD"/>
    </w:rPr>
  </w:style>
  <w:style w:type="numbering" w:customStyle="1" w:styleId="NoList1">
    <w:name w:val="No List1"/>
    <w:next w:val="NoList"/>
    <w:uiPriority w:val="99"/>
    <w:semiHidden/>
    <w:unhideWhenUsed/>
    <w:rsid w:val="00073AF2"/>
  </w:style>
  <w:style w:type="character" w:customStyle="1" w:styleId="CommentTextChar1">
    <w:name w:val="Comment Text Char1"/>
    <w:basedOn w:val="DefaultParagraphFont"/>
    <w:uiPriority w:val="99"/>
    <w:semiHidden/>
    <w:rsid w:val="00073AF2"/>
    <w:rPr>
      <w:rFonts w:ascii="Helvetica" w:eastAsia="Times New Roman" w:hAnsi="Helvetica" w:cs="Times New Roman"/>
      <w:snapToGrid w:val="0"/>
      <w:sz w:val="20"/>
      <w:szCs w:val="20"/>
    </w:rPr>
  </w:style>
  <w:style w:type="paragraph" w:styleId="BodyText3">
    <w:name w:val="Body Text 3"/>
    <w:basedOn w:val="Normal"/>
    <w:link w:val="BodyText3Char"/>
    <w:rsid w:val="00073AF2"/>
    <w:pPr>
      <w:suppressAutoHyphens w:val="0"/>
    </w:pPr>
    <w:rPr>
      <w:rFonts w:ascii="CTimesRoman" w:hAnsi="CTimesRoman"/>
      <w:snapToGrid w:val="0"/>
      <w:sz w:val="20"/>
      <w:szCs w:val="20"/>
      <w:lang w:eastAsia="en-US"/>
    </w:rPr>
  </w:style>
  <w:style w:type="character" w:customStyle="1" w:styleId="BodyText3Char">
    <w:name w:val="Body Text 3 Char"/>
    <w:basedOn w:val="DefaultParagraphFont"/>
    <w:link w:val="BodyText3"/>
    <w:rsid w:val="00073AF2"/>
    <w:rPr>
      <w:rFonts w:ascii="CTimesRoman" w:hAnsi="CTimesRoman"/>
      <w:snapToGrid w:val="0"/>
    </w:rPr>
  </w:style>
  <w:style w:type="paragraph" w:customStyle="1" w:styleId="xl26">
    <w:name w:val="xl26"/>
    <w:basedOn w:val="Normal"/>
    <w:rsid w:val="00073AF2"/>
    <w:pPr>
      <w:suppressAutoHyphens w:val="0"/>
      <w:spacing w:before="100" w:beforeAutospacing="1" w:after="100" w:afterAutospacing="1"/>
    </w:pPr>
    <w:rPr>
      <w:rFonts w:eastAsia="Arial Unicode MS"/>
      <w:sz w:val="21"/>
      <w:szCs w:val="21"/>
      <w:lang w:eastAsia="en-US"/>
    </w:rPr>
  </w:style>
  <w:style w:type="character" w:customStyle="1" w:styleId="apple-converted-space">
    <w:name w:val="apple-converted-space"/>
    <w:basedOn w:val="DefaultParagraphFont"/>
    <w:rsid w:val="00073AF2"/>
  </w:style>
  <w:style w:type="numbering" w:customStyle="1" w:styleId="NoList2">
    <w:name w:val="No List2"/>
    <w:next w:val="NoList"/>
    <w:uiPriority w:val="99"/>
    <w:semiHidden/>
    <w:unhideWhenUsed/>
    <w:rsid w:val="00073AF2"/>
  </w:style>
  <w:style w:type="table" w:styleId="LightGrid-Accent1">
    <w:name w:val="Light Grid Accent 1"/>
    <w:basedOn w:val="TableNormal"/>
    <w:uiPriority w:val="62"/>
    <w:rsid w:val="00B1410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5">
    <w:name w:val="Light Grid Accent 5"/>
    <w:basedOn w:val="TableNormal"/>
    <w:uiPriority w:val="62"/>
    <w:rsid w:val="00526009"/>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1514">
      <w:bodyDiv w:val="1"/>
      <w:marLeft w:val="0"/>
      <w:marRight w:val="0"/>
      <w:marTop w:val="0"/>
      <w:marBottom w:val="0"/>
      <w:divBdr>
        <w:top w:val="none" w:sz="0" w:space="0" w:color="auto"/>
        <w:left w:val="none" w:sz="0" w:space="0" w:color="auto"/>
        <w:bottom w:val="none" w:sz="0" w:space="0" w:color="auto"/>
        <w:right w:val="none" w:sz="0" w:space="0" w:color="auto"/>
      </w:divBdr>
    </w:div>
    <w:div w:id="133836255">
      <w:bodyDiv w:val="1"/>
      <w:marLeft w:val="0"/>
      <w:marRight w:val="0"/>
      <w:marTop w:val="0"/>
      <w:marBottom w:val="0"/>
      <w:divBdr>
        <w:top w:val="none" w:sz="0" w:space="0" w:color="auto"/>
        <w:left w:val="none" w:sz="0" w:space="0" w:color="auto"/>
        <w:bottom w:val="none" w:sz="0" w:space="0" w:color="auto"/>
        <w:right w:val="none" w:sz="0" w:space="0" w:color="auto"/>
      </w:divBdr>
    </w:div>
    <w:div w:id="203489658">
      <w:bodyDiv w:val="1"/>
      <w:marLeft w:val="0"/>
      <w:marRight w:val="0"/>
      <w:marTop w:val="0"/>
      <w:marBottom w:val="0"/>
      <w:divBdr>
        <w:top w:val="none" w:sz="0" w:space="0" w:color="auto"/>
        <w:left w:val="none" w:sz="0" w:space="0" w:color="auto"/>
        <w:bottom w:val="none" w:sz="0" w:space="0" w:color="auto"/>
        <w:right w:val="none" w:sz="0" w:space="0" w:color="auto"/>
      </w:divBdr>
    </w:div>
    <w:div w:id="236212818">
      <w:bodyDiv w:val="1"/>
      <w:marLeft w:val="0"/>
      <w:marRight w:val="0"/>
      <w:marTop w:val="0"/>
      <w:marBottom w:val="0"/>
      <w:divBdr>
        <w:top w:val="none" w:sz="0" w:space="0" w:color="auto"/>
        <w:left w:val="none" w:sz="0" w:space="0" w:color="auto"/>
        <w:bottom w:val="none" w:sz="0" w:space="0" w:color="auto"/>
        <w:right w:val="none" w:sz="0" w:space="0" w:color="auto"/>
      </w:divBdr>
    </w:div>
    <w:div w:id="260140623">
      <w:bodyDiv w:val="1"/>
      <w:marLeft w:val="0"/>
      <w:marRight w:val="0"/>
      <w:marTop w:val="0"/>
      <w:marBottom w:val="0"/>
      <w:divBdr>
        <w:top w:val="none" w:sz="0" w:space="0" w:color="auto"/>
        <w:left w:val="none" w:sz="0" w:space="0" w:color="auto"/>
        <w:bottom w:val="none" w:sz="0" w:space="0" w:color="auto"/>
        <w:right w:val="none" w:sz="0" w:space="0" w:color="auto"/>
      </w:divBdr>
    </w:div>
    <w:div w:id="295915134">
      <w:bodyDiv w:val="1"/>
      <w:marLeft w:val="0"/>
      <w:marRight w:val="0"/>
      <w:marTop w:val="0"/>
      <w:marBottom w:val="0"/>
      <w:divBdr>
        <w:top w:val="none" w:sz="0" w:space="0" w:color="auto"/>
        <w:left w:val="none" w:sz="0" w:space="0" w:color="auto"/>
        <w:bottom w:val="none" w:sz="0" w:space="0" w:color="auto"/>
        <w:right w:val="none" w:sz="0" w:space="0" w:color="auto"/>
      </w:divBdr>
    </w:div>
    <w:div w:id="326173823">
      <w:bodyDiv w:val="1"/>
      <w:marLeft w:val="0"/>
      <w:marRight w:val="0"/>
      <w:marTop w:val="0"/>
      <w:marBottom w:val="0"/>
      <w:divBdr>
        <w:top w:val="none" w:sz="0" w:space="0" w:color="auto"/>
        <w:left w:val="none" w:sz="0" w:space="0" w:color="auto"/>
        <w:bottom w:val="none" w:sz="0" w:space="0" w:color="auto"/>
        <w:right w:val="none" w:sz="0" w:space="0" w:color="auto"/>
      </w:divBdr>
    </w:div>
    <w:div w:id="354617278">
      <w:marLeft w:val="0"/>
      <w:marRight w:val="0"/>
      <w:marTop w:val="0"/>
      <w:marBottom w:val="0"/>
      <w:divBdr>
        <w:top w:val="none" w:sz="0" w:space="0" w:color="auto"/>
        <w:left w:val="none" w:sz="0" w:space="0" w:color="auto"/>
        <w:bottom w:val="none" w:sz="0" w:space="0" w:color="auto"/>
        <w:right w:val="none" w:sz="0" w:space="0" w:color="auto"/>
      </w:divBdr>
    </w:div>
    <w:div w:id="354617279">
      <w:marLeft w:val="0"/>
      <w:marRight w:val="0"/>
      <w:marTop w:val="0"/>
      <w:marBottom w:val="0"/>
      <w:divBdr>
        <w:top w:val="none" w:sz="0" w:space="0" w:color="auto"/>
        <w:left w:val="none" w:sz="0" w:space="0" w:color="auto"/>
        <w:bottom w:val="none" w:sz="0" w:space="0" w:color="auto"/>
        <w:right w:val="none" w:sz="0" w:space="0" w:color="auto"/>
      </w:divBdr>
    </w:div>
    <w:div w:id="354617280">
      <w:marLeft w:val="0"/>
      <w:marRight w:val="0"/>
      <w:marTop w:val="0"/>
      <w:marBottom w:val="0"/>
      <w:divBdr>
        <w:top w:val="none" w:sz="0" w:space="0" w:color="auto"/>
        <w:left w:val="none" w:sz="0" w:space="0" w:color="auto"/>
        <w:bottom w:val="none" w:sz="0" w:space="0" w:color="auto"/>
        <w:right w:val="none" w:sz="0" w:space="0" w:color="auto"/>
      </w:divBdr>
    </w:div>
    <w:div w:id="354617281">
      <w:marLeft w:val="0"/>
      <w:marRight w:val="0"/>
      <w:marTop w:val="0"/>
      <w:marBottom w:val="0"/>
      <w:divBdr>
        <w:top w:val="none" w:sz="0" w:space="0" w:color="auto"/>
        <w:left w:val="none" w:sz="0" w:space="0" w:color="auto"/>
        <w:bottom w:val="none" w:sz="0" w:space="0" w:color="auto"/>
        <w:right w:val="none" w:sz="0" w:space="0" w:color="auto"/>
      </w:divBdr>
    </w:div>
    <w:div w:id="354617282">
      <w:marLeft w:val="0"/>
      <w:marRight w:val="0"/>
      <w:marTop w:val="0"/>
      <w:marBottom w:val="0"/>
      <w:divBdr>
        <w:top w:val="none" w:sz="0" w:space="0" w:color="auto"/>
        <w:left w:val="none" w:sz="0" w:space="0" w:color="auto"/>
        <w:bottom w:val="none" w:sz="0" w:space="0" w:color="auto"/>
        <w:right w:val="none" w:sz="0" w:space="0" w:color="auto"/>
      </w:divBdr>
    </w:div>
    <w:div w:id="354617283">
      <w:marLeft w:val="0"/>
      <w:marRight w:val="0"/>
      <w:marTop w:val="0"/>
      <w:marBottom w:val="0"/>
      <w:divBdr>
        <w:top w:val="none" w:sz="0" w:space="0" w:color="auto"/>
        <w:left w:val="none" w:sz="0" w:space="0" w:color="auto"/>
        <w:bottom w:val="none" w:sz="0" w:space="0" w:color="auto"/>
        <w:right w:val="none" w:sz="0" w:space="0" w:color="auto"/>
      </w:divBdr>
    </w:div>
    <w:div w:id="354617284">
      <w:marLeft w:val="0"/>
      <w:marRight w:val="0"/>
      <w:marTop w:val="0"/>
      <w:marBottom w:val="0"/>
      <w:divBdr>
        <w:top w:val="none" w:sz="0" w:space="0" w:color="auto"/>
        <w:left w:val="none" w:sz="0" w:space="0" w:color="auto"/>
        <w:bottom w:val="none" w:sz="0" w:space="0" w:color="auto"/>
        <w:right w:val="none" w:sz="0" w:space="0" w:color="auto"/>
      </w:divBdr>
    </w:div>
    <w:div w:id="354617285">
      <w:marLeft w:val="0"/>
      <w:marRight w:val="0"/>
      <w:marTop w:val="0"/>
      <w:marBottom w:val="0"/>
      <w:divBdr>
        <w:top w:val="none" w:sz="0" w:space="0" w:color="auto"/>
        <w:left w:val="none" w:sz="0" w:space="0" w:color="auto"/>
        <w:bottom w:val="none" w:sz="0" w:space="0" w:color="auto"/>
        <w:right w:val="none" w:sz="0" w:space="0" w:color="auto"/>
      </w:divBdr>
    </w:div>
    <w:div w:id="354617286">
      <w:marLeft w:val="0"/>
      <w:marRight w:val="0"/>
      <w:marTop w:val="0"/>
      <w:marBottom w:val="0"/>
      <w:divBdr>
        <w:top w:val="none" w:sz="0" w:space="0" w:color="auto"/>
        <w:left w:val="none" w:sz="0" w:space="0" w:color="auto"/>
        <w:bottom w:val="none" w:sz="0" w:space="0" w:color="auto"/>
        <w:right w:val="none" w:sz="0" w:space="0" w:color="auto"/>
      </w:divBdr>
    </w:div>
    <w:div w:id="354617287">
      <w:marLeft w:val="0"/>
      <w:marRight w:val="0"/>
      <w:marTop w:val="0"/>
      <w:marBottom w:val="0"/>
      <w:divBdr>
        <w:top w:val="none" w:sz="0" w:space="0" w:color="auto"/>
        <w:left w:val="none" w:sz="0" w:space="0" w:color="auto"/>
        <w:bottom w:val="none" w:sz="0" w:space="0" w:color="auto"/>
        <w:right w:val="none" w:sz="0" w:space="0" w:color="auto"/>
      </w:divBdr>
    </w:div>
    <w:div w:id="354617288">
      <w:marLeft w:val="0"/>
      <w:marRight w:val="0"/>
      <w:marTop w:val="0"/>
      <w:marBottom w:val="0"/>
      <w:divBdr>
        <w:top w:val="none" w:sz="0" w:space="0" w:color="auto"/>
        <w:left w:val="none" w:sz="0" w:space="0" w:color="auto"/>
        <w:bottom w:val="none" w:sz="0" w:space="0" w:color="auto"/>
        <w:right w:val="none" w:sz="0" w:space="0" w:color="auto"/>
      </w:divBdr>
    </w:div>
    <w:div w:id="354617289">
      <w:marLeft w:val="0"/>
      <w:marRight w:val="0"/>
      <w:marTop w:val="0"/>
      <w:marBottom w:val="0"/>
      <w:divBdr>
        <w:top w:val="none" w:sz="0" w:space="0" w:color="auto"/>
        <w:left w:val="none" w:sz="0" w:space="0" w:color="auto"/>
        <w:bottom w:val="none" w:sz="0" w:space="0" w:color="auto"/>
        <w:right w:val="none" w:sz="0" w:space="0" w:color="auto"/>
      </w:divBdr>
    </w:div>
    <w:div w:id="354617290">
      <w:marLeft w:val="0"/>
      <w:marRight w:val="0"/>
      <w:marTop w:val="0"/>
      <w:marBottom w:val="0"/>
      <w:divBdr>
        <w:top w:val="none" w:sz="0" w:space="0" w:color="auto"/>
        <w:left w:val="none" w:sz="0" w:space="0" w:color="auto"/>
        <w:bottom w:val="none" w:sz="0" w:space="0" w:color="auto"/>
        <w:right w:val="none" w:sz="0" w:space="0" w:color="auto"/>
      </w:divBdr>
    </w:div>
    <w:div w:id="354617291">
      <w:marLeft w:val="0"/>
      <w:marRight w:val="0"/>
      <w:marTop w:val="0"/>
      <w:marBottom w:val="0"/>
      <w:divBdr>
        <w:top w:val="none" w:sz="0" w:space="0" w:color="auto"/>
        <w:left w:val="none" w:sz="0" w:space="0" w:color="auto"/>
        <w:bottom w:val="none" w:sz="0" w:space="0" w:color="auto"/>
        <w:right w:val="none" w:sz="0" w:space="0" w:color="auto"/>
      </w:divBdr>
    </w:div>
    <w:div w:id="354617292">
      <w:marLeft w:val="0"/>
      <w:marRight w:val="0"/>
      <w:marTop w:val="0"/>
      <w:marBottom w:val="0"/>
      <w:divBdr>
        <w:top w:val="none" w:sz="0" w:space="0" w:color="auto"/>
        <w:left w:val="none" w:sz="0" w:space="0" w:color="auto"/>
        <w:bottom w:val="none" w:sz="0" w:space="0" w:color="auto"/>
        <w:right w:val="none" w:sz="0" w:space="0" w:color="auto"/>
      </w:divBdr>
    </w:div>
    <w:div w:id="354617293">
      <w:marLeft w:val="0"/>
      <w:marRight w:val="0"/>
      <w:marTop w:val="0"/>
      <w:marBottom w:val="0"/>
      <w:divBdr>
        <w:top w:val="none" w:sz="0" w:space="0" w:color="auto"/>
        <w:left w:val="none" w:sz="0" w:space="0" w:color="auto"/>
        <w:bottom w:val="none" w:sz="0" w:space="0" w:color="auto"/>
        <w:right w:val="none" w:sz="0" w:space="0" w:color="auto"/>
      </w:divBdr>
    </w:div>
    <w:div w:id="354617294">
      <w:marLeft w:val="0"/>
      <w:marRight w:val="0"/>
      <w:marTop w:val="0"/>
      <w:marBottom w:val="0"/>
      <w:divBdr>
        <w:top w:val="none" w:sz="0" w:space="0" w:color="auto"/>
        <w:left w:val="none" w:sz="0" w:space="0" w:color="auto"/>
        <w:bottom w:val="none" w:sz="0" w:space="0" w:color="auto"/>
        <w:right w:val="none" w:sz="0" w:space="0" w:color="auto"/>
      </w:divBdr>
    </w:div>
    <w:div w:id="354617295">
      <w:marLeft w:val="0"/>
      <w:marRight w:val="0"/>
      <w:marTop w:val="0"/>
      <w:marBottom w:val="0"/>
      <w:divBdr>
        <w:top w:val="none" w:sz="0" w:space="0" w:color="auto"/>
        <w:left w:val="none" w:sz="0" w:space="0" w:color="auto"/>
        <w:bottom w:val="none" w:sz="0" w:space="0" w:color="auto"/>
        <w:right w:val="none" w:sz="0" w:space="0" w:color="auto"/>
      </w:divBdr>
    </w:div>
    <w:div w:id="354617296">
      <w:marLeft w:val="0"/>
      <w:marRight w:val="0"/>
      <w:marTop w:val="0"/>
      <w:marBottom w:val="0"/>
      <w:divBdr>
        <w:top w:val="none" w:sz="0" w:space="0" w:color="auto"/>
        <w:left w:val="none" w:sz="0" w:space="0" w:color="auto"/>
        <w:bottom w:val="none" w:sz="0" w:space="0" w:color="auto"/>
        <w:right w:val="none" w:sz="0" w:space="0" w:color="auto"/>
      </w:divBdr>
    </w:div>
    <w:div w:id="354617297">
      <w:marLeft w:val="0"/>
      <w:marRight w:val="0"/>
      <w:marTop w:val="0"/>
      <w:marBottom w:val="0"/>
      <w:divBdr>
        <w:top w:val="none" w:sz="0" w:space="0" w:color="auto"/>
        <w:left w:val="none" w:sz="0" w:space="0" w:color="auto"/>
        <w:bottom w:val="none" w:sz="0" w:space="0" w:color="auto"/>
        <w:right w:val="none" w:sz="0" w:space="0" w:color="auto"/>
      </w:divBdr>
    </w:div>
    <w:div w:id="354617298">
      <w:marLeft w:val="0"/>
      <w:marRight w:val="0"/>
      <w:marTop w:val="0"/>
      <w:marBottom w:val="0"/>
      <w:divBdr>
        <w:top w:val="none" w:sz="0" w:space="0" w:color="auto"/>
        <w:left w:val="none" w:sz="0" w:space="0" w:color="auto"/>
        <w:bottom w:val="none" w:sz="0" w:space="0" w:color="auto"/>
        <w:right w:val="none" w:sz="0" w:space="0" w:color="auto"/>
      </w:divBdr>
    </w:div>
    <w:div w:id="354617299">
      <w:marLeft w:val="0"/>
      <w:marRight w:val="0"/>
      <w:marTop w:val="0"/>
      <w:marBottom w:val="0"/>
      <w:divBdr>
        <w:top w:val="none" w:sz="0" w:space="0" w:color="auto"/>
        <w:left w:val="none" w:sz="0" w:space="0" w:color="auto"/>
        <w:bottom w:val="none" w:sz="0" w:space="0" w:color="auto"/>
        <w:right w:val="none" w:sz="0" w:space="0" w:color="auto"/>
      </w:divBdr>
    </w:div>
    <w:div w:id="354617300">
      <w:marLeft w:val="0"/>
      <w:marRight w:val="0"/>
      <w:marTop w:val="0"/>
      <w:marBottom w:val="0"/>
      <w:divBdr>
        <w:top w:val="none" w:sz="0" w:space="0" w:color="auto"/>
        <w:left w:val="none" w:sz="0" w:space="0" w:color="auto"/>
        <w:bottom w:val="none" w:sz="0" w:space="0" w:color="auto"/>
        <w:right w:val="none" w:sz="0" w:space="0" w:color="auto"/>
      </w:divBdr>
    </w:div>
    <w:div w:id="354617301">
      <w:marLeft w:val="0"/>
      <w:marRight w:val="0"/>
      <w:marTop w:val="0"/>
      <w:marBottom w:val="0"/>
      <w:divBdr>
        <w:top w:val="none" w:sz="0" w:space="0" w:color="auto"/>
        <w:left w:val="none" w:sz="0" w:space="0" w:color="auto"/>
        <w:bottom w:val="none" w:sz="0" w:space="0" w:color="auto"/>
        <w:right w:val="none" w:sz="0" w:space="0" w:color="auto"/>
      </w:divBdr>
    </w:div>
    <w:div w:id="354617302">
      <w:marLeft w:val="0"/>
      <w:marRight w:val="0"/>
      <w:marTop w:val="0"/>
      <w:marBottom w:val="0"/>
      <w:divBdr>
        <w:top w:val="none" w:sz="0" w:space="0" w:color="auto"/>
        <w:left w:val="none" w:sz="0" w:space="0" w:color="auto"/>
        <w:bottom w:val="none" w:sz="0" w:space="0" w:color="auto"/>
        <w:right w:val="none" w:sz="0" w:space="0" w:color="auto"/>
      </w:divBdr>
    </w:div>
    <w:div w:id="354617303">
      <w:marLeft w:val="0"/>
      <w:marRight w:val="0"/>
      <w:marTop w:val="0"/>
      <w:marBottom w:val="0"/>
      <w:divBdr>
        <w:top w:val="none" w:sz="0" w:space="0" w:color="auto"/>
        <w:left w:val="none" w:sz="0" w:space="0" w:color="auto"/>
        <w:bottom w:val="none" w:sz="0" w:space="0" w:color="auto"/>
        <w:right w:val="none" w:sz="0" w:space="0" w:color="auto"/>
      </w:divBdr>
    </w:div>
    <w:div w:id="354617304">
      <w:marLeft w:val="0"/>
      <w:marRight w:val="0"/>
      <w:marTop w:val="0"/>
      <w:marBottom w:val="0"/>
      <w:divBdr>
        <w:top w:val="none" w:sz="0" w:space="0" w:color="auto"/>
        <w:left w:val="none" w:sz="0" w:space="0" w:color="auto"/>
        <w:bottom w:val="none" w:sz="0" w:space="0" w:color="auto"/>
        <w:right w:val="none" w:sz="0" w:space="0" w:color="auto"/>
      </w:divBdr>
    </w:div>
    <w:div w:id="354617305">
      <w:marLeft w:val="0"/>
      <w:marRight w:val="0"/>
      <w:marTop w:val="0"/>
      <w:marBottom w:val="0"/>
      <w:divBdr>
        <w:top w:val="none" w:sz="0" w:space="0" w:color="auto"/>
        <w:left w:val="none" w:sz="0" w:space="0" w:color="auto"/>
        <w:bottom w:val="none" w:sz="0" w:space="0" w:color="auto"/>
        <w:right w:val="none" w:sz="0" w:space="0" w:color="auto"/>
      </w:divBdr>
    </w:div>
    <w:div w:id="354617306">
      <w:marLeft w:val="0"/>
      <w:marRight w:val="0"/>
      <w:marTop w:val="0"/>
      <w:marBottom w:val="0"/>
      <w:divBdr>
        <w:top w:val="none" w:sz="0" w:space="0" w:color="auto"/>
        <w:left w:val="none" w:sz="0" w:space="0" w:color="auto"/>
        <w:bottom w:val="none" w:sz="0" w:space="0" w:color="auto"/>
        <w:right w:val="none" w:sz="0" w:space="0" w:color="auto"/>
      </w:divBdr>
    </w:div>
    <w:div w:id="354617307">
      <w:marLeft w:val="0"/>
      <w:marRight w:val="0"/>
      <w:marTop w:val="0"/>
      <w:marBottom w:val="0"/>
      <w:divBdr>
        <w:top w:val="none" w:sz="0" w:space="0" w:color="auto"/>
        <w:left w:val="none" w:sz="0" w:space="0" w:color="auto"/>
        <w:bottom w:val="none" w:sz="0" w:space="0" w:color="auto"/>
        <w:right w:val="none" w:sz="0" w:space="0" w:color="auto"/>
      </w:divBdr>
    </w:div>
    <w:div w:id="354617308">
      <w:marLeft w:val="0"/>
      <w:marRight w:val="0"/>
      <w:marTop w:val="0"/>
      <w:marBottom w:val="0"/>
      <w:divBdr>
        <w:top w:val="none" w:sz="0" w:space="0" w:color="auto"/>
        <w:left w:val="none" w:sz="0" w:space="0" w:color="auto"/>
        <w:bottom w:val="none" w:sz="0" w:space="0" w:color="auto"/>
        <w:right w:val="none" w:sz="0" w:space="0" w:color="auto"/>
      </w:divBdr>
    </w:div>
    <w:div w:id="354617309">
      <w:marLeft w:val="0"/>
      <w:marRight w:val="0"/>
      <w:marTop w:val="0"/>
      <w:marBottom w:val="0"/>
      <w:divBdr>
        <w:top w:val="none" w:sz="0" w:space="0" w:color="auto"/>
        <w:left w:val="none" w:sz="0" w:space="0" w:color="auto"/>
        <w:bottom w:val="none" w:sz="0" w:space="0" w:color="auto"/>
        <w:right w:val="none" w:sz="0" w:space="0" w:color="auto"/>
      </w:divBdr>
    </w:div>
    <w:div w:id="354617310">
      <w:marLeft w:val="0"/>
      <w:marRight w:val="0"/>
      <w:marTop w:val="0"/>
      <w:marBottom w:val="0"/>
      <w:divBdr>
        <w:top w:val="none" w:sz="0" w:space="0" w:color="auto"/>
        <w:left w:val="none" w:sz="0" w:space="0" w:color="auto"/>
        <w:bottom w:val="none" w:sz="0" w:space="0" w:color="auto"/>
        <w:right w:val="none" w:sz="0" w:space="0" w:color="auto"/>
      </w:divBdr>
    </w:div>
    <w:div w:id="354617311">
      <w:marLeft w:val="0"/>
      <w:marRight w:val="0"/>
      <w:marTop w:val="0"/>
      <w:marBottom w:val="0"/>
      <w:divBdr>
        <w:top w:val="none" w:sz="0" w:space="0" w:color="auto"/>
        <w:left w:val="none" w:sz="0" w:space="0" w:color="auto"/>
        <w:bottom w:val="none" w:sz="0" w:space="0" w:color="auto"/>
        <w:right w:val="none" w:sz="0" w:space="0" w:color="auto"/>
      </w:divBdr>
    </w:div>
    <w:div w:id="354617312">
      <w:marLeft w:val="0"/>
      <w:marRight w:val="0"/>
      <w:marTop w:val="0"/>
      <w:marBottom w:val="0"/>
      <w:divBdr>
        <w:top w:val="none" w:sz="0" w:space="0" w:color="auto"/>
        <w:left w:val="none" w:sz="0" w:space="0" w:color="auto"/>
        <w:bottom w:val="none" w:sz="0" w:space="0" w:color="auto"/>
        <w:right w:val="none" w:sz="0" w:space="0" w:color="auto"/>
      </w:divBdr>
    </w:div>
    <w:div w:id="354617313">
      <w:marLeft w:val="0"/>
      <w:marRight w:val="0"/>
      <w:marTop w:val="0"/>
      <w:marBottom w:val="0"/>
      <w:divBdr>
        <w:top w:val="none" w:sz="0" w:space="0" w:color="auto"/>
        <w:left w:val="none" w:sz="0" w:space="0" w:color="auto"/>
        <w:bottom w:val="none" w:sz="0" w:space="0" w:color="auto"/>
        <w:right w:val="none" w:sz="0" w:space="0" w:color="auto"/>
      </w:divBdr>
    </w:div>
    <w:div w:id="354617314">
      <w:marLeft w:val="0"/>
      <w:marRight w:val="0"/>
      <w:marTop w:val="0"/>
      <w:marBottom w:val="0"/>
      <w:divBdr>
        <w:top w:val="none" w:sz="0" w:space="0" w:color="auto"/>
        <w:left w:val="none" w:sz="0" w:space="0" w:color="auto"/>
        <w:bottom w:val="none" w:sz="0" w:space="0" w:color="auto"/>
        <w:right w:val="none" w:sz="0" w:space="0" w:color="auto"/>
      </w:divBdr>
    </w:div>
    <w:div w:id="354617315">
      <w:marLeft w:val="0"/>
      <w:marRight w:val="0"/>
      <w:marTop w:val="0"/>
      <w:marBottom w:val="0"/>
      <w:divBdr>
        <w:top w:val="none" w:sz="0" w:space="0" w:color="auto"/>
        <w:left w:val="none" w:sz="0" w:space="0" w:color="auto"/>
        <w:bottom w:val="none" w:sz="0" w:space="0" w:color="auto"/>
        <w:right w:val="none" w:sz="0" w:space="0" w:color="auto"/>
      </w:divBdr>
    </w:div>
    <w:div w:id="354617316">
      <w:marLeft w:val="0"/>
      <w:marRight w:val="0"/>
      <w:marTop w:val="0"/>
      <w:marBottom w:val="0"/>
      <w:divBdr>
        <w:top w:val="none" w:sz="0" w:space="0" w:color="auto"/>
        <w:left w:val="none" w:sz="0" w:space="0" w:color="auto"/>
        <w:bottom w:val="none" w:sz="0" w:space="0" w:color="auto"/>
        <w:right w:val="none" w:sz="0" w:space="0" w:color="auto"/>
      </w:divBdr>
    </w:div>
    <w:div w:id="354617317">
      <w:marLeft w:val="0"/>
      <w:marRight w:val="0"/>
      <w:marTop w:val="0"/>
      <w:marBottom w:val="0"/>
      <w:divBdr>
        <w:top w:val="none" w:sz="0" w:space="0" w:color="auto"/>
        <w:left w:val="none" w:sz="0" w:space="0" w:color="auto"/>
        <w:bottom w:val="none" w:sz="0" w:space="0" w:color="auto"/>
        <w:right w:val="none" w:sz="0" w:space="0" w:color="auto"/>
      </w:divBdr>
    </w:div>
    <w:div w:id="354617318">
      <w:marLeft w:val="0"/>
      <w:marRight w:val="0"/>
      <w:marTop w:val="0"/>
      <w:marBottom w:val="0"/>
      <w:divBdr>
        <w:top w:val="none" w:sz="0" w:space="0" w:color="auto"/>
        <w:left w:val="none" w:sz="0" w:space="0" w:color="auto"/>
        <w:bottom w:val="none" w:sz="0" w:space="0" w:color="auto"/>
        <w:right w:val="none" w:sz="0" w:space="0" w:color="auto"/>
      </w:divBdr>
    </w:div>
    <w:div w:id="354617319">
      <w:marLeft w:val="0"/>
      <w:marRight w:val="0"/>
      <w:marTop w:val="0"/>
      <w:marBottom w:val="0"/>
      <w:divBdr>
        <w:top w:val="none" w:sz="0" w:space="0" w:color="auto"/>
        <w:left w:val="none" w:sz="0" w:space="0" w:color="auto"/>
        <w:bottom w:val="none" w:sz="0" w:space="0" w:color="auto"/>
        <w:right w:val="none" w:sz="0" w:space="0" w:color="auto"/>
      </w:divBdr>
    </w:div>
    <w:div w:id="354617320">
      <w:marLeft w:val="0"/>
      <w:marRight w:val="0"/>
      <w:marTop w:val="0"/>
      <w:marBottom w:val="0"/>
      <w:divBdr>
        <w:top w:val="none" w:sz="0" w:space="0" w:color="auto"/>
        <w:left w:val="none" w:sz="0" w:space="0" w:color="auto"/>
        <w:bottom w:val="none" w:sz="0" w:space="0" w:color="auto"/>
        <w:right w:val="none" w:sz="0" w:space="0" w:color="auto"/>
      </w:divBdr>
    </w:div>
    <w:div w:id="354617321">
      <w:marLeft w:val="0"/>
      <w:marRight w:val="0"/>
      <w:marTop w:val="0"/>
      <w:marBottom w:val="0"/>
      <w:divBdr>
        <w:top w:val="none" w:sz="0" w:space="0" w:color="auto"/>
        <w:left w:val="none" w:sz="0" w:space="0" w:color="auto"/>
        <w:bottom w:val="none" w:sz="0" w:space="0" w:color="auto"/>
        <w:right w:val="none" w:sz="0" w:space="0" w:color="auto"/>
      </w:divBdr>
    </w:div>
    <w:div w:id="354617322">
      <w:marLeft w:val="0"/>
      <w:marRight w:val="0"/>
      <w:marTop w:val="0"/>
      <w:marBottom w:val="0"/>
      <w:divBdr>
        <w:top w:val="none" w:sz="0" w:space="0" w:color="auto"/>
        <w:left w:val="none" w:sz="0" w:space="0" w:color="auto"/>
        <w:bottom w:val="none" w:sz="0" w:space="0" w:color="auto"/>
        <w:right w:val="none" w:sz="0" w:space="0" w:color="auto"/>
      </w:divBdr>
    </w:div>
    <w:div w:id="354617323">
      <w:marLeft w:val="0"/>
      <w:marRight w:val="0"/>
      <w:marTop w:val="0"/>
      <w:marBottom w:val="0"/>
      <w:divBdr>
        <w:top w:val="none" w:sz="0" w:space="0" w:color="auto"/>
        <w:left w:val="none" w:sz="0" w:space="0" w:color="auto"/>
        <w:bottom w:val="none" w:sz="0" w:space="0" w:color="auto"/>
        <w:right w:val="none" w:sz="0" w:space="0" w:color="auto"/>
      </w:divBdr>
    </w:div>
    <w:div w:id="354617324">
      <w:marLeft w:val="0"/>
      <w:marRight w:val="0"/>
      <w:marTop w:val="0"/>
      <w:marBottom w:val="0"/>
      <w:divBdr>
        <w:top w:val="none" w:sz="0" w:space="0" w:color="auto"/>
        <w:left w:val="none" w:sz="0" w:space="0" w:color="auto"/>
        <w:bottom w:val="none" w:sz="0" w:space="0" w:color="auto"/>
        <w:right w:val="none" w:sz="0" w:space="0" w:color="auto"/>
      </w:divBdr>
    </w:div>
    <w:div w:id="354617325">
      <w:marLeft w:val="0"/>
      <w:marRight w:val="0"/>
      <w:marTop w:val="0"/>
      <w:marBottom w:val="0"/>
      <w:divBdr>
        <w:top w:val="none" w:sz="0" w:space="0" w:color="auto"/>
        <w:left w:val="none" w:sz="0" w:space="0" w:color="auto"/>
        <w:bottom w:val="none" w:sz="0" w:space="0" w:color="auto"/>
        <w:right w:val="none" w:sz="0" w:space="0" w:color="auto"/>
      </w:divBdr>
    </w:div>
    <w:div w:id="354617326">
      <w:marLeft w:val="0"/>
      <w:marRight w:val="0"/>
      <w:marTop w:val="0"/>
      <w:marBottom w:val="0"/>
      <w:divBdr>
        <w:top w:val="none" w:sz="0" w:space="0" w:color="auto"/>
        <w:left w:val="none" w:sz="0" w:space="0" w:color="auto"/>
        <w:bottom w:val="none" w:sz="0" w:space="0" w:color="auto"/>
        <w:right w:val="none" w:sz="0" w:space="0" w:color="auto"/>
      </w:divBdr>
    </w:div>
    <w:div w:id="354617327">
      <w:marLeft w:val="0"/>
      <w:marRight w:val="0"/>
      <w:marTop w:val="0"/>
      <w:marBottom w:val="0"/>
      <w:divBdr>
        <w:top w:val="none" w:sz="0" w:space="0" w:color="auto"/>
        <w:left w:val="none" w:sz="0" w:space="0" w:color="auto"/>
        <w:bottom w:val="none" w:sz="0" w:space="0" w:color="auto"/>
        <w:right w:val="none" w:sz="0" w:space="0" w:color="auto"/>
      </w:divBdr>
    </w:div>
    <w:div w:id="354617328">
      <w:marLeft w:val="0"/>
      <w:marRight w:val="0"/>
      <w:marTop w:val="0"/>
      <w:marBottom w:val="0"/>
      <w:divBdr>
        <w:top w:val="none" w:sz="0" w:space="0" w:color="auto"/>
        <w:left w:val="none" w:sz="0" w:space="0" w:color="auto"/>
        <w:bottom w:val="none" w:sz="0" w:space="0" w:color="auto"/>
        <w:right w:val="none" w:sz="0" w:space="0" w:color="auto"/>
      </w:divBdr>
    </w:div>
    <w:div w:id="354617329">
      <w:marLeft w:val="0"/>
      <w:marRight w:val="0"/>
      <w:marTop w:val="0"/>
      <w:marBottom w:val="0"/>
      <w:divBdr>
        <w:top w:val="none" w:sz="0" w:space="0" w:color="auto"/>
        <w:left w:val="none" w:sz="0" w:space="0" w:color="auto"/>
        <w:bottom w:val="none" w:sz="0" w:space="0" w:color="auto"/>
        <w:right w:val="none" w:sz="0" w:space="0" w:color="auto"/>
      </w:divBdr>
    </w:div>
    <w:div w:id="354617330">
      <w:marLeft w:val="0"/>
      <w:marRight w:val="0"/>
      <w:marTop w:val="0"/>
      <w:marBottom w:val="0"/>
      <w:divBdr>
        <w:top w:val="none" w:sz="0" w:space="0" w:color="auto"/>
        <w:left w:val="none" w:sz="0" w:space="0" w:color="auto"/>
        <w:bottom w:val="none" w:sz="0" w:space="0" w:color="auto"/>
        <w:right w:val="none" w:sz="0" w:space="0" w:color="auto"/>
      </w:divBdr>
    </w:div>
    <w:div w:id="354617331">
      <w:marLeft w:val="0"/>
      <w:marRight w:val="0"/>
      <w:marTop w:val="0"/>
      <w:marBottom w:val="0"/>
      <w:divBdr>
        <w:top w:val="none" w:sz="0" w:space="0" w:color="auto"/>
        <w:left w:val="none" w:sz="0" w:space="0" w:color="auto"/>
        <w:bottom w:val="none" w:sz="0" w:space="0" w:color="auto"/>
        <w:right w:val="none" w:sz="0" w:space="0" w:color="auto"/>
      </w:divBdr>
    </w:div>
    <w:div w:id="354617332">
      <w:marLeft w:val="0"/>
      <w:marRight w:val="0"/>
      <w:marTop w:val="0"/>
      <w:marBottom w:val="0"/>
      <w:divBdr>
        <w:top w:val="none" w:sz="0" w:space="0" w:color="auto"/>
        <w:left w:val="none" w:sz="0" w:space="0" w:color="auto"/>
        <w:bottom w:val="none" w:sz="0" w:space="0" w:color="auto"/>
        <w:right w:val="none" w:sz="0" w:space="0" w:color="auto"/>
      </w:divBdr>
    </w:div>
    <w:div w:id="354617333">
      <w:marLeft w:val="0"/>
      <w:marRight w:val="0"/>
      <w:marTop w:val="0"/>
      <w:marBottom w:val="0"/>
      <w:divBdr>
        <w:top w:val="none" w:sz="0" w:space="0" w:color="auto"/>
        <w:left w:val="none" w:sz="0" w:space="0" w:color="auto"/>
        <w:bottom w:val="none" w:sz="0" w:space="0" w:color="auto"/>
        <w:right w:val="none" w:sz="0" w:space="0" w:color="auto"/>
      </w:divBdr>
    </w:div>
    <w:div w:id="354617334">
      <w:marLeft w:val="0"/>
      <w:marRight w:val="0"/>
      <w:marTop w:val="0"/>
      <w:marBottom w:val="0"/>
      <w:divBdr>
        <w:top w:val="none" w:sz="0" w:space="0" w:color="auto"/>
        <w:left w:val="none" w:sz="0" w:space="0" w:color="auto"/>
        <w:bottom w:val="none" w:sz="0" w:space="0" w:color="auto"/>
        <w:right w:val="none" w:sz="0" w:space="0" w:color="auto"/>
      </w:divBdr>
    </w:div>
    <w:div w:id="354617335">
      <w:marLeft w:val="0"/>
      <w:marRight w:val="0"/>
      <w:marTop w:val="0"/>
      <w:marBottom w:val="0"/>
      <w:divBdr>
        <w:top w:val="none" w:sz="0" w:space="0" w:color="auto"/>
        <w:left w:val="none" w:sz="0" w:space="0" w:color="auto"/>
        <w:bottom w:val="none" w:sz="0" w:space="0" w:color="auto"/>
        <w:right w:val="none" w:sz="0" w:space="0" w:color="auto"/>
      </w:divBdr>
    </w:div>
    <w:div w:id="354617336">
      <w:marLeft w:val="0"/>
      <w:marRight w:val="0"/>
      <w:marTop w:val="0"/>
      <w:marBottom w:val="0"/>
      <w:divBdr>
        <w:top w:val="none" w:sz="0" w:space="0" w:color="auto"/>
        <w:left w:val="none" w:sz="0" w:space="0" w:color="auto"/>
        <w:bottom w:val="none" w:sz="0" w:space="0" w:color="auto"/>
        <w:right w:val="none" w:sz="0" w:space="0" w:color="auto"/>
      </w:divBdr>
    </w:div>
    <w:div w:id="354617337">
      <w:marLeft w:val="0"/>
      <w:marRight w:val="0"/>
      <w:marTop w:val="0"/>
      <w:marBottom w:val="0"/>
      <w:divBdr>
        <w:top w:val="none" w:sz="0" w:space="0" w:color="auto"/>
        <w:left w:val="none" w:sz="0" w:space="0" w:color="auto"/>
        <w:bottom w:val="none" w:sz="0" w:space="0" w:color="auto"/>
        <w:right w:val="none" w:sz="0" w:space="0" w:color="auto"/>
      </w:divBdr>
    </w:div>
    <w:div w:id="354617338">
      <w:marLeft w:val="0"/>
      <w:marRight w:val="0"/>
      <w:marTop w:val="0"/>
      <w:marBottom w:val="0"/>
      <w:divBdr>
        <w:top w:val="none" w:sz="0" w:space="0" w:color="auto"/>
        <w:left w:val="none" w:sz="0" w:space="0" w:color="auto"/>
        <w:bottom w:val="none" w:sz="0" w:space="0" w:color="auto"/>
        <w:right w:val="none" w:sz="0" w:space="0" w:color="auto"/>
      </w:divBdr>
    </w:div>
    <w:div w:id="354617339">
      <w:marLeft w:val="0"/>
      <w:marRight w:val="0"/>
      <w:marTop w:val="0"/>
      <w:marBottom w:val="0"/>
      <w:divBdr>
        <w:top w:val="none" w:sz="0" w:space="0" w:color="auto"/>
        <w:left w:val="none" w:sz="0" w:space="0" w:color="auto"/>
        <w:bottom w:val="none" w:sz="0" w:space="0" w:color="auto"/>
        <w:right w:val="none" w:sz="0" w:space="0" w:color="auto"/>
      </w:divBdr>
    </w:div>
    <w:div w:id="354617340">
      <w:marLeft w:val="0"/>
      <w:marRight w:val="0"/>
      <w:marTop w:val="0"/>
      <w:marBottom w:val="0"/>
      <w:divBdr>
        <w:top w:val="none" w:sz="0" w:space="0" w:color="auto"/>
        <w:left w:val="none" w:sz="0" w:space="0" w:color="auto"/>
        <w:bottom w:val="none" w:sz="0" w:space="0" w:color="auto"/>
        <w:right w:val="none" w:sz="0" w:space="0" w:color="auto"/>
      </w:divBdr>
    </w:div>
    <w:div w:id="354617341">
      <w:marLeft w:val="0"/>
      <w:marRight w:val="0"/>
      <w:marTop w:val="0"/>
      <w:marBottom w:val="0"/>
      <w:divBdr>
        <w:top w:val="none" w:sz="0" w:space="0" w:color="auto"/>
        <w:left w:val="none" w:sz="0" w:space="0" w:color="auto"/>
        <w:bottom w:val="none" w:sz="0" w:space="0" w:color="auto"/>
        <w:right w:val="none" w:sz="0" w:space="0" w:color="auto"/>
      </w:divBdr>
    </w:div>
    <w:div w:id="354617342">
      <w:marLeft w:val="0"/>
      <w:marRight w:val="0"/>
      <w:marTop w:val="0"/>
      <w:marBottom w:val="0"/>
      <w:divBdr>
        <w:top w:val="none" w:sz="0" w:space="0" w:color="auto"/>
        <w:left w:val="none" w:sz="0" w:space="0" w:color="auto"/>
        <w:bottom w:val="none" w:sz="0" w:space="0" w:color="auto"/>
        <w:right w:val="none" w:sz="0" w:space="0" w:color="auto"/>
      </w:divBdr>
    </w:div>
    <w:div w:id="354617343">
      <w:marLeft w:val="0"/>
      <w:marRight w:val="0"/>
      <w:marTop w:val="0"/>
      <w:marBottom w:val="0"/>
      <w:divBdr>
        <w:top w:val="none" w:sz="0" w:space="0" w:color="auto"/>
        <w:left w:val="none" w:sz="0" w:space="0" w:color="auto"/>
        <w:bottom w:val="none" w:sz="0" w:space="0" w:color="auto"/>
        <w:right w:val="none" w:sz="0" w:space="0" w:color="auto"/>
      </w:divBdr>
    </w:div>
    <w:div w:id="354617344">
      <w:marLeft w:val="0"/>
      <w:marRight w:val="0"/>
      <w:marTop w:val="0"/>
      <w:marBottom w:val="0"/>
      <w:divBdr>
        <w:top w:val="none" w:sz="0" w:space="0" w:color="auto"/>
        <w:left w:val="none" w:sz="0" w:space="0" w:color="auto"/>
        <w:bottom w:val="none" w:sz="0" w:space="0" w:color="auto"/>
        <w:right w:val="none" w:sz="0" w:space="0" w:color="auto"/>
      </w:divBdr>
    </w:div>
    <w:div w:id="354617345">
      <w:marLeft w:val="0"/>
      <w:marRight w:val="0"/>
      <w:marTop w:val="0"/>
      <w:marBottom w:val="0"/>
      <w:divBdr>
        <w:top w:val="none" w:sz="0" w:space="0" w:color="auto"/>
        <w:left w:val="none" w:sz="0" w:space="0" w:color="auto"/>
        <w:bottom w:val="none" w:sz="0" w:space="0" w:color="auto"/>
        <w:right w:val="none" w:sz="0" w:space="0" w:color="auto"/>
      </w:divBdr>
    </w:div>
    <w:div w:id="354617346">
      <w:marLeft w:val="0"/>
      <w:marRight w:val="0"/>
      <w:marTop w:val="0"/>
      <w:marBottom w:val="0"/>
      <w:divBdr>
        <w:top w:val="none" w:sz="0" w:space="0" w:color="auto"/>
        <w:left w:val="none" w:sz="0" w:space="0" w:color="auto"/>
        <w:bottom w:val="none" w:sz="0" w:space="0" w:color="auto"/>
        <w:right w:val="none" w:sz="0" w:space="0" w:color="auto"/>
      </w:divBdr>
    </w:div>
    <w:div w:id="354617347">
      <w:marLeft w:val="0"/>
      <w:marRight w:val="0"/>
      <w:marTop w:val="0"/>
      <w:marBottom w:val="0"/>
      <w:divBdr>
        <w:top w:val="none" w:sz="0" w:space="0" w:color="auto"/>
        <w:left w:val="none" w:sz="0" w:space="0" w:color="auto"/>
        <w:bottom w:val="none" w:sz="0" w:space="0" w:color="auto"/>
        <w:right w:val="none" w:sz="0" w:space="0" w:color="auto"/>
      </w:divBdr>
    </w:div>
    <w:div w:id="354617348">
      <w:marLeft w:val="0"/>
      <w:marRight w:val="0"/>
      <w:marTop w:val="0"/>
      <w:marBottom w:val="0"/>
      <w:divBdr>
        <w:top w:val="none" w:sz="0" w:space="0" w:color="auto"/>
        <w:left w:val="none" w:sz="0" w:space="0" w:color="auto"/>
        <w:bottom w:val="none" w:sz="0" w:space="0" w:color="auto"/>
        <w:right w:val="none" w:sz="0" w:space="0" w:color="auto"/>
      </w:divBdr>
    </w:div>
    <w:div w:id="354617349">
      <w:marLeft w:val="0"/>
      <w:marRight w:val="0"/>
      <w:marTop w:val="0"/>
      <w:marBottom w:val="0"/>
      <w:divBdr>
        <w:top w:val="none" w:sz="0" w:space="0" w:color="auto"/>
        <w:left w:val="none" w:sz="0" w:space="0" w:color="auto"/>
        <w:bottom w:val="none" w:sz="0" w:space="0" w:color="auto"/>
        <w:right w:val="none" w:sz="0" w:space="0" w:color="auto"/>
      </w:divBdr>
    </w:div>
    <w:div w:id="354617350">
      <w:marLeft w:val="0"/>
      <w:marRight w:val="0"/>
      <w:marTop w:val="0"/>
      <w:marBottom w:val="0"/>
      <w:divBdr>
        <w:top w:val="none" w:sz="0" w:space="0" w:color="auto"/>
        <w:left w:val="none" w:sz="0" w:space="0" w:color="auto"/>
        <w:bottom w:val="none" w:sz="0" w:space="0" w:color="auto"/>
        <w:right w:val="none" w:sz="0" w:space="0" w:color="auto"/>
      </w:divBdr>
    </w:div>
    <w:div w:id="354617351">
      <w:marLeft w:val="0"/>
      <w:marRight w:val="0"/>
      <w:marTop w:val="0"/>
      <w:marBottom w:val="0"/>
      <w:divBdr>
        <w:top w:val="none" w:sz="0" w:space="0" w:color="auto"/>
        <w:left w:val="none" w:sz="0" w:space="0" w:color="auto"/>
        <w:bottom w:val="none" w:sz="0" w:space="0" w:color="auto"/>
        <w:right w:val="none" w:sz="0" w:space="0" w:color="auto"/>
      </w:divBdr>
    </w:div>
    <w:div w:id="354617352">
      <w:marLeft w:val="0"/>
      <w:marRight w:val="0"/>
      <w:marTop w:val="0"/>
      <w:marBottom w:val="0"/>
      <w:divBdr>
        <w:top w:val="none" w:sz="0" w:space="0" w:color="auto"/>
        <w:left w:val="none" w:sz="0" w:space="0" w:color="auto"/>
        <w:bottom w:val="none" w:sz="0" w:space="0" w:color="auto"/>
        <w:right w:val="none" w:sz="0" w:space="0" w:color="auto"/>
      </w:divBdr>
    </w:div>
    <w:div w:id="354617353">
      <w:marLeft w:val="0"/>
      <w:marRight w:val="0"/>
      <w:marTop w:val="0"/>
      <w:marBottom w:val="0"/>
      <w:divBdr>
        <w:top w:val="none" w:sz="0" w:space="0" w:color="auto"/>
        <w:left w:val="none" w:sz="0" w:space="0" w:color="auto"/>
        <w:bottom w:val="none" w:sz="0" w:space="0" w:color="auto"/>
        <w:right w:val="none" w:sz="0" w:space="0" w:color="auto"/>
      </w:divBdr>
    </w:div>
    <w:div w:id="354617354">
      <w:marLeft w:val="0"/>
      <w:marRight w:val="0"/>
      <w:marTop w:val="0"/>
      <w:marBottom w:val="0"/>
      <w:divBdr>
        <w:top w:val="none" w:sz="0" w:space="0" w:color="auto"/>
        <w:left w:val="none" w:sz="0" w:space="0" w:color="auto"/>
        <w:bottom w:val="none" w:sz="0" w:space="0" w:color="auto"/>
        <w:right w:val="none" w:sz="0" w:space="0" w:color="auto"/>
      </w:divBdr>
    </w:div>
    <w:div w:id="354617355">
      <w:marLeft w:val="0"/>
      <w:marRight w:val="0"/>
      <w:marTop w:val="0"/>
      <w:marBottom w:val="0"/>
      <w:divBdr>
        <w:top w:val="none" w:sz="0" w:space="0" w:color="auto"/>
        <w:left w:val="none" w:sz="0" w:space="0" w:color="auto"/>
        <w:bottom w:val="none" w:sz="0" w:space="0" w:color="auto"/>
        <w:right w:val="none" w:sz="0" w:space="0" w:color="auto"/>
      </w:divBdr>
    </w:div>
    <w:div w:id="354617356">
      <w:marLeft w:val="0"/>
      <w:marRight w:val="0"/>
      <w:marTop w:val="0"/>
      <w:marBottom w:val="0"/>
      <w:divBdr>
        <w:top w:val="none" w:sz="0" w:space="0" w:color="auto"/>
        <w:left w:val="none" w:sz="0" w:space="0" w:color="auto"/>
        <w:bottom w:val="none" w:sz="0" w:space="0" w:color="auto"/>
        <w:right w:val="none" w:sz="0" w:space="0" w:color="auto"/>
      </w:divBdr>
    </w:div>
    <w:div w:id="354617357">
      <w:marLeft w:val="0"/>
      <w:marRight w:val="0"/>
      <w:marTop w:val="0"/>
      <w:marBottom w:val="0"/>
      <w:divBdr>
        <w:top w:val="none" w:sz="0" w:space="0" w:color="auto"/>
        <w:left w:val="none" w:sz="0" w:space="0" w:color="auto"/>
        <w:bottom w:val="none" w:sz="0" w:space="0" w:color="auto"/>
        <w:right w:val="none" w:sz="0" w:space="0" w:color="auto"/>
      </w:divBdr>
    </w:div>
    <w:div w:id="354617358">
      <w:marLeft w:val="0"/>
      <w:marRight w:val="0"/>
      <w:marTop w:val="0"/>
      <w:marBottom w:val="0"/>
      <w:divBdr>
        <w:top w:val="none" w:sz="0" w:space="0" w:color="auto"/>
        <w:left w:val="none" w:sz="0" w:space="0" w:color="auto"/>
        <w:bottom w:val="none" w:sz="0" w:space="0" w:color="auto"/>
        <w:right w:val="none" w:sz="0" w:space="0" w:color="auto"/>
      </w:divBdr>
    </w:div>
    <w:div w:id="354617359">
      <w:marLeft w:val="0"/>
      <w:marRight w:val="0"/>
      <w:marTop w:val="0"/>
      <w:marBottom w:val="0"/>
      <w:divBdr>
        <w:top w:val="none" w:sz="0" w:space="0" w:color="auto"/>
        <w:left w:val="none" w:sz="0" w:space="0" w:color="auto"/>
        <w:bottom w:val="none" w:sz="0" w:space="0" w:color="auto"/>
        <w:right w:val="none" w:sz="0" w:space="0" w:color="auto"/>
      </w:divBdr>
    </w:div>
    <w:div w:id="354617360">
      <w:marLeft w:val="0"/>
      <w:marRight w:val="0"/>
      <w:marTop w:val="0"/>
      <w:marBottom w:val="0"/>
      <w:divBdr>
        <w:top w:val="none" w:sz="0" w:space="0" w:color="auto"/>
        <w:left w:val="none" w:sz="0" w:space="0" w:color="auto"/>
        <w:bottom w:val="none" w:sz="0" w:space="0" w:color="auto"/>
        <w:right w:val="none" w:sz="0" w:space="0" w:color="auto"/>
      </w:divBdr>
    </w:div>
    <w:div w:id="354617361">
      <w:marLeft w:val="0"/>
      <w:marRight w:val="0"/>
      <w:marTop w:val="0"/>
      <w:marBottom w:val="0"/>
      <w:divBdr>
        <w:top w:val="none" w:sz="0" w:space="0" w:color="auto"/>
        <w:left w:val="none" w:sz="0" w:space="0" w:color="auto"/>
        <w:bottom w:val="none" w:sz="0" w:space="0" w:color="auto"/>
        <w:right w:val="none" w:sz="0" w:space="0" w:color="auto"/>
      </w:divBdr>
    </w:div>
    <w:div w:id="354617362">
      <w:marLeft w:val="0"/>
      <w:marRight w:val="0"/>
      <w:marTop w:val="0"/>
      <w:marBottom w:val="0"/>
      <w:divBdr>
        <w:top w:val="none" w:sz="0" w:space="0" w:color="auto"/>
        <w:left w:val="none" w:sz="0" w:space="0" w:color="auto"/>
        <w:bottom w:val="none" w:sz="0" w:space="0" w:color="auto"/>
        <w:right w:val="none" w:sz="0" w:space="0" w:color="auto"/>
      </w:divBdr>
    </w:div>
    <w:div w:id="354617363">
      <w:marLeft w:val="0"/>
      <w:marRight w:val="0"/>
      <w:marTop w:val="0"/>
      <w:marBottom w:val="0"/>
      <w:divBdr>
        <w:top w:val="none" w:sz="0" w:space="0" w:color="auto"/>
        <w:left w:val="none" w:sz="0" w:space="0" w:color="auto"/>
        <w:bottom w:val="none" w:sz="0" w:space="0" w:color="auto"/>
        <w:right w:val="none" w:sz="0" w:space="0" w:color="auto"/>
      </w:divBdr>
    </w:div>
    <w:div w:id="354617364">
      <w:marLeft w:val="0"/>
      <w:marRight w:val="0"/>
      <w:marTop w:val="0"/>
      <w:marBottom w:val="0"/>
      <w:divBdr>
        <w:top w:val="none" w:sz="0" w:space="0" w:color="auto"/>
        <w:left w:val="none" w:sz="0" w:space="0" w:color="auto"/>
        <w:bottom w:val="none" w:sz="0" w:space="0" w:color="auto"/>
        <w:right w:val="none" w:sz="0" w:space="0" w:color="auto"/>
      </w:divBdr>
    </w:div>
    <w:div w:id="354617365">
      <w:marLeft w:val="0"/>
      <w:marRight w:val="0"/>
      <w:marTop w:val="0"/>
      <w:marBottom w:val="0"/>
      <w:divBdr>
        <w:top w:val="none" w:sz="0" w:space="0" w:color="auto"/>
        <w:left w:val="none" w:sz="0" w:space="0" w:color="auto"/>
        <w:bottom w:val="none" w:sz="0" w:space="0" w:color="auto"/>
        <w:right w:val="none" w:sz="0" w:space="0" w:color="auto"/>
      </w:divBdr>
    </w:div>
    <w:div w:id="354617366">
      <w:marLeft w:val="0"/>
      <w:marRight w:val="0"/>
      <w:marTop w:val="0"/>
      <w:marBottom w:val="0"/>
      <w:divBdr>
        <w:top w:val="none" w:sz="0" w:space="0" w:color="auto"/>
        <w:left w:val="none" w:sz="0" w:space="0" w:color="auto"/>
        <w:bottom w:val="none" w:sz="0" w:space="0" w:color="auto"/>
        <w:right w:val="none" w:sz="0" w:space="0" w:color="auto"/>
      </w:divBdr>
    </w:div>
    <w:div w:id="354617367">
      <w:marLeft w:val="0"/>
      <w:marRight w:val="0"/>
      <w:marTop w:val="0"/>
      <w:marBottom w:val="0"/>
      <w:divBdr>
        <w:top w:val="none" w:sz="0" w:space="0" w:color="auto"/>
        <w:left w:val="none" w:sz="0" w:space="0" w:color="auto"/>
        <w:bottom w:val="none" w:sz="0" w:space="0" w:color="auto"/>
        <w:right w:val="none" w:sz="0" w:space="0" w:color="auto"/>
      </w:divBdr>
    </w:div>
    <w:div w:id="354617368">
      <w:marLeft w:val="0"/>
      <w:marRight w:val="0"/>
      <w:marTop w:val="0"/>
      <w:marBottom w:val="0"/>
      <w:divBdr>
        <w:top w:val="none" w:sz="0" w:space="0" w:color="auto"/>
        <w:left w:val="none" w:sz="0" w:space="0" w:color="auto"/>
        <w:bottom w:val="none" w:sz="0" w:space="0" w:color="auto"/>
        <w:right w:val="none" w:sz="0" w:space="0" w:color="auto"/>
      </w:divBdr>
    </w:div>
    <w:div w:id="354617369">
      <w:marLeft w:val="0"/>
      <w:marRight w:val="0"/>
      <w:marTop w:val="0"/>
      <w:marBottom w:val="0"/>
      <w:divBdr>
        <w:top w:val="none" w:sz="0" w:space="0" w:color="auto"/>
        <w:left w:val="none" w:sz="0" w:space="0" w:color="auto"/>
        <w:bottom w:val="none" w:sz="0" w:space="0" w:color="auto"/>
        <w:right w:val="none" w:sz="0" w:space="0" w:color="auto"/>
      </w:divBdr>
    </w:div>
    <w:div w:id="354617370">
      <w:marLeft w:val="0"/>
      <w:marRight w:val="0"/>
      <w:marTop w:val="0"/>
      <w:marBottom w:val="0"/>
      <w:divBdr>
        <w:top w:val="none" w:sz="0" w:space="0" w:color="auto"/>
        <w:left w:val="none" w:sz="0" w:space="0" w:color="auto"/>
        <w:bottom w:val="none" w:sz="0" w:space="0" w:color="auto"/>
        <w:right w:val="none" w:sz="0" w:space="0" w:color="auto"/>
      </w:divBdr>
    </w:div>
    <w:div w:id="354617371">
      <w:marLeft w:val="0"/>
      <w:marRight w:val="0"/>
      <w:marTop w:val="0"/>
      <w:marBottom w:val="0"/>
      <w:divBdr>
        <w:top w:val="none" w:sz="0" w:space="0" w:color="auto"/>
        <w:left w:val="none" w:sz="0" w:space="0" w:color="auto"/>
        <w:bottom w:val="none" w:sz="0" w:space="0" w:color="auto"/>
        <w:right w:val="none" w:sz="0" w:space="0" w:color="auto"/>
      </w:divBdr>
    </w:div>
    <w:div w:id="354617372">
      <w:marLeft w:val="0"/>
      <w:marRight w:val="0"/>
      <w:marTop w:val="0"/>
      <w:marBottom w:val="0"/>
      <w:divBdr>
        <w:top w:val="none" w:sz="0" w:space="0" w:color="auto"/>
        <w:left w:val="none" w:sz="0" w:space="0" w:color="auto"/>
        <w:bottom w:val="none" w:sz="0" w:space="0" w:color="auto"/>
        <w:right w:val="none" w:sz="0" w:space="0" w:color="auto"/>
      </w:divBdr>
    </w:div>
    <w:div w:id="354617373">
      <w:marLeft w:val="0"/>
      <w:marRight w:val="0"/>
      <w:marTop w:val="0"/>
      <w:marBottom w:val="0"/>
      <w:divBdr>
        <w:top w:val="none" w:sz="0" w:space="0" w:color="auto"/>
        <w:left w:val="none" w:sz="0" w:space="0" w:color="auto"/>
        <w:bottom w:val="none" w:sz="0" w:space="0" w:color="auto"/>
        <w:right w:val="none" w:sz="0" w:space="0" w:color="auto"/>
      </w:divBdr>
    </w:div>
    <w:div w:id="354617374">
      <w:marLeft w:val="0"/>
      <w:marRight w:val="0"/>
      <w:marTop w:val="0"/>
      <w:marBottom w:val="0"/>
      <w:divBdr>
        <w:top w:val="none" w:sz="0" w:space="0" w:color="auto"/>
        <w:left w:val="none" w:sz="0" w:space="0" w:color="auto"/>
        <w:bottom w:val="none" w:sz="0" w:space="0" w:color="auto"/>
        <w:right w:val="none" w:sz="0" w:space="0" w:color="auto"/>
      </w:divBdr>
    </w:div>
    <w:div w:id="354617375">
      <w:marLeft w:val="0"/>
      <w:marRight w:val="0"/>
      <w:marTop w:val="0"/>
      <w:marBottom w:val="0"/>
      <w:divBdr>
        <w:top w:val="none" w:sz="0" w:space="0" w:color="auto"/>
        <w:left w:val="none" w:sz="0" w:space="0" w:color="auto"/>
        <w:bottom w:val="none" w:sz="0" w:space="0" w:color="auto"/>
        <w:right w:val="none" w:sz="0" w:space="0" w:color="auto"/>
      </w:divBdr>
    </w:div>
    <w:div w:id="354617376">
      <w:marLeft w:val="0"/>
      <w:marRight w:val="0"/>
      <w:marTop w:val="0"/>
      <w:marBottom w:val="0"/>
      <w:divBdr>
        <w:top w:val="none" w:sz="0" w:space="0" w:color="auto"/>
        <w:left w:val="none" w:sz="0" w:space="0" w:color="auto"/>
        <w:bottom w:val="none" w:sz="0" w:space="0" w:color="auto"/>
        <w:right w:val="none" w:sz="0" w:space="0" w:color="auto"/>
      </w:divBdr>
    </w:div>
    <w:div w:id="354617377">
      <w:marLeft w:val="0"/>
      <w:marRight w:val="0"/>
      <w:marTop w:val="0"/>
      <w:marBottom w:val="0"/>
      <w:divBdr>
        <w:top w:val="none" w:sz="0" w:space="0" w:color="auto"/>
        <w:left w:val="none" w:sz="0" w:space="0" w:color="auto"/>
        <w:bottom w:val="none" w:sz="0" w:space="0" w:color="auto"/>
        <w:right w:val="none" w:sz="0" w:space="0" w:color="auto"/>
      </w:divBdr>
    </w:div>
    <w:div w:id="354617378">
      <w:marLeft w:val="0"/>
      <w:marRight w:val="0"/>
      <w:marTop w:val="0"/>
      <w:marBottom w:val="0"/>
      <w:divBdr>
        <w:top w:val="none" w:sz="0" w:space="0" w:color="auto"/>
        <w:left w:val="none" w:sz="0" w:space="0" w:color="auto"/>
        <w:bottom w:val="none" w:sz="0" w:space="0" w:color="auto"/>
        <w:right w:val="none" w:sz="0" w:space="0" w:color="auto"/>
      </w:divBdr>
    </w:div>
    <w:div w:id="354617379">
      <w:marLeft w:val="0"/>
      <w:marRight w:val="0"/>
      <w:marTop w:val="0"/>
      <w:marBottom w:val="0"/>
      <w:divBdr>
        <w:top w:val="none" w:sz="0" w:space="0" w:color="auto"/>
        <w:left w:val="none" w:sz="0" w:space="0" w:color="auto"/>
        <w:bottom w:val="none" w:sz="0" w:space="0" w:color="auto"/>
        <w:right w:val="none" w:sz="0" w:space="0" w:color="auto"/>
      </w:divBdr>
    </w:div>
    <w:div w:id="354617380">
      <w:marLeft w:val="0"/>
      <w:marRight w:val="0"/>
      <w:marTop w:val="0"/>
      <w:marBottom w:val="0"/>
      <w:divBdr>
        <w:top w:val="none" w:sz="0" w:space="0" w:color="auto"/>
        <w:left w:val="none" w:sz="0" w:space="0" w:color="auto"/>
        <w:bottom w:val="none" w:sz="0" w:space="0" w:color="auto"/>
        <w:right w:val="none" w:sz="0" w:space="0" w:color="auto"/>
      </w:divBdr>
    </w:div>
    <w:div w:id="354617381">
      <w:marLeft w:val="0"/>
      <w:marRight w:val="0"/>
      <w:marTop w:val="0"/>
      <w:marBottom w:val="0"/>
      <w:divBdr>
        <w:top w:val="none" w:sz="0" w:space="0" w:color="auto"/>
        <w:left w:val="none" w:sz="0" w:space="0" w:color="auto"/>
        <w:bottom w:val="none" w:sz="0" w:space="0" w:color="auto"/>
        <w:right w:val="none" w:sz="0" w:space="0" w:color="auto"/>
      </w:divBdr>
    </w:div>
    <w:div w:id="354617382">
      <w:marLeft w:val="0"/>
      <w:marRight w:val="0"/>
      <w:marTop w:val="0"/>
      <w:marBottom w:val="0"/>
      <w:divBdr>
        <w:top w:val="none" w:sz="0" w:space="0" w:color="auto"/>
        <w:left w:val="none" w:sz="0" w:space="0" w:color="auto"/>
        <w:bottom w:val="none" w:sz="0" w:space="0" w:color="auto"/>
        <w:right w:val="none" w:sz="0" w:space="0" w:color="auto"/>
      </w:divBdr>
    </w:div>
    <w:div w:id="354617383">
      <w:marLeft w:val="0"/>
      <w:marRight w:val="0"/>
      <w:marTop w:val="0"/>
      <w:marBottom w:val="0"/>
      <w:divBdr>
        <w:top w:val="none" w:sz="0" w:space="0" w:color="auto"/>
        <w:left w:val="none" w:sz="0" w:space="0" w:color="auto"/>
        <w:bottom w:val="none" w:sz="0" w:space="0" w:color="auto"/>
        <w:right w:val="none" w:sz="0" w:space="0" w:color="auto"/>
      </w:divBdr>
    </w:div>
    <w:div w:id="354617384">
      <w:marLeft w:val="0"/>
      <w:marRight w:val="0"/>
      <w:marTop w:val="0"/>
      <w:marBottom w:val="0"/>
      <w:divBdr>
        <w:top w:val="none" w:sz="0" w:space="0" w:color="auto"/>
        <w:left w:val="none" w:sz="0" w:space="0" w:color="auto"/>
        <w:bottom w:val="none" w:sz="0" w:space="0" w:color="auto"/>
        <w:right w:val="none" w:sz="0" w:space="0" w:color="auto"/>
      </w:divBdr>
    </w:div>
    <w:div w:id="354617385">
      <w:marLeft w:val="0"/>
      <w:marRight w:val="0"/>
      <w:marTop w:val="0"/>
      <w:marBottom w:val="0"/>
      <w:divBdr>
        <w:top w:val="none" w:sz="0" w:space="0" w:color="auto"/>
        <w:left w:val="none" w:sz="0" w:space="0" w:color="auto"/>
        <w:bottom w:val="none" w:sz="0" w:space="0" w:color="auto"/>
        <w:right w:val="none" w:sz="0" w:space="0" w:color="auto"/>
      </w:divBdr>
    </w:div>
    <w:div w:id="354617386">
      <w:marLeft w:val="0"/>
      <w:marRight w:val="0"/>
      <w:marTop w:val="0"/>
      <w:marBottom w:val="0"/>
      <w:divBdr>
        <w:top w:val="none" w:sz="0" w:space="0" w:color="auto"/>
        <w:left w:val="none" w:sz="0" w:space="0" w:color="auto"/>
        <w:bottom w:val="none" w:sz="0" w:space="0" w:color="auto"/>
        <w:right w:val="none" w:sz="0" w:space="0" w:color="auto"/>
      </w:divBdr>
    </w:div>
    <w:div w:id="354617387">
      <w:marLeft w:val="0"/>
      <w:marRight w:val="0"/>
      <w:marTop w:val="0"/>
      <w:marBottom w:val="0"/>
      <w:divBdr>
        <w:top w:val="none" w:sz="0" w:space="0" w:color="auto"/>
        <w:left w:val="none" w:sz="0" w:space="0" w:color="auto"/>
        <w:bottom w:val="none" w:sz="0" w:space="0" w:color="auto"/>
        <w:right w:val="none" w:sz="0" w:space="0" w:color="auto"/>
      </w:divBdr>
    </w:div>
    <w:div w:id="354617388">
      <w:marLeft w:val="0"/>
      <w:marRight w:val="0"/>
      <w:marTop w:val="0"/>
      <w:marBottom w:val="0"/>
      <w:divBdr>
        <w:top w:val="none" w:sz="0" w:space="0" w:color="auto"/>
        <w:left w:val="none" w:sz="0" w:space="0" w:color="auto"/>
        <w:bottom w:val="none" w:sz="0" w:space="0" w:color="auto"/>
        <w:right w:val="none" w:sz="0" w:space="0" w:color="auto"/>
      </w:divBdr>
    </w:div>
    <w:div w:id="354617389">
      <w:marLeft w:val="0"/>
      <w:marRight w:val="0"/>
      <w:marTop w:val="0"/>
      <w:marBottom w:val="0"/>
      <w:divBdr>
        <w:top w:val="none" w:sz="0" w:space="0" w:color="auto"/>
        <w:left w:val="none" w:sz="0" w:space="0" w:color="auto"/>
        <w:bottom w:val="none" w:sz="0" w:space="0" w:color="auto"/>
        <w:right w:val="none" w:sz="0" w:space="0" w:color="auto"/>
      </w:divBdr>
    </w:div>
    <w:div w:id="354617390">
      <w:marLeft w:val="0"/>
      <w:marRight w:val="0"/>
      <w:marTop w:val="0"/>
      <w:marBottom w:val="0"/>
      <w:divBdr>
        <w:top w:val="none" w:sz="0" w:space="0" w:color="auto"/>
        <w:left w:val="none" w:sz="0" w:space="0" w:color="auto"/>
        <w:bottom w:val="none" w:sz="0" w:space="0" w:color="auto"/>
        <w:right w:val="none" w:sz="0" w:space="0" w:color="auto"/>
      </w:divBdr>
    </w:div>
    <w:div w:id="354617391">
      <w:marLeft w:val="0"/>
      <w:marRight w:val="0"/>
      <w:marTop w:val="0"/>
      <w:marBottom w:val="0"/>
      <w:divBdr>
        <w:top w:val="none" w:sz="0" w:space="0" w:color="auto"/>
        <w:left w:val="none" w:sz="0" w:space="0" w:color="auto"/>
        <w:bottom w:val="none" w:sz="0" w:space="0" w:color="auto"/>
        <w:right w:val="none" w:sz="0" w:space="0" w:color="auto"/>
      </w:divBdr>
    </w:div>
    <w:div w:id="354617392">
      <w:marLeft w:val="0"/>
      <w:marRight w:val="0"/>
      <w:marTop w:val="0"/>
      <w:marBottom w:val="0"/>
      <w:divBdr>
        <w:top w:val="none" w:sz="0" w:space="0" w:color="auto"/>
        <w:left w:val="none" w:sz="0" w:space="0" w:color="auto"/>
        <w:bottom w:val="none" w:sz="0" w:space="0" w:color="auto"/>
        <w:right w:val="none" w:sz="0" w:space="0" w:color="auto"/>
      </w:divBdr>
    </w:div>
    <w:div w:id="354617393">
      <w:marLeft w:val="0"/>
      <w:marRight w:val="0"/>
      <w:marTop w:val="0"/>
      <w:marBottom w:val="0"/>
      <w:divBdr>
        <w:top w:val="none" w:sz="0" w:space="0" w:color="auto"/>
        <w:left w:val="none" w:sz="0" w:space="0" w:color="auto"/>
        <w:bottom w:val="none" w:sz="0" w:space="0" w:color="auto"/>
        <w:right w:val="none" w:sz="0" w:space="0" w:color="auto"/>
      </w:divBdr>
    </w:div>
    <w:div w:id="354617394">
      <w:marLeft w:val="0"/>
      <w:marRight w:val="0"/>
      <w:marTop w:val="0"/>
      <w:marBottom w:val="0"/>
      <w:divBdr>
        <w:top w:val="none" w:sz="0" w:space="0" w:color="auto"/>
        <w:left w:val="none" w:sz="0" w:space="0" w:color="auto"/>
        <w:bottom w:val="none" w:sz="0" w:space="0" w:color="auto"/>
        <w:right w:val="none" w:sz="0" w:space="0" w:color="auto"/>
      </w:divBdr>
    </w:div>
    <w:div w:id="354617395">
      <w:marLeft w:val="0"/>
      <w:marRight w:val="0"/>
      <w:marTop w:val="0"/>
      <w:marBottom w:val="0"/>
      <w:divBdr>
        <w:top w:val="none" w:sz="0" w:space="0" w:color="auto"/>
        <w:left w:val="none" w:sz="0" w:space="0" w:color="auto"/>
        <w:bottom w:val="none" w:sz="0" w:space="0" w:color="auto"/>
        <w:right w:val="none" w:sz="0" w:space="0" w:color="auto"/>
      </w:divBdr>
    </w:div>
    <w:div w:id="354617396">
      <w:marLeft w:val="0"/>
      <w:marRight w:val="0"/>
      <w:marTop w:val="0"/>
      <w:marBottom w:val="0"/>
      <w:divBdr>
        <w:top w:val="none" w:sz="0" w:space="0" w:color="auto"/>
        <w:left w:val="none" w:sz="0" w:space="0" w:color="auto"/>
        <w:bottom w:val="none" w:sz="0" w:space="0" w:color="auto"/>
        <w:right w:val="none" w:sz="0" w:space="0" w:color="auto"/>
      </w:divBdr>
    </w:div>
    <w:div w:id="354617397">
      <w:marLeft w:val="0"/>
      <w:marRight w:val="0"/>
      <w:marTop w:val="0"/>
      <w:marBottom w:val="0"/>
      <w:divBdr>
        <w:top w:val="none" w:sz="0" w:space="0" w:color="auto"/>
        <w:left w:val="none" w:sz="0" w:space="0" w:color="auto"/>
        <w:bottom w:val="none" w:sz="0" w:space="0" w:color="auto"/>
        <w:right w:val="none" w:sz="0" w:space="0" w:color="auto"/>
      </w:divBdr>
    </w:div>
    <w:div w:id="354617398">
      <w:marLeft w:val="0"/>
      <w:marRight w:val="0"/>
      <w:marTop w:val="0"/>
      <w:marBottom w:val="0"/>
      <w:divBdr>
        <w:top w:val="none" w:sz="0" w:space="0" w:color="auto"/>
        <w:left w:val="none" w:sz="0" w:space="0" w:color="auto"/>
        <w:bottom w:val="none" w:sz="0" w:space="0" w:color="auto"/>
        <w:right w:val="none" w:sz="0" w:space="0" w:color="auto"/>
      </w:divBdr>
    </w:div>
    <w:div w:id="445275339">
      <w:bodyDiv w:val="1"/>
      <w:marLeft w:val="0"/>
      <w:marRight w:val="0"/>
      <w:marTop w:val="0"/>
      <w:marBottom w:val="0"/>
      <w:divBdr>
        <w:top w:val="none" w:sz="0" w:space="0" w:color="auto"/>
        <w:left w:val="none" w:sz="0" w:space="0" w:color="auto"/>
        <w:bottom w:val="none" w:sz="0" w:space="0" w:color="auto"/>
        <w:right w:val="none" w:sz="0" w:space="0" w:color="auto"/>
      </w:divBdr>
    </w:div>
    <w:div w:id="473565745">
      <w:bodyDiv w:val="1"/>
      <w:marLeft w:val="0"/>
      <w:marRight w:val="0"/>
      <w:marTop w:val="0"/>
      <w:marBottom w:val="0"/>
      <w:divBdr>
        <w:top w:val="none" w:sz="0" w:space="0" w:color="auto"/>
        <w:left w:val="none" w:sz="0" w:space="0" w:color="auto"/>
        <w:bottom w:val="none" w:sz="0" w:space="0" w:color="auto"/>
        <w:right w:val="none" w:sz="0" w:space="0" w:color="auto"/>
      </w:divBdr>
    </w:div>
    <w:div w:id="510217214">
      <w:bodyDiv w:val="1"/>
      <w:marLeft w:val="0"/>
      <w:marRight w:val="0"/>
      <w:marTop w:val="0"/>
      <w:marBottom w:val="0"/>
      <w:divBdr>
        <w:top w:val="none" w:sz="0" w:space="0" w:color="auto"/>
        <w:left w:val="none" w:sz="0" w:space="0" w:color="auto"/>
        <w:bottom w:val="none" w:sz="0" w:space="0" w:color="auto"/>
        <w:right w:val="none" w:sz="0" w:space="0" w:color="auto"/>
      </w:divBdr>
    </w:div>
    <w:div w:id="541478035">
      <w:bodyDiv w:val="1"/>
      <w:marLeft w:val="0"/>
      <w:marRight w:val="0"/>
      <w:marTop w:val="0"/>
      <w:marBottom w:val="0"/>
      <w:divBdr>
        <w:top w:val="none" w:sz="0" w:space="0" w:color="auto"/>
        <w:left w:val="none" w:sz="0" w:space="0" w:color="auto"/>
        <w:bottom w:val="none" w:sz="0" w:space="0" w:color="auto"/>
        <w:right w:val="none" w:sz="0" w:space="0" w:color="auto"/>
      </w:divBdr>
    </w:div>
    <w:div w:id="548222359">
      <w:bodyDiv w:val="1"/>
      <w:marLeft w:val="0"/>
      <w:marRight w:val="0"/>
      <w:marTop w:val="0"/>
      <w:marBottom w:val="0"/>
      <w:divBdr>
        <w:top w:val="none" w:sz="0" w:space="0" w:color="auto"/>
        <w:left w:val="none" w:sz="0" w:space="0" w:color="auto"/>
        <w:bottom w:val="none" w:sz="0" w:space="0" w:color="auto"/>
        <w:right w:val="none" w:sz="0" w:space="0" w:color="auto"/>
      </w:divBdr>
    </w:div>
    <w:div w:id="573315220">
      <w:bodyDiv w:val="1"/>
      <w:marLeft w:val="0"/>
      <w:marRight w:val="0"/>
      <w:marTop w:val="0"/>
      <w:marBottom w:val="0"/>
      <w:divBdr>
        <w:top w:val="none" w:sz="0" w:space="0" w:color="auto"/>
        <w:left w:val="none" w:sz="0" w:space="0" w:color="auto"/>
        <w:bottom w:val="none" w:sz="0" w:space="0" w:color="auto"/>
        <w:right w:val="none" w:sz="0" w:space="0" w:color="auto"/>
      </w:divBdr>
    </w:div>
    <w:div w:id="607087317">
      <w:bodyDiv w:val="1"/>
      <w:marLeft w:val="0"/>
      <w:marRight w:val="0"/>
      <w:marTop w:val="0"/>
      <w:marBottom w:val="0"/>
      <w:divBdr>
        <w:top w:val="none" w:sz="0" w:space="0" w:color="auto"/>
        <w:left w:val="none" w:sz="0" w:space="0" w:color="auto"/>
        <w:bottom w:val="none" w:sz="0" w:space="0" w:color="auto"/>
        <w:right w:val="none" w:sz="0" w:space="0" w:color="auto"/>
      </w:divBdr>
    </w:div>
    <w:div w:id="690837185">
      <w:bodyDiv w:val="1"/>
      <w:marLeft w:val="0"/>
      <w:marRight w:val="0"/>
      <w:marTop w:val="0"/>
      <w:marBottom w:val="0"/>
      <w:divBdr>
        <w:top w:val="none" w:sz="0" w:space="0" w:color="auto"/>
        <w:left w:val="none" w:sz="0" w:space="0" w:color="auto"/>
        <w:bottom w:val="none" w:sz="0" w:space="0" w:color="auto"/>
        <w:right w:val="none" w:sz="0" w:space="0" w:color="auto"/>
      </w:divBdr>
    </w:div>
    <w:div w:id="736394875">
      <w:bodyDiv w:val="1"/>
      <w:marLeft w:val="0"/>
      <w:marRight w:val="0"/>
      <w:marTop w:val="0"/>
      <w:marBottom w:val="0"/>
      <w:divBdr>
        <w:top w:val="none" w:sz="0" w:space="0" w:color="auto"/>
        <w:left w:val="none" w:sz="0" w:space="0" w:color="auto"/>
        <w:bottom w:val="none" w:sz="0" w:space="0" w:color="auto"/>
        <w:right w:val="none" w:sz="0" w:space="0" w:color="auto"/>
      </w:divBdr>
    </w:div>
    <w:div w:id="743378172">
      <w:bodyDiv w:val="1"/>
      <w:marLeft w:val="0"/>
      <w:marRight w:val="0"/>
      <w:marTop w:val="0"/>
      <w:marBottom w:val="0"/>
      <w:divBdr>
        <w:top w:val="none" w:sz="0" w:space="0" w:color="auto"/>
        <w:left w:val="none" w:sz="0" w:space="0" w:color="auto"/>
        <w:bottom w:val="none" w:sz="0" w:space="0" w:color="auto"/>
        <w:right w:val="none" w:sz="0" w:space="0" w:color="auto"/>
      </w:divBdr>
    </w:div>
    <w:div w:id="744491571">
      <w:bodyDiv w:val="1"/>
      <w:marLeft w:val="0"/>
      <w:marRight w:val="0"/>
      <w:marTop w:val="0"/>
      <w:marBottom w:val="0"/>
      <w:divBdr>
        <w:top w:val="none" w:sz="0" w:space="0" w:color="auto"/>
        <w:left w:val="none" w:sz="0" w:space="0" w:color="auto"/>
        <w:bottom w:val="none" w:sz="0" w:space="0" w:color="auto"/>
        <w:right w:val="none" w:sz="0" w:space="0" w:color="auto"/>
      </w:divBdr>
    </w:div>
    <w:div w:id="818184000">
      <w:bodyDiv w:val="1"/>
      <w:marLeft w:val="0"/>
      <w:marRight w:val="0"/>
      <w:marTop w:val="0"/>
      <w:marBottom w:val="0"/>
      <w:divBdr>
        <w:top w:val="none" w:sz="0" w:space="0" w:color="auto"/>
        <w:left w:val="none" w:sz="0" w:space="0" w:color="auto"/>
        <w:bottom w:val="none" w:sz="0" w:space="0" w:color="auto"/>
        <w:right w:val="none" w:sz="0" w:space="0" w:color="auto"/>
      </w:divBdr>
    </w:div>
    <w:div w:id="865749298">
      <w:bodyDiv w:val="1"/>
      <w:marLeft w:val="0"/>
      <w:marRight w:val="0"/>
      <w:marTop w:val="0"/>
      <w:marBottom w:val="0"/>
      <w:divBdr>
        <w:top w:val="none" w:sz="0" w:space="0" w:color="auto"/>
        <w:left w:val="none" w:sz="0" w:space="0" w:color="auto"/>
        <w:bottom w:val="none" w:sz="0" w:space="0" w:color="auto"/>
        <w:right w:val="none" w:sz="0" w:space="0" w:color="auto"/>
      </w:divBdr>
    </w:div>
    <w:div w:id="895236219">
      <w:bodyDiv w:val="1"/>
      <w:marLeft w:val="0"/>
      <w:marRight w:val="0"/>
      <w:marTop w:val="0"/>
      <w:marBottom w:val="0"/>
      <w:divBdr>
        <w:top w:val="none" w:sz="0" w:space="0" w:color="auto"/>
        <w:left w:val="none" w:sz="0" w:space="0" w:color="auto"/>
        <w:bottom w:val="none" w:sz="0" w:space="0" w:color="auto"/>
        <w:right w:val="none" w:sz="0" w:space="0" w:color="auto"/>
      </w:divBdr>
    </w:div>
    <w:div w:id="897398548">
      <w:bodyDiv w:val="1"/>
      <w:marLeft w:val="0"/>
      <w:marRight w:val="0"/>
      <w:marTop w:val="0"/>
      <w:marBottom w:val="0"/>
      <w:divBdr>
        <w:top w:val="none" w:sz="0" w:space="0" w:color="auto"/>
        <w:left w:val="none" w:sz="0" w:space="0" w:color="auto"/>
        <w:bottom w:val="none" w:sz="0" w:space="0" w:color="auto"/>
        <w:right w:val="none" w:sz="0" w:space="0" w:color="auto"/>
      </w:divBdr>
    </w:div>
    <w:div w:id="988285281">
      <w:bodyDiv w:val="1"/>
      <w:marLeft w:val="0"/>
      <w:marRight w:val="0"/>
      <w:marTop w:val="0"/>
      <w:marBottom w:val="0"/>
      <w:divBdr>
        <w:top w:val="none" w:sz="0" w:space="0" w:color="auto"/>
        <w:left w:val="none" w:sz="0" w:space="0" w:color="auto"/>
        <w:bottom w:val="none" w:sz="0" w:space="0" w:color="auto"/>
        <w:right w:val="none" w:sz="0" w:space="0" w:color="auto"/>
      </w:divBdr>
    </w:div>
    <w:div w:id="997534738">
      <w:bodyDiv w:val="1"/>
      <w:marLeft w:val="0"/>
      <w:marRight w:val="0"/>
      <w:marTop w:val="0"/>
      <w:marBottom w:val="0"/>
      <w:divBdr>
        <w:top w:val="none" w:sz="0" w:space="0" w:color="auto"/>
        <w:left w:val="none" w:sz="0" w:space="0" w:color="auto"/>
        <w:bottom w:val="none" w:sz="0" w:space="0" w:color="auto"/>
        <w:right w:val="none" w:sz="0" w:space="0" w:color="auto"/>
      </w:divBdr>
    </w:div>
    <w:div w:id="1021707606">
      <w:bodyDiv w:val="1"/>
      <w:marLeft w:val="0"/>
      <w:marRight w:val="0"/>
      <w:marTop w:val="0"/>
      <w:marBottom w:val="0"/>
      <w:divBdr>
        <w:top w:val="none" w:sz="0" w:space="0" w:color="auto"/>
        <w:left w:val="none" w:sz="0" w:space="0" w:color="auto"/>
        <w:bottom w:val="none" w:sz="0" w:space="0" w:color="auto"/>
        <w:right w:val="none" w:sz="0" w:space="0" w:color="auto"/>
      </w:divBdr>
    </w:div>
    <w:div w:id="1028290674">
      <w:bodyDiv w:val="1"/>
      <w:marLeft w:val="0"/>
      <w:marRight w:val="0"/>
      <w:marTop w:val="0"/>
      <w:marBottom w:val="0"/>
      <w:divBdr>
        <w:top w:val="none" w:sz="0" w:space="0" w:color="auto"/>
        <w:left w:val="none" w:sz="0" w:space="0" w:color="auto"/>
        <w:bottom w:val="none" w:sz="0" w:space="0" w:color="auto"/>
        <w:right w:val="none" w:sz="0" w:space="0" w:color="auto"/>
      </w:divBdr>
    </w:div>
    <w:div w:id="1035429992">
      <w:bodyDiv w:val="1"/>
      <w:marLeft w:val="0"/>
      <w:marRight w:val="0"/>
      <w:marTop w:val="0"/>
      <w:marBottom w:val="0"/>
      <w:divBdr>
        <w:top w:val="none" w:sz="0" w:space="0" w:color="auto"/>
        <w:left w:val="none" w:sz="0" w:space="0" w:color="auto"/>
        <w:bottom w:val="none" w:sz="0" w:space="0" w:color="auto"/>
        <w:right w:val="none" w:sz="0" w:space="0" w:color="auto"/>
      </w:divBdr>
    </w:div>
    <w:div w:id="1099256364">
      <w:bodyDiv w:val="1"/>
      <w:marLeft w:val="0"/>
      <w:marRight w:val="0"/>
      <w:marTop w:val="0"/>
      <w:marBottom w:val="0"/>
      <w:divBdr>
        <w:top w:val="none" w:sz="0" w:space="0" w:color="auto"/>
        <w:left w:val="none" w:sz="0" w:space="0" w:color="auto"/>
        <w:bottom w:val="none" w:sz="0" w:space="0" w:color="auto"/>
        <w:right w:val="none" w:sz="0" w:space="0" w:color="auto"/>
      </w:divBdr>
    </w:div>
    <w:div w:id="1108625654">
      <w:bodyDiv w:val="1"/>
      <w:marLeft w:val="0"/>
      <w:marRight w:val="0"/>
      <w:marTop w:val="0"/>
      <w:marBottom w:val="0"/>
      <w:divBdr>
        <w:top w:val="none" w:sz="0" w:space="0" w:color="auto"/>
        <w:left w:val="none" w:sz="0" w:space="0" w:color="auto"/>
        <w:bottom w:val="none" w:sz="0" w:space="0" w:color="auto"/>
        <w:right w:val="none" w:sz="0" w:space="0" w:color="auto"/>
      </w:divBdr>
    </w:div>
    <w:div w:id="1130905300">
      <w:bodyDiv w:val="1"/>
      <w:marLeft w:val="0"/>
      <w:marRight w:val="0"/>
      <w:marTop w:val="0"/>
      <w:marBottom w:val="0"/>
      <w:divBdr>
        <w:top w:val="none" w:sz="0" w:space="0" w:color="auto"/>
        <w:left w:val="none" w:sz="0" w:space="0" w:color="auto"/>
        <w:bottom w:val="none" w:sz="0" w:space="0" w:color="auto"/>
        <w:right w:val="none" w:sz="0" w:space="0" w:color="auto"/>
      </w:divBdr>
    </w:div>
    <w:div w:id="1172985425">
      <w:bodyDiv w:val="1"/>
      <w:marLeft w:val="0"/>
      <w:marRight w:val="0"/>
      <w:marTop w:val="0"/>
      <w:marBottom w:val="0"/>
      <w:divBdr>
        <w:top w:val="none" w:sz="0" w:space="0" w:color="auto"/>
        <w:left w:val="none" w:sz="0" w:space="0" w:color="auto"/>
        <w:bottom w:val="none" w:sz="0" w:space="0" w:color="auto"/>
        <w:right w:val="none" w:sz="0" w:space="0" w:color="auto"/>
      </w:divBdr>
    </w:div>
    <w:div w:id="1277256781">
      <w:bodyDiv w:val="1"/>
      <w:marLeft w:val="0"/>
      <w:marRight w:val="0"/>
      <w:marTop w:val="0"/>
      <w:marBottom w:val="0"/>
      <w:divBdr>
        <w:top w:val="none" w:sz="0" w:space="0" w:color="auto"/>
        <w:left w:val="none" w:sz="0" w:space="0" w:color="auto"/>
        <w:bottom w:val="none" w:sz="0" w:space="0" w:color="auto"/>
        <w:right w:val="none" w:sz="0" w:space="0" w:color="auto"/>
      </w:divBdr>
    </w:div>
    <w:div w:id="1311711997">
      <w:bodyDiv w:val="1"/>
      <w:marLeft w:val="0"/>
      <w:marRight w:val="0"/>
      <w:marTop w:val="0"/>
      <w:marBottom w:val="0"/>
      <w:divBdr>
        <w:top w:val="none" w:sz="0" w:space="0" w:color="auto"/>
        <w:left w:val="none" w:sz="0" w:space="0" w:color="auto"/>
        <w:bottom w:val="none" w:sz="0" w:space="0" w:color="auto"/>
        <w:right w:val="none" w:sz="0" w:space="0" w:color="auto"/>
      </w:divBdr>
    </w:div>
    <w:div w:id="1312253218">
      <w:bodyDiv w:val="1"/>
      <w:marLeft w:val="0"/>
      <w:marRight w:val="0"/>
      <w:marTop w:val="0"/>
      <w:marBottom w:val="0"/>
      <w:divBdr>
        <w:top w:val="none" w:sz="0" w:space="0" w:color="auto"/>
        <w:left w:val="none" w:sz="0" w:space="0" w:color="auto"/>
        <w:bottom w:val="none" w:sz="0" w:space="0" w:color="auto"/>
        <w:right w:val="none" w:sz="0" w:space="0" w:color="auto"/>
      </w:divBdr>
    </w:div>
    <w:div w:id="1343817104">
      <w:bodyDiv w:val="1"/>
      <w:marLeft w:val="0"/>
      <w:marRight w:val="0"/>
      <w:marTop w:val="0"/>
      <w:marBottom w:val="0"/>
      <w:divBdr>
        <w:top w:val="none" w:sz="0" w:space="0" w:color="auto"/>
        <w:left w:val="none" w:sz="0" w:space="0" w:color="auto"/>
        <w:bottom w:val="none" w:sz="0" w:space="0" w:color="auto"/>
        <w:right w:val="none" w:sz="0" w:space="0" w:color="auto"/>
      </w:divBdr>
    </w:div>
    <w:div w:id="1361515160">
      <w:bodyDiv w:val="1"/>
      <w:marLeft w:val="0"/>
      <w:marRight w:val="0"/>
      <w:marTop w:val="0"/>
      <w:marBottom w:val="0"/>
      <w:divBdr>
        <w:top w:val="none" w:sz="0" w:space="0" w:color="auto"/>
        <w:left w:val="none" w:sz="0" w:space="0" w:color="auto"/>
        <w:bottom w:val="none" w:sz="0" w:space="0" w:color="auto"/>
        <w:right w:val="none" w:sz="0" w:space="0" w:color="auto"/>
      </w:divBdr>
    </w:div>
    <w:div w:id="1366835638">
      <w:bodyDiv w:val="1"/>
      <w:marLeft w:val="0"/>
      <w:marRight w:val="0"/>
      <w:marTop w:val="0"/>
      <w:marBottom w:val="0"/>
      <w:divBdr>
        <w:top w:val="none" w:sz="0" w:space="0" w:color="auto"/>
        <w:left w:val="none" w:sz="0" w:space="0" w:color="auto"/>
        <w:bottom w:val="none" w:sz="0" w:space="0" w:color="auto"/>
        <w:right w:val="none" w:sz="0" w:space="0" w:color="auto"/>
      </w:divBdr>
    </w:div>
    <w:div w:id="1442871309">
      <w:bodyDiv w:val="1"/>
      <w:marLeft w:val="0"/>
      <w:marRight w:val="0"/>
      <w:marTop w:val="0"/>
      <w:marBottom w:val="0"/>
      <w:divBdr>
        <w:top w:val="none" w:sz="0" w:space="0" w:color="auto"/>
        <w:left w:val="none" w:sz="0" w:space="0" w:color="auto"/>
        <w:bottom w:val="none" w:sz="0" w:space="0" w:color="auto"/>
        <w:right w:val="none" w:sz="0" w:space="0" w:color="auto"/>
      </w:divBdr>
    </w:div>
    <w:div w:id="1472868659">
      <w:bodyDiv w:val="1"/>
      <w:marLeft w:val="0"/>
      <w:marRight w:val="0"/>
      <w:marTop w:val="0"/>
      <w:marBottom w:val="0"/>
      <w:divBdr>
        <w:top w:val="none" w:sz="0" w:space="0" w:color="auto"/>
        <w:left w:val="none" w:sz="0" w:space="0" w:color="auto"/>
        <w:bottom w:val="none" w:sz="0" w:space="0" w:color="auto"/>
        <w:right w:val="none" w:sz="0" w:space="0" w:color="auto"/>
      </w:divBdr>
    </w:div>
    <w:div w:id="1481848389">
      <w:bodyDiv w:val="1"/>
      <w:marLeft w:val="0"/>
      <w:marRight w:val="0"/>
      <w:marTop w:val="0"/>
      <w:marBottom w:val="0"/>
      <w:divBdr>
        <w:top w:val="none" w:sz="0" w:space="0" w:color="auto"/>
        <w:left w:val="none" w:sz="0" w:space="0" w:color="auto"/>
        <w:bottom w:val="none" w:sz="0" w:space="0" w:color="auto"/>
        <w:right w:val="none" w:sz="0" w:space="0" w:color="auto"/>
      </w:divBdr>
    </w:div>
    <w:div w:id="1502164638">
      <w:bodyDiv w:val="1"/>
      <w:marLeft w:val="0"/>
      <w:marRight w:val="0"/>
      <w:marTop w:val="0"/>
      <w:marBottom w:val="0"/>
      <w:divBdr>
        <w:top w:val="none" w:sz="0" w:space="0" w:color="auto"/>
        <w:left w:val="none" w:sz="0" w:space="0" w:color="auto"/>
        <w:bottom w:val="none" w:sz="0" w:space="0" w:color="auto"/>
        <w:right w:val="none" w:sz="0" w:space="0" w:color="auto"/>
      </w:divBdr>
    </w:div>
    <w:div w:id="1515680676">
      <w:bodyDiv w:val="1"/>
      <w:marLeft w:val="0"/>
      <w:marRight w:val="0"/>
      <w:marTop w:val="0"/>
      <w:marBottom w:val="0"/>
      <w:divBdr>
        <w:top w:val="none" w:sz="0" w:space="0" w:color="auto"/>
        <w:left w:val="none" w:sz="0" w:space="0" w:color="auto"/>
        <w:bottom w:val="none" w:sz="0" w:space="0" w:color="auto"/>
        <w:right w:val="none" w:sz="0" w:space="0" w:color="auto"/>
      </w:divBdr>
    </w:div>
    <w:div w:id="1536654286">
      <w:bodyDiv w:val="1"/>
      <w:marLeft w:val="0"/>
      <w:marRight w:val="0"/>
      <w:marTop w:val="0"/>
      <w:marBottom w:val="0"/>
      <w:divBdr>
        <w:top w:val="none" w:sz="0" w:space="0" w:color="auto"/>
        <w:left w:val="none" w:sz="0" w:space="0" w:color="auto"/>
        <w:bottom w:val="none" w:sz="0" w:space="0" w:color="auto"/>
        <w:right w:val="none" w:sz="0" w:space="0" w:color="auto"/>
      </w:divBdr>
    </w:div>
    <w:div w:id="1551501288">
      <w:bodyDiv w:val="1"/>
      <w:marLeft w:val="0"/>
      <w:marRight w:val="0"/>
      <w:marTop w:val="0"/>
      <w:marBottom w:val="600"/>
      <w:divBdr>
        <w:top w:val="none" w:sz="0" w:space="0" w:color="auto"/>
        <w:left w:val="none" w:sz="0" w:space="0" w:color="auto"/>
        <w:bottom w:val="none" w:sz="0" w:space="0" w:color="auto"/>
        <w:right w:val="none" w:sz="0" w:space="0" w:color="auto"/>
      </w:divBdr>
      <w:divsChild>
        <w:div w:id="100422828">
          <w:marLeft w:val="0"/>
          <w:marRight w:val="0"/>
          <w:marTop w:val="0"/>
          <w:marBottom w:val="0"/>
          <w:divBdr>
            <w:top w:val="none" w:sz="0" w:space="0" w:color="auto"/>
            <w:left w:val="none" w:sz="0" w:space="0" w:color="auto"/>
            <w:bottom w:val="none" w:sz="0" w:space="0" w:color="auto"/>
            <w:right w:val="none" w:sz="0" w:space="0" w:color="auto"/>
          </w:divBdr>
          <w:divsChild>
            <w:div w:id="1420835674">
              <w:marLeft w:val="0"/>
              <w:marRight w:val="0"/>
              <w:marTop w:val="0"/>
              <w:marBottom w:val="0"/>
              <w:divBdr>
                <w:top w:val="none" w:sz="0" w:space="0" w:color="auto"/>
                <w:left w:val="none" w:sz="0" w:space="0" w:color="auto"/>
                <w:bottom w:val="single" w:sz="18" w:space="4" w:color="68686A"/>
                <w:right w:val="none" w:sz="0" w:space="0" w:color="auto"/>
              </w:divBdr>
              <w:divsChild>
                <w:div w:id="611132751">
                  <w:marLeft w:val="0"/>
                  <w:marRight w:val="0"/>
                  <w:marTop w:val="75"/>
                  <w:marBottom w:val="75"/>
                  <w:divBdr>
                    <w:top w:val="none" w:sz="0" w:space="0" w:color="auto"/>
                    <w:left w:val="none" w:sz="0" w:space="0" w:color="auto"/>
                    <w:bottom w:val="none" w:sz="0" w:space="0" w:color="auto"/>
                    <w:right w:val="none" w:sz="0" w:space="0" w:color="auto"/>
                  </w:divBdr>
                  <w:divsChild>
                    <w:div w:id="63028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952119">
      <w:bodyDiv w:val="1"/>
      <w:marLeft w:val="0"/>
      <w:marRight w:val="0"/>
      <w:marTop w:val="0"/>
      <w:marBottom w:val="0"/>
      <w:divBdr>
        <w:top w:val="none" w:sz="0" w:space="0" w:color="auto"/>
        <w:left w:val="none" w:sz="0" w:space="0" w:color="auto"/>
        <w:bottom w:val="none" w:sz="0" w:space="0" w:color="auto"/>
        <w:right w:val="none" w:sz="0" w:space="0" w:color="auto"/>
      </w:divBdr>
    </w:div>
    <w:div w:id="1609968451">
      <w:bodyDiv w:val="1"/>
      <w:marLeft w:val="0"/>
      <w:marRight w:val="0"/>
      <w:marTop w:val="0"/>
      <w:marBottom w:val="0"/>
      <w:divBdr>
        <w:top w:val="none" w:sz="0" w:space="0" w:color="auto"/>
        <w:left w:val="none" w:sz="0" w:space="0" w:color="auto"/>
        <w:bottom w:val="none" w:sz="0" w:space="0" w:color="auto"/>
        <w:right w:val="none" w:sz="0" w:space="0" w:color="auto"/>
      </w:divBdr>
    </w:div>
    <w:div w:id="1612281966">
      <w:bodyDiv w:val="1"/>
      <w:marLeft w:val="0"/>
      <w:marRight w:val="0"/>
      <w:marTop w:val="0"/>
      <w:marBottom w:val="0"/>
      <w:divBdr>
        <w:top w:val="none" w:sz="0" w:space="0" w:color="auto"/>
        <w:left w:val="none" w:sz="0" w:space="0" w:color="auto"/>
        <w:bottom w:val="none" w:sz="0" w:space="0" w:color="auto"/>
        <w:right w:val="none" w:sz="0" w:space="0" w:color="auto"/>
      </w:divBdr>
    </w:div>
    <w:div w:id="1629698702">
      <w:bodyDiv w:val="1"/>
      <w:marLeft w:val="0"/>
      <w:marRight w:val="0"/>
      <w:marTop w:val="0"/>
      <w:marBottom w:val="0"/>
      <w:divBdr>
        <w:top w:val="none" w:sz="0" w:space="0" w:color="auto"/>
        <w:left w:val="none" w:sz="0" w:space="0" w:color="auto"/>
        <w:bottom w:val="none" w:sz="0" w:space="0" w:color="auto"/>
        <w:right w:val="none" w:sz="0" w:space="0" w:color="auto"/>
      </w:divBdr>
    </w:div>
    <w:div w:id="1657758818">
      <w:bodyDiv w:val="1"/>
      <w:marLeft w:val="0"/>
      <w:marRight w:val="0"/>
      <w:marTop w:val="0"/>
      <w:marBottom w:val="0"/>
      <w:divBdr>
        <w:top w:val="none" w:sz="0" w:space="0" w:color="auto"/>
        <w:left w:val="none" w:sz="0" w:space="0" w:color="auto"/>
        <w:bottom w:val="none" w:sz="0" w:space="0" w:color="auto"/>
        <w:right w:val="none" w:sz="0" w:space="0" w:color="auto"/>
      </w:divBdr>
    </w:div>
    <w:div w:id="1693458282">
      <w:bodyDiv w:val="1"/>
      <w:marLeft w:val="0"/>
      <w:marRight w:val="0"/>
      <w:marTop w:val="0"/>
      <w:marBottom w:val="0"/>
      <w:divBdr>
        <w:top w:val="none" w:sz="0" w:space="0" w:color="auto"/>
        <w:left w:val="none" w:sz="0" w:space="0" w:color="auto"/>
        <w:bottom w:val="none" w:sz="0" w:space="0" w:color="auto"/>
        <w:right w:val="none" w:sz="0" w:space="0" w:color="auto"/>
      </w:divBdr>
    </w:div>
    <w:div w:id="1717116769">
      <w:bodyDiv w:val="1"/>
      <w:marLeft w:val="0"/>
      <w:marRight w:val="0"/>
      <w:marTop w:val="0"/>
      <w:marBottom w:val="0"/>
      <w:divBdr>
        <w:top w:val="none" w:sz="0" w:space="0" w:color="auto"/>
        <w:left w:val="none" w:sz="0" w:space="0" w:color="auto"/>
        <w:bottom w:val="none" w:sz="0" w:space="0" w:color="auto"/>
        <w:right w:val="none" w:sz="0" w:space="0" w:color="auto"/>
      </w:divBdr>
    </w:div>
    <w:div w:id="1743410850">
      <w:bodyDiv w:val="1"/>
      <w:marLeft w:val="0"/>
      <w:marRight w:val="0"/>
      <w:marTop w:val="0"/>
      <w:marBottom w:val="0"/>
      <w:divBdr>
        <w:top w:val="none" w:sz="0" w:space="0" w:color="auto"/>
        <w:left w:val="none" w:sz="0" w:space="0" w:color="auto"/>
        <w:bottom w:val="none" w:sz="0" w:space="0" w:color="auto"/>
        <w:right w:val="none" w:sz="0" w:space="0" w:color="auto"/>
      </w:divBdr>
    </w:div>
    <w:div w:id="1744526101">
      <w:bodyDiv w:val="1"/>
      <w:marLeft w:val="0"/>
      <w:marRight w:val="0"/>
      <w:marTop w:val="0"/>
      <w:marBottom w:val="0"/>
      <w:divBdr>
        <w:top w:val="none" w:sz="0" w:space="0" w:color="auto"/>
        <w:left w:val="none" w:sz="0" w:space="0" w:color="auto"/>
        <w:bottom w:val="none" w:sz="0" w:space="0" w:color="auto"/>
        <w:right w:val="none" w:sz="0" w:space="0" w:color="auto"/>
      </w:divBdr>
    </w:div>
    <w:div w:id="1751274317">
      <w:bodyDiv w:val="1"/>
      <w:marLeft w:val="0"/>
      <w:marRight w:val="0"/>
      <w:marTop w:val="0"/>
      <w:marBottom w:val="0"/>
      <w:divBdr>
        <w:top w:val="none" w:sz="0" w:space="0" w:color="auto"/>
        <w:left w:val="none" w:sz="0" w:space="0" w:color="auto"/>
        <w:bottom w:val="none" w:sz="0" w:space="0" w:color="auto"/>
        <w:right w:val="none" w:sz="0" w:space="0" w:color="auto"/>
      </w:divBdr>
    </w:div>
    <w:div w:id="1780291692">
      <w:bodyDiv w:val="1"/>
      <w:marLeft w:val="0"/>
      <w:marRight w:val="0"/>
      <w:marTop w:val="0"/>
      <w:marBottom w:val="0"/>
      <w:divBdr>
        <w:top w:val="none" w:sz="0" w:space="0" w:color="auto"/>
        <w:left w:val="none" w:sz="0" w:space="0" w:color="auto"/>
        <w:bottom w:val="none" w:sz="0" w:space="0" w:color="auto"/>
        <w:right w:val="none" w:sz="0" w:space="0" w:color="auto"/>
      </w:divBdr>
    </w:div>
    <w:div w:id="1817411483">
      <w:bodyDiv w:val="1"/>
      <w:marLeft w:val="0"/>
      <w:marRight w:val="0"/>
      <w:marTop w:val="0"/>
      <w:marBottom w:val="0"/>
      <w:divBdr>
        <w:top w:val="none" w:sz="0" w:space="0" w:color="auto"/>
        <w:left w:val="none" w:sz="0" w:space="0" w:color="auto"/>
        <w:bottom w:val="none" w:sz="0" w:space="0" w:color="auto"/>
        <w:right w:val="none" w:sz="0" w:space="0" w:color="auto"/>
      </w:divBdr>
    </w:div>
    <w:div w:id="1866358293">
      <w:bodyDiv w:val="1"/>
      <w:marLeft w:val="0"/>
      <w:marRight w:val="0"/>
      <w:marTop w:val="0"/>
      <w:marBottom w:val="0"/>
      <w:divBdr>
        <w:top w:val="none" w:sz="0" w:space="0" w:color="auto"/>
        <w:left w:val="none" w:sz="0" w:space="0" w:color="auto"/>
        <w:bottom w:val="none" w:sz="0" w:space="0" w:color="auto"/>
        <w:right w:val="none" w:sz="0" w:space="0" w:color="auto"/>
      </w:divBdr>
    </w:div>
    <w:div w:id="1874463450">
      <w:bodyDiv w:val="1"/>
      <w:marLeft w:val="0"/>
      <w:marRight w:val="0"/>
      <w:marTop w:val="0"/>
      <w:marBottom w:val="0"/>
      <w:divBdr>
        <w:top w:val="none" w:sz="0" w:space="0" w:color="auto"/>
        <w:left w:val="none" w:sz="0" w:space="0" w:color="auto"/>
        <w:bottom w:val="none" w:sz="0" w:space="0" w:color="auto"/>
        <w:right w:val="none" w:sz="0" w:space="0" w:color="auto"/>
      </w:divBdr>
    </w:div>
    <w:div w:id="1896426140">
      <w:bodyDiv w:val="1"/>
      <w:marLeft w:val="0"/>
      <w:marRight w:val="0"/>
      <w:marTop w:val="0"/>
      <w:marBottom w:val="0"/>
      <w:divBdr>
        <w:top w:val="none" w:sz="0" w:space="0" w:color="auto"/>
        <w:left w:val="none" w:sz="0" w:space="0" w:color="auto"/>
        <w:bottom w:val="none" w:sz="0" w:space="0" w:color="auto"/>
        <w:right w:val="none" w:sz="0" w:space="0" w:color="auto"/>
      </w:divBdr>
    </w:div>
    <w:div w:id="1963219482">
      <w:bodyDiv w:val="1"/>
      <w:marLeft w:val="0"/>
      <w:marRight w:val="0"/>
      <w:marTop w:val="0"/>
      <w:marBottom w:val="0"/>
      <w:divBdr>
        <w:top w:val="none" w:sz="0" w:space="0" w:color="auto"/>
        <w:left w:val="none" w:sz="0" w:space="0" w:color="auto"/>
        <w:bottom w:val="none" w:sz="0" w:space="0" w:color="auto"/>
        <w:right w:val="none" w:sz="0" w:space="0" w:color="auto"/>
      </w:divBdr>
    </w:div>
    <w:div w:id="1973511168">
      <w:bodyDiv w:val="1"/>
      <w:marLeft w:val="0"/>
      <w:marRight w:val="0"/>
      <w:marTop w:val="0"/>
      <w:marBottom w:val="0"/>
      <w:divBdr>
        <w:top w:val="none" w:sz="0" w:space="0" w:color="auto"/>
        <w:left w:val="none" w:sz="0" w:space="0" w:color="auto"/>
        <w:bottom w:val="none" w:sz="0" w:space="0" w:color="auto"/>
        <w:right w:val="none" w:sz="0" w:space="0" w:color="auto"/>
      </w:divBdr>
    </w:div>
    <w:div w:id="1990136998">
      <w:bodyDiv w:val="1"/>
      <w:marLeft w:val="0"/>
      <w:marRight w:val="0"/>
      <w:marTop w:val="0"/>
      <w:marBottom w:val="0"/>
      <w:divBdr>
        <w:top w:val="none" w:sz="0" w:space="0" w:color="auto"/>
        <w:left w:val="none" w:sz="0" w:space="0" w:color="auto"/>
        <w:bottom w:val="none" w:sz="0" w:space="0" w:color="auto"/>
        <w:right w:val="none" w:sz="0" w:space="0" w:color="auto"/>
      </w:divBdr>
    </w:div>
    <w:div w:id="1990939062">
      <w:bodyDiv w:val="1"/>
      <w:marLeft w:val="0"/>
      <w:marRight w:val="0"/>
      <w:marTop w:val="0"/>
      <w:marBottom w:val="0"/>
      <w:divBdr>
        <w:top w:val="none" w:sz="0" w:space="0" w:color="auto"/>
        <w:left w:val="none" w:sz="0" w:space="0" w:color="auto"/>
        <w:bottom w:val="none" w:sz="0" w:space="0" w:color="auto"/>
        <w:right w:val="none" w:sz="0" w:space="0" w:color="auto"/>
      </w:divBdr>
    </w:div>
    <w:div w:id="2082827573">
      <w:bodyDiv w:val="1"/>
      <w:marLeft w:val="0"/>
      <w:marRight w:val="0"/>
      <w:marTop w:val="0"/>
      <w:marBottom w:val="0"/>
      <w:divBdr>
        <w:top w:val="none" w:sz="0" w:space="0" w:color="auto"/>
        <w:left w:val="none" w:sz="0" w:space="0" w:color="auto"/>
        <w:bottom w:val="none" w:sz="0" w:space="0" w:color="auto"/>
        <w:right w:val="none" w:sz="0" w:space="0" w:color="auto"/>
      </w:divBdr>
    </w:div>
    <w:div w:id="2113667480">
      <w:bodyDiv w:val="1"/>
      <w:marLeft w:val="0"/>
      <w:marRight w:val="0"/>
      <w:marTop w:val="0"/>
      <w:marBottom w:val="0"/>
      <w:divBdr>
        <w:top w:val="none" w:sz="0" w:space="0" w:color="auto"/>
        <w:left w:val="none" w:sz="0" w:space="0" w:color="auto"/>
        <w:bottom w:val="none" w:sz="0" w:space="0" w:color="auto"/>
        <w:right w:val="none" w:sz="0" w:space="0" w:color="auto"/>
      </w:divBdr>
    </w:div>
    <w:div w:id="2120490242">
      <w:bodyDiv w:val="1"/>
      <w:marLeft w:val="0"/>
      <w:marRight w:val="0"/>
      <w:marTop w:val="0"/>
      <w:marBottom w:val="0"/>
      <w:divBdr>
        <w:top w:val="none" w:sz="0" w:space="0" w:color="auto"/>
        <w:left w:val="none" w:sz="0" w:space="0" w:color="auto"/>
        <w:bottom w:val="none" w:sz="0" w:space="0" w:color="auto"/>
        <w:right w:val="none" w:sz="0" w:space="0" w:color="auto"/>
      </w:divBdr>
    </w:div>
    <w:div w:id="213216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office@dunavre.rs" TargetMode="External"/><Relationship Id="rId1" Type="http://schemas.openxmlformats.org/officeDocument/2006/relationships/hyperlink" Target="http://www.dunavr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00A6A-7D77-4505-A56B-9CDCED4DD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18308</Words>
  <Characters>104356</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Извештај о пословању</vt:lpstr>
    </vt:vector>
  </TitlesOfParts>
  <Company>dunavre</Company>
  <LinksUpToDate>false</LinksUpToDate>
  <CharactersWithSpaces>122420</CharactersWithSpaces>
  <SharedDoc>false</SharedDoc>
  <HLinks>
    <vt:vector size="288" baseType="variant">
      <vt:variant>
        <vt:i4>2687087</vt:i4>
      </vt:variant>
      <vt:variant>
        <vt:i4>273</vt:i4>
      </vt:variant>
      <vt:variant>
        <vt:i4>0</vt:i4>
      </vt:variant>
      <vt:variant>
        <vt:i4>5</vt:i4>
      </vt:variant>
      <vt:variant>
        <vt:lpwstr>../../d.blecic.INTERNAL/AppData/Local/Microsoft/Windows/Temporary Internet Files/Content.Outlook/TS49V8D0/Dunav Re i Kosig - osnovni pokazatelji.xlsx</vt:lpwstr>
      </vt:variant>
      <vt:variant>
        <vt:lpwstr>RANGE!#REF!</vt:lpwstr>
      </vt:variant>
      <vt:variant>
        <vt:i4>1179707</vt:i4>
      </vt:variant>
      <vt:variant>
        <vt:i4>266</vt:i4>
      </vt:variant>
      <vt:variant>
        <vt:i4>0</vt:i4>
      </vt:variant>
      <vt:variant>
        <vt:i4>5</vt:i4>
      </vt:variant>
      <vt:variant>
        <vt:lpwstr/>
      </vt:variant>
      <vt:variant>
        <vt:lpwstr>_Toc308782808</vt:lpwstr>
      </vt:variant>
      <vt:variant>
        <vt:i4>1179707</vt:i4>
      </vt:variant>
      <vt:variant>
        <vt:i4>260</vt:i4>
      </vt:variant>
      <vt:variant>
        <vt:i4>0</vt:i4>
      </vt:variant>
      <vt:variant>
        <vt:i4>5</vt:i4>
      </vt:variant>
      <vt:variant>
        <vt:lpwstr/>
      </vt:variant>
      <vt:variant>
        <vt:lpwstr>_Toc308782807</vt:lpwstr>
      </vt:variant>
      <vt:variant>
        <vt:i4>1179707</vt:i4>
      </vt:variant>
      <vt:variant>
        <vt:i4>254</vt:i4>
      </vt:variant>
      <vt:variant>
        <vt:i4>0</vt:i4>
      </vt:variant>
      <vt:variant>
        <vt:i4>5</vt:i4>
      </vt:variant>
      <vt:variant>
        <vt:lpwstr/>
      </vt:variant>
      <vt:variant>
        <vt:lpwstr>_Toc308782806</vt:lpwstr>
      </vt:variant>
      <vt:variant>
        <vt:i4>1179707</vt:i4>
      </vt:variant>
      <vt:variant>
        <vt:i4>248</vt:i4>
      </vt:variant>
      <vt:variant>
        <vt:i4>0</vt:i4>
      </vt:variant>
      <vt:variant>
        <vt:i4>5</vt:i4>
      </vt:variant>
      <vt:variant>
        <vt:lpwstr/>
      </vt:variant>
      <vt:variant>
        <vt:lpwstr>_Toc308782805</vt:lpwstr>
      </vt:variant>
      <vt:variant>
        <vt:i4>1179707</vt:i4>
      </vt:variant>
      <vt:variant>
        <vt:i4>242</vt:i4>
      </vt:variant>
      <vt:variant>
        <vt:i4>0</vt:i4>
      </vt:variant>
      <vt:variant>
        <vt:i4>5</vt:i4>
      </vt:variant>
      <vt:variant>
        <vt:lpwstr/>
      </vt:variant>
      <vt:variant>
        <vt:lpwstr>_Toc308782804</vt:lpwstr>
      </vt:variant>
      <vt:variant>
        <vt:i4>1179707</vt:i4>
      </vt:variant>
      <vt:variant>
        <vt:i4>236</vt:i4>
      </vt:variant>
      <vt:variant>
        <vt:i4>0</vt:i4>
      </vt:variant>
      <vt:variant>
        <vt:i4>5</vt:i4>
      </vt:variant>
      <vt:variant>
        <vt:lpwstr/>
      </vt:variant>
      <vt:variant>
        <vt:lpwstr>_Toc308782803</vt:lpwstr>
      </vt:variant>
      <vt:variant>
        <vt:i4>1769524</vt:i4>
      </vt:variant>
      <vt:variant>
        <vt:i4>230</vt:i4>
      </vt:variant>
      <vt:variant>
        <vt:i4>0</vt:i4>
      </vt:variant>
      <vt:variant>
        <vt:i4>5</vt:i4>
      </vt:variant>
      <vt:variant>
        <vt:lpwstr/>
      </vt:variant>
      <vt:variant>
        <vt:lpwstr>_Toc308782798</vt:lpwstr>
      </vt:variant>
      <vt:variant>
        <vt:i4>1769524</vt:i4>
      </vt:variant>
      <vt:variant>
        <vt:i4>224</vt:i4>
      </vt:variant>
      <vt:variant>
        <vt:i4>0</vt:i4>
      </vt:variant>
      <vt:variant>
        <vt:i4>5</vt:i4>
      </vt:variant>
      <vt:variant>
        <vt:lpwstr/>
      </vt:variant>
      <vt:variant>
        <vt:lpwstr>_Toc308782797</vt:lpwstr>
      </vt:variant>
      <vt:variant>
        <vt:i4>1769524</vt:i4>
      </vt:variant>
      <vt:variant>
        <vt:i4>218</vt:i4>
      </vt:variant>
      <vt:variant>
        <vt:i4>0</vt:i4>
      </vt:variant>
      <vt:variant>
        <vt:i4>5</vt:i4>
      </vt:variant>
      <vt:variant>
        <vt:lpwstr/>
      </vt:variant>
      <vt:variant>
        <vt:lpwstr>_Toc308782796</vt:lpwstr>
      </vt:variant>
      <vt:variant>
        <vt:i4>1769524</vt:i4>
      </vt:variant>
      <vt:variant>
        <vt:i4>212</vt:i4>
      </vt:variant>
      <vt:variant>
        <vt:i4>0</vt:i4>
      </vt:variant>
      <vt:variant>
        <vt:i4>5</vt:i4>
      </vt:variant>
      <vt:variant>
        <vt:lpwstr/>
      </vt:variant>
      <vt:variant>
        <vt:lpwstr>_Toc308782795</vt:lpwstr>
      </vt:variant>
      <vt:variant>
        <vt:i4>1769524</vt:i4>
      </vt:variant>
      <vt:variant>
        <vt:i4>206</vt:i4>
      </vt:variant>
      <vt:variant>
        <vt:i4>0</vt:i4>
      </vt:variant>
      <vt:variant>
        <vt:i4>5</vt:i4>
      </vt:variant>
      <vt:variant>
        <vt:lpwstr/>
      </vt:variant>
      <vt:variant>
        <vt:lpwstr>_Toc308782794</vt:lpwstr>
      </vt:variant>
      <vt:variant>
        <vt:i4>1769524</vt:i4>
      </vt:variant>
      <vt:variant>
        <vt:i4>200</vt:i4>
      </vt:variant>
      <vt:variant>
        <vt:i4>0</vt:i4>
      </vt:variant>
      <vt:variant>
        <vt:i4>5</vt:i4>
      </vt:variant>
      <vt:variant>
        <vt:lpwstr/>
      </vt:variant>
      <vt:variant>
        <vt:lpwstr>_Toc308782793</vt:lpwstr>
      </vt:variant>
      <vt:variant>
        <vt:i4>1769524</vt:i4>
      </vt:variant>
      <vt:variant>
        <vt:i4>194</vt:i4>
      </vt:variant>
      <vt:variant>
        <vt:i4>0</vt:i4>
      </vt:variant>
      <vt:variant>
        <vt:i4>5</vt:i4>
      </vt:variant>
      <vt:variant>
        <vt:lpwstr/>
      </vt:variant>
      <vt:variant>
        <vt:lpwstr>_Toc308782791</vt:lpwstr>
      </vt:variant>
      <vt:variant>
        <vt:i4>1769524</vt:i4>
      </vt:variant>
      <vt:variant>
        <vt:i4>188</vt:i4>
      </vt:variant>
      <vt:variant>
        <vt:i4>0</vt:i4>
      </vt:variant>
      <vt:variant>
        <vt:i4>5</vt:i4>
      </vt:variant>
      <vt:variant>
        <vt:lpwstr/>
      </vt:variant>
      <vt:variant>
        <vt:lpwstr>_Toc308782790</vt:lpwstr>
      </vt:variant>
      <vt:variant>
        <vt:i4>1703988</vt:i4>
      </vt:variant>
      <vt:variant>
        <vt:i4>182</vt:i4>
      </vt:variant>
      <vt:variant>
        <vt:i4>0</vt:i4>
      </vt:variant>
      <vt:variant>
        <vt:i4>5</vt:i4>
      </vt:variant>
      <vt:variant>
        <vt:lpwstr/>
      </vt:variant>
      <vt:variant>
        <vt:lpwstr>_Toc308782789</vt:lpwstr>
      </vt:variant>
      <vt:variant>
        <vt:i4>1703988</vt:i4>
      </vt:variant>
      <vt:variant>
        <vt:i4>176</vt:i4>
      </vt:variant>
      <vt:variant>
        <vt:i4>0</vt:i4>
      </vt:variant>
      <vt:variant>
        <vt:i4>5</vt:i4>
      </vt:variant>
      <vt:variant>
        <vt:lpwstr/>
      </vt:variant>
      <vt:variant>
        <vt:lpwstr>_Toc308782784</vt:lpwstr>
      </vt:variant>
      <vt:variant>
        <vt:i4>1703988</vt:i4>
      </vt:variant>
      <vt:variant>
        <vt:i4>170</vt:i4>
      </vt:variant>
      <vt:variant>
        <vt:i4>0</vt:i4>
      </vt:variant>
      <vt:variant>
        <vt:i4>5</vt:i4>
      </vt:variant>
      <vt:variant>
        <vt:lpwstr/>
      </vt:variant>
      <vt:variant>
        <vt:lpwstr>_Toc308782783</vt:lpwstr>
      </vt:variant>
      <vt:variant>
        <vt:i4>1703988</vt:i4>
      </vt:variant>
      <vt:variant>
        <vt:i4>164</vt:i4>
      </vt:variant>
      <vt:variant>
        <vt:i4>0</vt:i4>
      </vt:variant>
      <vt:variant>
        <vt:i4>5</vt:i4>
      </vt:variant>
      <vt:variant>
        <vt:lpwstr/>
      </vt:variant>
      <vt:variant>
        <vt:lpwstr>_Toc308782782</vt:lpwstr>
      </vt:variant>
      <vt:variant>
        <vt:i4>1703988</vt:i4>
      </vt:variant>
      <vt:variant>
        <vt:i4>158</vt:i4>
      </vt:variant>
      <vt:variant>
        <vt:i4>0</vt:i4>
      </vt:variant>
      <vt:variant>
        <vt:i4>5</vt:i4>
      </vt:variant>
      <vt:variant>
        <vt:lpwstr/>
      </vt:variant>
      <vt:variant>
        <vt:lpwstr>_Toc308782780</vt:lpwstr>
      </vt:variant>
      <vt:variant>
        <vt:i4>1376308</vt:i4>
      </vt:variant>
      <vt:variant>
        <vt:i4>152</vt:i4>
      </vt:variant>
      <vt:variant>
        <vt:i4>0</vt:i4>
      </vt:variant>
      <vt:variant>
        <vt:i4>5</vt:i4>
      </vt:variant>
      <vt:variant>
        <vt:lpwstr/>
      </vt:variant>
      <vt:variant>
        <vt:lpwstr>_Toc308782779</vt:lpwstr>
      </vt:variant>
      <vt:variant>
        <vt:i4>1376308</vt:i4>
      </vt:variant>
      <vt:variant>
        <vt:i4>146</vt:i4>
      </vt:variant>
      <vt:variant>
        <vt:i4>0</vt:i4>
      </vt:variant>
      <vt:variant>
        <vt:i4>5</vt:i4>
      </vt:variant>
      <vt:variant>
        <vt:lpwstr/>
      </vt:variant>
      <vt:variant>
        <vt:lpwstr>_Toc308782778</vt:lpwstr>
      </vt:variant>
      <vt:variant>
        <vt:i4>1376308</vt:i4>
      </vt:variant>
      <vt:variant>
        <vt:i4>140</vt:i4>
      </vt:variant>
      <vt:variant>
        <vt:i4>0</vt:i4>
      </vt:variant>
      <vt:variant>
        <vt:i4>5</vt:i4>
      </vt:variant>
      <vt:variant>
        <vt:lpwstr/>
      </vt:variant>
      <vt:variant>
        <vt:lpwstr>_Toc308782777</vt:lpwstr>
      </vt:variant>
      <vt:variant>
        <vt:i4>1376308</vt:i4>
      </vt:variant>
      <vt:variant>
        <vt:i4>134</vt:i4>
      </vt:variant>
      <vt:variant>
        <vt:i4>0</vt:i4>
      </vt:variant>
      <vt:variant>
        <vt:i4>5</vt:i4>
      </vt:variant>
      <vt:variant>
        <vt:lpwstr/>
      </vt:variant>
      <vt:variant>
        <vt:lpwstr>_Toc308782776</vt:lpwstr>
      </vt:variant>
      <vt:variant>
        <vt:i4>1376308</vt:i4>
      </vt:variant>
      <vt:variant>
        <vt:i4>128</vt:i4>
      </vt:variant>
      <vt:variant>
        <vt:i4>0</vt:i4>
      </vt:variant>
      <vt:variant>
        <vt:i4>5</vt:i4>
      </vt:variant>
      <vt:variant>
        <vt:lpwstr/>
      </vt:variant>
      <vt:variant>
        <vt:lpwstr>_Toc308782775</vt:lpwstr>
      </vt:variant>
      <vt:variant>
        <vt:i4>1376308</vt:i4>
      </vt:variant>
      <vt:variant>
        <vt:i4>122</vt:i4>
      </vt:variant>
      <vt:variant>
        <vt:i4>0</vt:i4>
      </vt:variant>
      <vt:variant>
        <vt:i4>5</vt:i4>
      </vt:variant>
      <vt:variant>
        <vt:lpwstr/>
      </vt:variant>
      <vt:variant>
        <vt:lpwstr>_Toc308782773</vt:lpwstr>
      </vt:variant>
      <vt:variant>
        <vt:i4>1376308</vt:i4>
      </vt:variant>
      <vt:variant>
        <vt:i4>116</vt:i4>
      </vt:variant>
      <vt:variant>
        <vt:i4>0</vt:i4>
      </vt:variant>
      <vt:variant>
        <vt:i4>5</vt:i4>
      </vt:variant>
      <vt:variant>
        <vt:lpwstr/>
      </vt:variant>
      <vt:variant>
        <vt:lpwstr>_Toc308782772</vt:lpwstr>
      </vt:variant>
      <vt:variant>
        <vt:i4>1376308</vt:i4>
      </vt:variant>
      <vt:variant>
        <vt:i4>110</vt:i4>
      </vt:variant>
      <vt:variant>
        <vt:i4>0</vt:i4>
      </vt:variant>
      <vt:variant>
        <vt:i4>5</vt:i4>
      </vt:variant>
      <vt:variant>
        <vt:lpwstr/>
      </vt:variant>
      <vt:variant>
        <vt:lpwstr>_Toc308782771</vt:lpwstr>
      </vt:variant>
      <vt:variant>
        <vt:i4>1376308</vt:i4>
      </vt:variant>
      <vt:variant>
        <vt:i4>104</vt:i4>
      </vt:variant>
      <vt:variant>
        <vt:i4>0</vt:i4>
      </vt:variant>
      <vt:variant>
        <vt:i4>5</vt:i4>
      </vt:variant>
      <vt:variant>
        <vt:lpwstr/>
      </vt:variant>
      <vt:variant>
        <vt:lpwstr>_Toc308782770</vt:lpwstr>
      </vt:variant>
      <vt:variant>
        <vt:i4>1310772</vt:i4>
      </vt:variant>
      <vt:variant>
        <vt:i4>98</vt:i4>
      </vt:variant>
      <vt:variant>
        <vt:i4>0</vt:i4>
      </vt:variant>
      <vt:variant>
        <vt:i4>5</vt:i4>
      </vt:variant>
      <vt:variant>
        <vt:lpwstr/>
      </vt:variant>
      <vt:variant>
        <vt:lpwstr>_Toc308782769</vt:lpwstr>
      </vt:variant>
      <vt:variant>
        <vt:i4>1310772</vt:i4>
      </vt:variant>
      <vt:variant>
        <vt:i4>92</vt:i4>
      </vt:variant>
      <vt:variant>
        <vt:i4>0</vt:i4>
      </vt:variant>
      <vt:variant>
        <vt:i4>5</vt:i4>
      </vt:variant>
      <vt:variant>
        <vt:lpwstr/>
      </vt:variant>
      <vt:variant>
        <vt:lpwstr>_Toc308782768</vt:lpwstr>
      </vt:variant>
      <vt:variant>
        <vt:i4>1310772</vt:i4>
      </vt:variant>
      <vt:variant>
        <vt:i4>86</vt:i4>
      </vt:variant>
      <vt:variant>
        <vt:i4>0</vt:i4>
      </vt:variant>
      <vt:variant>
        <vt:i4>5</vt:i4>
      </vt:variant>
      <vt:variant>
        <vt:lpwstr/>
      </vt:variant>
      <vt:variant>
        <vt:lpwstr>_Toc308782767</vt:lpwstr>
      </vt:variant>
      <vt:variant>
        <vt:i4>1310772</vt:i4>
      </vt:variant>
      <vt:variant>
        <vt:i4>80</vt:i4>
      </vt:variant>
      <vt:variant>
        <vt:i4>0</vt:i4>
      </vt:variant>
      <vt:variant>
        <vt:i4>5</vt:i4>
      </vt:variant>
      <vt:variant>
        <vt:lpwstr/>
      </vt:variant>
      <vt:variant>
        <vt:lpwstr>_Toc308782766</vt:lpwstr>
      </vt:variant>
      <vt:variant>
        <vt:i4>1310772</vt:i4>
      </vt:variant>
      <vt:variant>
        <vt:i4>74</vt:i4>
      </vt:variant>
      <vt:variant>
        <vt:i4>0</vt:i4>
      </vt:variant>
      <vt:variant>
        <vt:i4>5</vt:i4>
      </vt:variant>
      <vt:variant>
        <vt:lpwstr/>
      </vt:variant>
      <vt:variant>
        <vt:lpwstr>_Toc308782765</vt:lpwstr>
      </vt:variant>
      <vt:variant>
        <vt:i4>1310772</vt:i4>
      </vt:variant>
      <vt:variant>
        <vt:i4>68</vt:i4>
      </vt:variant>
      <vt:variant>
        <vt:i4>0</vt:i4>
      </vt:variant>
      <vt:variant>
        <vt:i4>5</vt:i4>
      </vt:variant>
      <vt:variant>
        <vt:lpwstr/>
      </vt:variant>
      <vt:variant>
        <vt:lpwstr>_Toc308782764</vt:lpwstr>
      </vt:variant>
      <vt:variant>
        <vt:i4>1310772</vt:i4>
      </vt:variant>
      <vt:variant>
        <vt:i4>62</vt:i4>
      </vt:variant>
      <vt:variant>
        <vt:i4>0</vt:i4>
      </vt:variant>
      <vt:variant>
        <vt:i4>5</vt:i4>
      </vt:variant>
      <vt:variant>
        <vt:lpwstr/>
      </vt:variant>
      <vt:variant>
        <vt:lpwstr>_Toc308782763</vt:lpwstr>
      </vt:variant>
      <vt:variant>
        <vt:i4>1310772</vt:i4>
      </vt:variant>
      <vt:variant>
        <vt:i4>56</vt:i4>
      </vt:variant>
      <vt:variant>
        <vt:i4>0</vt:i4>
      </vt:variant>
      <vt:variant>
        <vt:i4>5</vt:i4>
      </vt:variant>
      <vt:variant>
        <vt:lpwstr/>
      </vt:variant>
      <vt:variant>
        <vt:lpwstr>_Toc308782761</vt:lpwstr>
      </vt:variant>
      <vt:variant>
        <vt:i4>1310772</vt:i4>
      </vt:variant>
      <vt:variant>
        <vt:i4>50</vt:i4>
      </vt:variant>
      <vt:variant>
        <vt:i4>0</vt:i4>
      </vt:variant>
      <vt:variant>
        <vt:i4>5</vt:i4>
      </vt:variant>
      <vt:variant>
        <vt:lpwstr/>
      </vt:variant>
      <vt:variant>
        <vt:lpwstr>_Toc308782760</vt:lpwstr>
      </vt:variant>
      <vt:variant>
        <vt:i4>1507380</vt:i4>
      </vt:variant>
      <vt:variant>
        <vt:i4>44</vt:i4>
      </vt:variant>
      <vt:variant>
        <vt:i4>0</vt:i4>
      </vt:variant>
      <vt:variant>
        <vt:i4>5</vt:i4>
      </vt:variant>
      <vt:variant>
        <vt:lpwstr/>
      </vt:variant>
      <vt:variant>
        <vt:lpwstr>_Toc308782759</vt:lpwstr>
      </vt:variant>
      <vt:variant>
        <vt:i4>1507380</vt:i4>
      </vt:variant>
      <vt:variant>
        <vt:i4>38</vt:i4>
      </vt:variant>
      <vt:variant>
        <vt:i4>0</vt:i4>
      </vt:variant>
      <vt:variant>
        <vt:i4>5</vt:i4>
      </vt:variant>
      <vt:variant>
        <vt:lpwstr/>
      </vt:variant>
      <vt:variant>
        <vt:lpwstr>_Toc308782758</vt:lpwstr>
      </vt:variant>
      <vt:variant>
        <vt:i4>1507380</vt:i4>
      </vt:variant>
      <vt:variant>
        <vt:i4>32</vt:i4>
      </vt:variant>
      <vt:variant>
        <vt:i4>0</vt:i4>
      </vt:variant>
      <vt:variant>
        <vt:i4>5</vt:i4>
      </vt:variant>
      <vt:variant>
        <vt:lpwstr/>
      </vt:variant>
      <vt:variant>
        <vt:lpwstr>_Toc308782751</vt:lpwstr>
      </vt:variant>
      <vt:variant>
        <vt:i4>1441844</vt:i4>
      </vt:variant>
      <vt:variant>
        <vt:i4>26</vt:i4>
      </vt:variant>
      <vt:variant>
        <vt:i4>0</vt:i4>
      </vt:variant>
      <vt:variant>
        <vt:i4>5</vt:i4>
      </vt:variant>
      <vt:variant>
        <vt:lpwstr/>
      </vt:variant>
      <vt:variant>
        <vt:lpwstr>_Toc308782747</vt:lpwstr>
      </vt:variant>
      <vt:variant>
        <vt:i4>1441844</vt:i4>
      </vt:variant>
      <vt:variant>
        <vt:i4>20</vt:i4>
      </vt:variant>
      <vt:variant>
        <vt:i4>0</vt:i4>
      </vt:variant>
      <vt:variant>
        <vt:i4>5</vt:i4>
      </vt:variant>
      <vt:variant>
        <vt:lpwstr/>
      </vt:variant>
      <vt:variant>
        <vt:lpwstr>_Toc308782746</vt:lpwstr>
      </vt:variant>
      <vt:variant>
        <vt:i4>1441844</vt:i4>
      </vt:variant>
      <vt:variant>
        <vt:i4>14</vt:i4>
      </vt:variant>
      <vt:variant>
        <vt:i4>0</vt:i4>
      </vt:variant>
      <vt:variant>
        <vt:i4>5</vt:i4>
      </vt:variant>
      <vt:variant>
        <vt:lpwstr/>
      </vt:variant>
      <vt:variant>
        <vt:lpwstr>_Toc308782743</vt:lpwstr>
      </vt:variant>
      <vt:variant>
        <vt:i4>1441844</vt:i4>
      </vt:variant>
      <vt:variant>
        <vt:i4>8</vt:i4>
      </vt:variant>
      <vt:variant>
        <vt:i4>0</vt:i4>
      </vt:variant>
      <vt:variant>
        <vt:i4>5</vt:i4>
      </vt:variant>
      <vt:variant>
        <vt:lpwstr/>
      </vt:variant>
      <vt:variant>
        <vt:lpwstr>_Toc308782742</vt:lpwstr>
      </vt:variant>
      <vt:variant>
        <vt:i4>1441844</vt:i4>
      </vt:variant>
      <vt:variant>
        <vt:i4>2</vt:i4>
      </vt:variant>
      <vt:variant>
        <vt:i4>0</vt:i4>
      </vt:variant>
      <vt:variant>
        <vt:i4>5</vt:i4>
      </vt:variant>
      <vt:variant>
        <vt:lpwstr/>
      </vt:variant>
      <vt:variant>
        <vt:lpwstr>_Toc308782741</vt:lpwstr>
      </vt:variant>
      <vt:variant>
        <vt:i4>7536715</vt:i4>
      </vt:variant>
      <vt:variant>
        <vt:i4>3</vt:i4>
      </vt:variant>
      <vt:variant>
        <vt:i4>0</vt:i4>
      </vt:variant>
      <vt:variant>
        <vt:i4>5</vt:i4>
      </vt:variant>
      <vt:variant>
        <vt:lpwstr>mailto:office@dunavre.rs</vt:lpwstr>
      </vt:variant>
      <vt:variant>
        <vt:lpwstr/>
      </vt:variant>
      <vt:variant>
        <vt:i4>7274603</vt:i4>
      </vt:variant>
      <vt:variant>
        <vt:i4>0</vt:i4>
      </vt:variant>
      <vt:variant>
        <vt:i4>0</vt:i4>
      </vt:variant>
      <vt:variant>
        <vt:i4>5</vt:i4>
      </vt:variant>
      <vt:variant>
        <vt:lpwstr>http://www.dunavre.rs/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пословању</dc:title>
  <dc:subject>за период од 01.01.-30.09.2011.</dc:subject>
  <dc:creator>User</dc:creator>
  <cp:lastModifiedBy>r.cvijic</cp:lastModifiedBy>
  <cp:revision>3</cp:revision>
  <cp:lastPrinted>2015-03-12T12:45:00Z</cp:lastPrinted>
  <dcterms:created xsi:type="dcterms:W3CDTF">2015-03-18T16:43:00Z</dcterms:created>
  <dcterms:modified xsi:type="dcterms:W3CDTF">2015-03-18T16:54:00Z</dcterms:modified>
</cp:coreProperties>
</file>