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B04D91">
        <w:rPr>
          <w:rFonts w:ascii="Tahoma" w:hAnsi="Tahoma" w:cs="Tahoma"/>
          <w:u w:val="single"/>
          <w:lang w:val="sr-Cyrl-R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914E9A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914E9A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Са </w:t>
      </w:r>
      <w:r w:rsidRPr="00914E9A">
        <w:rPr>
          <w:rFonts w:ascii="Tahoma" w:hAnsi="Tahoma" w:cs="Tahoma"/>
          <w:lang w:val="en-US"/>
        </w:rPr>
        <w:t>8</w:t>
      </w:r>
      <w:r w:rsidR="00C712EA">
        <w:rPr>
          <w:rFonts w:ascii="Tahoma" w:hAnsi="Tahoma" w:cs="Tahoma"/>
        </w:rPr>
        <w:t>7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C712EA">
        <w:rPr>
          <w:rFonts w:ascii="Tahoma" w:hAnsi="Tahoma" w:cs="Tahoma"/>
          <w:lang w:val="sr-Cyrl-RS"/>
        </w:rPr>
        <w:t>редовне</w:t>
      </w:r>
      <w:r w:rsidRPr="00914E9A">
        <w:rPr>
          <w:rFonts w:ascii="Tahoma" w:hAnsi="Tahoma" w:cs="Tahoma"/>
          <w:lang w:val="sr-Cyrl-CS"/>
        </w:rPr>
        <w:t xml:space="preserve"> седнице Скупштине Друштва, одржане дана </w:t>
      </w:r>
      <w:r w:rsidR="00C712EA">
        <w:rPr>
          <w:rFonts w:ascii="Tahoma" w:hAnsi="Tahoma" w:cs="Tahoma"/>
          <w:lang w:val="sr-Cyrl-RS"/>
        </w:rPr>
        <w:t>29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</w:rPr>
        <w:t>04</w:t>
      </w:r>
      <w:r w:rsidRPr="00914E9A">
        <w:rPr>
          <w:rFonts w:ascii="Tahoma" w:hAnsi="Tahoma" w:cs="Tahoma"/>
          <w:lang w:val="sr-Cyrl-CS"/>
        </w:rPr>
        <w:t>.201</w:t>
      </w:r>
      <w:r w:rsidR="00852314" w:rsidRPr="00914E9A">
        <w:rPr>
          <w:rFonts w:ascii="Tahoma" w:hAnsi="Tahoma" w:cs="Tahoma"/>
          <w:lang w:val="en-US"/>
        </w:rPr>
        <w:t>5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Седница је почела у 13</w:t>
      </w:r>
      <w:r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 </w:t>
      </w:r>
      <w:r w:rsidR="00C712EA">
        <w:rPr>
          <w:rFonts w:ascii="Tahoma" w:hAnsi="Tahoma" w:cs="Tahoma"/>
          <w:lang w:val="sr-Cyrl-RS"/>
        </w:rPr>
        <w:t>27</w:t>
      </w:r>
      <w:r w:rsidR="002E561A" w:rsidRPr="00914E9A">
        <w:rPr>
          <w:rFonts w:ascii="Tahoma" w:hAnsi="Tahoma" w:cs="Tahoma"/>
          <w:lang w:val="sr-Cyrl-RS"/>
        </w:rPr>
        <w:t>.</w:t>
      </w:r>
      <w:r w:rsidRPr="00914E9A">
        <w:rPr>
          <w:rFonts w:ascii="Tahoma" w:hAnsi="Tahoma" w:cs="Tahoma"/>
          <w:lang w:val="sr-Cyrl-RS"/>
        </w:rPr>
        <w:t>03.</w:t>
      </w:r>
      <w:r w:rsidRPr="00914E9A">
        <w:rPr>
          <w:rFonts w:ascii="Tahoma" w:hAnsi="Tahoma" w:cs="Tahoma"/>
          <w:lang w:val="sr-Cyrl-CS"/>
        </w:rPr>
        <w:t>2015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C712EA">
        <w:rPr>
          <w:rFonts w:ascii="Tahoma" w:hAnsi="Tahoma" w:cs="Tahoma"/>
          <w:lang w:val="sr-Cyrl-CS"/>
        </w:rPr>
        <w:t>- пуномоћник  Драган Новаковић.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 xml:space="preserve">пуномоћника акционара, седници су присуствовали и  запослени у Друштву: </w:t>
      </w:r>
      <w:r w:rsidR="00C712EA">
        <w:rPr>
          <w:rFonts w:ascii="Tahoma" w:hAnsi="Tahoma" w:cs="Tahoma"/>
          <w:lang w:val="sr-Cyrl-CS"/>
        </w:rPr>
        <w:t xml:space="preserve">Зорана Пејчић, генерални директор, </w:t>
      </w:r>
      <w:r w:rsidR="00C712EA" w:rsidRPr="00914E9A">
        <w:rPr>
          <w:rFonts w:ascii="Tahoma" w:hAnsi="Tahoma" w:cs="Tahoma"/>
          <w:lang w:val="sr-Cyrl-RS"/>
        </w:rPr>
        <w:t>Весна Катић, извршни директор за финансијске и информатичке послове,</w:t>
      </w:r>
      <w:r w:rsidR="00C712EA">
        <w:rPr>
          <w:rFonts w:ascii="Tahoma" w:hAnsi="Tahoma" w:cs="Tahoma"/>
          <w:lang w:val="sr-Cyrl-RS"/>
        </w:rPr>
        <w:t xml:space="preserve"> Татјана Комненић, извршни директор за послове реосигурања и опште послове,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Pr="00914E9A">
        <w:rPr>
          <w:rFonts w:ascii="Tahoma" w:hAnsi="Tahoma" w:cs="Tahoma"/>
          <w:lang w:val="sr-Cyrl-RS"/>
        </w:rPr>
        <w:t xml:space="preserve">, </w:t>
      </w:r>
      <w:r w:rsidR="00C712EA">
        <w:rPr>
          <w:rFonts w:ascii="Tahoma" w:hAnsi="Tahoma" w:cs="Tahoma"/>
          <w:lang w:val="sr-Cyrl-RS"/>
        </w:rPr>
        <w:t xml:space="preserve">Мирјана Марковић, овлашћени актуар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1F3000">
        <w:rPr>
          <w:rFonts w:ascii="Tahoma" w:hAnsi="Tahoma" w:cs="Tahoma"/>
          <w:lang w:val="sr-Cyrl-CS"/>
        </w:rPr>
        <w:t xml:space="preserve"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за вођење записника, Ивана Медић. Затим је Бојан Маричић </w:t>
      </w:r>
      <w:r w:rsidRPr="00914E9A">
        <w:rPr>
          <w:rFonts w:ascii="Tahoma" w:hAnsi="Tahoma" w:cs="Tahoma"/>
          <w:lang w:val="sr-Cyrl-CS"/>
        </w:rPr>
        <w:t>саопшти</w:t>
      </w:r>
      <w:r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 податак да од укупно </w:t>
      </w:r>
      <w:r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Pr="00914E9A">
        <w:rPr>
          <w:rFonts w:ascii="Tahoma" w:hAnsi="Tahoma" w:cs="Tahoma"/>
        </w:rPr>
        <w:t>7.</w:t>
      </w:r>
      <w:r w:rsidR="00A45C3C" w:rsidRPr="00914E9A">
        <w:rPr>
          <w:rFonts w:ascii="Tahoma" w:hAnsi="Tahoma" w:cs="Tahoma"/>
          <w:lang w:val="sr-Cyrl-RS"/>
        </w:rPr>
        <w:t xml:space="preserve">857 </w:t>
      </w:r>
      <w:r w:rsidRPr="00914E9A">
        <w:rPr>
          <w:rFonts w:ascii="Tahoma" w:hAnsi="Tahoma" w:cs="Tahoma"/>
          <w:lang w:val="sr-Cyrl-CS"/>
        </w:rPr>
        <w:t>гласова што представља 96,</w:t>
      </w:r>
      <w:r w:rsidR="00BB74F3" w:rsidRPr="00914E9A">
        <w:rPr>
          <w:rFonts w:ascii="Tahoma" w:hAnsi="Tahoma" w:cs="Tahoma"/>
          <w:lang w:val="en-US"/>
        </w:rPr>
        <w:t>0</w:t>
      </w:r>
      <w:r w:rsidR="00A45C3C" w:rsidRPr="00914E9A">
        <w:rPr>
          <w:rFonts w:ascii="Tahoma" w:hAnsi="Tahoma" w:cs="Tahoma"/>
          <w:lang w:val="sr-Cyrl-RS"/>
        </w:rPr>
        <w:t>2</w:t>
      </w:r>
      <w:r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 w:rsidR="001F3000"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914E9A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914E9A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 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A45C3C" w:rsidRPr="00914E9A">
        <w:rPr>
          <w:rFonts w:ascii="Tahoma" w:hAnsi="Tahoma" w:cs="Tahoma"/>
          <w:lang w:val="sr-Cyrl-CS"/>
        </w:rPr>
        <w:t>а 27. Статута Друштва, са 77.857</w:t>
      </w:r>
      <w:r w:rsidR="00BD2F48" w:rsidRPr="00914E9A">
        <w:rPr>
          <w:rFonts w:ascii="Tahoma" w:hAnsi="Tahoma" w:cs="Tahoma"/>
          <w:lang w:val="sr-Cyrl-CS"/>
        </w:rPr>
        <w:t xml:space="preserve"> гласова  «за», без гласова «против» и «уздржаних», донела</w:t>
      </w:r>
    </w:p>
    <w:p w:rsidR="00B04D91" w:rsidRDefault="00B04D91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lastRenderedPageBreak/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914E9A" w:rsidRDefault="00D97D53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 председника 87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редовне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914E9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Изабра</w:t>
      </w:r>
      <w:r w:rsidR="00D97D53">
        <w:rPr>
          <w:rFonts w:ascii="Tahoma" w:hAnsi="Tahoma" w:cs="Tahoma"/>
          <w:lang w:val="sr-Cyrl-CS"/>
        </w:rPr>
        <w:t>ни председник ће председавати 87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Pr="00914E9A">
        <w:rPr>
          <w:rFonts w:ascii="Tahoma" w:hAnsi="Tahoma" w:cs="Tahoma"/>
          <w:lang w:val="sr-Cyrl-CS"/>
        </w:rPr>
        <w:t>тили да се на овој седници размо</w:t>
      </w:r>
      <w:r w:rsidR="00BD2F48"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1D314B" w:rsidRPr="00D97D53" w:rsidRDefault="001D314B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 xml:space="preserve">Разматрање и усвајање записника са </w:t>
      </w:r>
      <w:r>
        <w:rPr>
          <w:rFonts w:ascii="Tahoma" w:eastAsia="Times New Roman" w:hAnsi="Tahoma" w:cs="Tahoma"/>
          <w:lang w:val="sr-Cyrl-CS" w:eastAsia="ar-SA"/>
        </w:rPr>
        <w:t>86</w:t>
      </w:r>
      <w:r w:rsidRPr="00D97D53">
        <w:rPr>
          <w:rFonts w:ascii="Tahoma" w:eastAsia="Times New Roman" w:hAnsi="Tahoma" w:cs="Tahoma"/>
          <w:lang w:val="sr-Cyrl-CS" w:eastAsia="ar-SA"/>
        </w:rPr>
        <w:t>. седнице Скупштине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Разматрање и усвајање Финансијских извештаја и Годишњег извештаја о пословању за 2014. годину са Мишљењем Надзорног одбора и предлогом Одлуке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2014. годину, са предлогом Одлуке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 xml:space="preserve">Разматрање Извештаја независног ревизора о ревизији финансијских  извештаја за 2014. годину, са Предлогом Коментара 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Предлог Одлуке о покрићу губитка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2014. години, са Мишљењем овлашћеног актуара и предлогом Одлуке 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Разматрање и усвајање Пословног плана Друштва за 2015. годину, са предлогом Одлуке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2014. години и Извештаја Надзорног одборау складу са чланом 442., а у вези  члана 399. Закона о привредним друштвима, са прeдлогом Одлуке</w:t>
      </w:r>
    </w:p>
    <w:p w:rsidR="00D97D53" w:rsidRPr="00D97D53" w:rsidRDefault="00D97D53" w:rsidP="00D97D53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D97D53">
        <w:rPr>
          <w:rFonts w:ascii="Tahoma" w:eastAsia="Times New Roman" w:hAnsi="Tahoma" w:cs="Tahoma"/>
          <w:lang w:val="sr-Cyrl-CS" w:eastAsia="ar-SA"/>
        </w:rPr>
        <w:t xml:space="preserve"> Разно</w:t>
      </w:r>
    </w:p>
    <w:p w:rsidR="001D314B" w:rsidRPr="00914E9A" w:rsidRDefault="001D314B" w:rsidP="00921ABC">
      <w:pPr>
        <w:spacing w:after="0"/>
        <w:rPr>
          <w:rFonts w:ascii="Tahoma" w:hAnsi="Tahoma" w:cs="Tahoma"/>
          <w:lang w:val="sr-Cyrl-CS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D97D53">
        <w:rPr>
          <w:rFonts w:ascii="Tahoma" w:hAnsi="Tahoma" w:cs="Tahoma"/>
          <w:b/>
          <w:u w:val="single"/>
          <w:lang w:val="sr-Cyrl-CS"/>
        </w:rPr>
        <w:t>усвајање Записника са 86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A45C3C" w:rsidRPr="00914E9A">
        <w:rPr>
          <w:rFonts w:ascii="Tahoma" w:hAnsi="Tahoma" w:cs="Tahoma"/>
          <w:b/>
          <w:u w:val="single"/>
          <w:lang w:val="sr-Cyrl-CS"/>
        </w:rPr>
        <w:t xml:space="preserve"> ванредне</w:t>
      </w:r>
      <w:r w:rsidRPr="00914E9A">
        <w:rPr>
          <w:rFonts w:ascii="Tahoma" w:hAnsi="Tahoma" w:cs="Tahoma"/>
          <w:b/>
          <w:u w:val="single"/>
          <w:lang w:val="sr-Cyrl-CS"/>
        </w:rPr>
        <w:t xml:space="preserve"> 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 текст Записника са 8</w:t>
      </w:r>
      <w:r w:rsidR="00D97D53">
        <w:rPr>
          <w:rFonts w:ascii="Tahoma" w:hAnsi="Tahoma" w:cs="Tahoma"/>
          <w:lang w:val="sr-Cyrl-RS"/>
        </w:rPr>
        <w:t>6</w:t>
      </w:r>
      <w:r w:rsidRPr="00914E9A">
        <w:rPr>
          <w:rFonts w:ascii="Tahoma" w:hAnsi="Tahoma" w:cs="Tahoma"/>
          <w:lang w:val="sr-Cyrl-CS"/>
        </w:rPr>
        <w:t>. ванредне 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A45C3C" w:rsidRPr="00914E9A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B04D91" w:rsidRDefault="00B04D91" w:rsidP="00921ABC">
      <w:pPr>
        <w:pStyle w:val="ListParagraph"/>
        <w:spacing w:after="0"/>
        <w:ind w:left="709"/>
        <w:jc w:val="center"/>
        <w:rPr>
          <w:rFonts w:ascii="Tahoma" w:hAnsi="Tahoma" w:cs="Tahoma"/>
          <w:lang w:val="sr-Cyrl-CS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8</w:t>
      </w:r>
      <w:r w:rsidR="00D97D53">
        <w:rPr>
          <w:rFonts w:ascii="Tahoma" w:hAnsi="Tahoma" w:cs="Tahoma"/>
          <w:lang w:val="sr-Cyrl-RS"/>
        </w:rPr>
        <w:t>6</w:t>
      </w:r>
      <w:r w:rsidR="00A45C3C" w:rsidRPr="00914E9A">
        <w:rPr>
          <w:rFonts w:ascii="Tahoma" w:hAnsi="Tahoma" w:cs="Tahoma"/>
          <w:lang w:val="sr-Cyrl-RS"/>
        </w:rPr>
        <w:t>.</w:t>
      </w:r>
      <w:r w:rsidRPr="00914E9A">
        <w:rPr>
          <w:rFonts w:ascii="Tahoma" w:hAnsi="Tahoma" w:cs="Tahoma"/>
          <w:lang w:val="sr-Cyrl-CS"/>
        </w:rPr>
        <w:t xml:space="preserve"> ванредне  седнице Скупштине одржане дана </w:t>
      </w:r>
      <w:r w:rsidR="00D97D53">
        <w:rPr>
          <w:rFonts w:ascii="Tahoma" w:hAnsi="Tahoma" w:cs="Tahoma"/>
          <w:lang w:val="sr-Cyrl-RS"/>
        </w:rPr>
        <w:t>06</w:t>
      </w:r>
      <w:r w:rsidR="00D97D53">
        <w:rPr>
          <w:rFonts w:ascii="Tahoma" w:hAnsi="Tahoma" w:cs="Tahoma"/>
          <w:lang w:val="sr-Cyrl-CS"/>
        </w:rPr>
        <w:t>.04</w:t>
      </w:r>
      <w:r w:rsidR="00A45C3C" w:rsidRPr="00914E9A">
        <w:rPr>
          <w:rFonts w:ascii="Tahoma" w:hAnsi="Tahoma" w:cs="Tahoma"/>
          <w:lang w:val="sr-Cyrl-CS"/>
        </w:rPr>
        <w:t>.2015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483374" w:rsidRPr="00483374" w:rsidRDefault="00483374" w:rsidP="00483374">
      <w:pPr>
        <w:tabs>
          <w:tab w:val="num" w:pos="1353"/>
        </w:tabs>
        <w:suppressAutoHyphens/>
        <w:spacing w:after="0" w:line="240" w:lineRule="auto"/>
        <w:ind w:left="42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483374">
        <w:rPr>
          <w:rFonts w:ascii="Tahoma" w:hAnsi="Tahoma" w:cs="Tahoma"/>
          <w:b/>
          <w:u w:val="single"/>
          <w:lang w:val="sr-Cyrl-CS"/>
        </w:rPr>
        <w:t>3.</w:t>
      </w:r>
      <w:r w:rsidRPr="00483374">
        <w:rPr>
          <w:rFonts w:ascii="Tahoma" w:eastAsia="Times New Roman" w:hAnsi="Tahoma" w:cs="Tahoma"/>
          <w:b/>
          <w:u w:val="single"/>
          <w:lang w:val="sr-Cyrl-CS" w:eastAsia="ar-SA"/>
        </w:rPr>
        <w:t xml:space="preserve"> Разматрање и усвајање Финансијских извештаја и Годишњег извештаја о пословању за 2014. годину са Мишљењем Надзорног одбора и предлогом Одлуке</w:t>
      </w:r>
    </w:p>
    <w:p w:rsidR="000E1721" w:rsidRDefault="00047A80" w:rsidP="004F490C">
      <w:pPr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RS"/>
        </w:rPr>
        <w:tab/>
      </w:r>
      <w:r w:rsidR="00E71688" w:rsidRPr="00914E9A">
        <w:rPr>
          <w:rFonts w:ascii="Tahoma" w:hAnsi="Tahoma" w:cs="Tahoma"/>
          <w:lang w:val="sr-Cyrl-RS"/>
        </w:rPr>
        <w:t xml:space="preserve"> </w:t>
      </w:r>
    </w:p>
    <w:p w:rsidR="00483374" w:rsidRPr="00483374" w:rsidRDefault="00483374" w:rsidP="00483374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Известиоци по овој тачки су Весна Катић и Татјана Комненић</w:t>
      </w:r>
      <w:r w:rsidRPr="00483374">
        <w:rPr>
          <w:rFonts w:ascii="Tahoma" w:hAnsi="Tahoma" w:cs="Tahoma"/>
          <w:lang w:val="sr-Cyrl-RS"/>
        </w:rPr>
        <w:t xml:space="preserve">. </w:t>
      </w:r>
      <w:r w:rsidR="00BF2D16">
        <w:rPr>
          <w:rFonts w:ascii="Tahoma" w:hAnsi="Tahoma" w:cs="Tahoma"/>
          <w:lang w:val="sr-Cyrl-RS"/>
        </w:rPr>
        <w:t xml:space="preserve">Весна Катић </w:t>
      </w:r>
      <w:r w:rsidRPr="00483374">
        <w:rPr>
          <w:rFonts w:ascii="Tahoma" w:hAnsi="Tahoma" w:cs="Tahoma"/>
          <w:lang w:val="sr-Cyrl-RS"/>
        </w:rPr>
        <w:t>је навела да код структуре капитала и акционара није било неких битних измена. Поред тога рекла је да је Друштво у периоду I-XII 2014. године остварило губитак у бруто износу од 77.677 хиљада динара и добитак од укидања одложених пореза  у износу 2.620 хиљада динара тако да резултат после опорезивања износи 75.057 хиљада динара.</w:t>
      </w:r>
    </w:p>
    <w:p w:rsidR="00483374" w:rsidRPr="00483374" w:rsidRDefault="00483374" w:rsidP="00483374">
      <w:pPr>
        <w:spacing w:after="100"/>
        <w:jc w:val="both"/>
        <w:rPr>
          <w:rFonts w:ascii="Tahoma" w:hAnsi="Tahoma" w:cs="Tahoma"/>
          <w:noProof/>
          <w:lang w:val="sr-Cyrl-CS"/>
        </w:rPr>
      </w:pPr>
      <w:r w:rsidRPr="00483374">
        <w:rPr>
          <w:rFonts w:ascii="Tahoma" w:hAnsi="Tahoma" w:cs="Tahoma"/>
          <w:noProof/>
          <w:lang w:val="sr-Cyrl-CS"/>
        </w:rPr>
        <w:t xml:space="preserve">        Весна Катић је присутне упознала и са Кармел анализом и показатељима које је Народна банка Србије дала као смернице, на основу којих се мери финансијска стабилност и одређени делови пословања. Кармел анализа је показала да Друштво у посматраном периоду није генерисало довољан портфељ реосигурања у односу на капацитете и трошкове пословања што је узроковало негативне показатеље профитабилности. Истовремено, показатељи ликвидности су остали на задовољавајућем нивоу, а очуван је и квалитет активе тако да у кратком року Друштво није изложено ризику благовременог сервисирања обавеза из пословања. Уколико би се негативни трендови наставили у наредном периоду, дугорочно посматрано Друштво би било изложено повећању ризика везаних за одржавање солвентности.</w:t>
      </w:r>
    </w:p>
    <w:p w:rsidR="00872414" w:rsidRDefault="00483374" w:rsidP="00872414">
      <w:pPr>
        <w:ind w:firstLine="990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Након тога, Татјана Комненић</w:t>
      </w:r>
      <w:r w:rsidRPr="00483374">
        <w:rPr>
          <w:rFonts w:ascii="Tahoma" w:hAnsi="Tahoma" w:cs="Tahoma"/>
          <w:noProof/>
          <w:lang w:val="sr-Cyrl-CS"/>
        </w:rPr>
        <w:t xml:space="preserve"> је обавестила присутне о најбитнијим елементима који се односе на Извештај о политици спровођења саосигурања и реосигурања, који се јавља и ка</w:t>
      </w:r>
      <w:r w:rsidR="00872414">
        <w:rPr>
          <w:rFonts w:ascii="Tahoma" w:hAnsi="Tahoma" w:cs="Tahoma"/>
          <w:noProof/>
          <w:lang w:val="sr-Cyrl-CS"/>
        </w:rPr>
        <w:t>о појединачан Извештај у тачки 7</w:t>
      </w:r>
      <w:r w:rsidRPr="00483374">
        <w:rPr>
          <w:rFonts w:ascii="Tahoma" w:hAnsi="Tahoma" w:cs="Tahoma"/>
          <w:noProof/>
          <w:lang w:val="sr-Cyrl-CS"/>
        </w:rPr>
        <w:t>. Дневног реда.</w:t>
      </w:r>
      <w:r w:rsidR="00872414">
        <w:rPr>
          <w:rFonts w:ascii="Tahoma" w:hAnsi="Tahoma" w:cs="Tahoma"/>
          <w:noProof/>
          <w:lang w:val="sr-Cyrl-CS"/>
        </w:rPr>
        <w:t xml:space="preserve"> На крају излагања Татјана Комненић је истакла и пословну атмосферу у којој је Друштво пословало у току 2014. године, при чему су посебно отежавајуће околности биле везане за губитак ЕПС-а, поплаве које су изискивале ангажовање свих запослених, посебно у процесу снимања штета, израде извештаја, у процесу комуникације и додатних појашњења са инопартнерима. У току 2014. године, спроведена је и контрола Народне банке Србије, након чега је добијено позитивно мишљење и Друштву није упућена ниједна замерка ни препорука, у делу који се односи на послове реосигурања. </w:t>
      </w:r>
    </w:p>
    <w:p w:rsidR="00872414" w:rsidRPr="00872414" w:rsidRDefault="00872414" w:rsidP="00872414">
      <w:pPr>
        <w:spacing w:after="12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У 2014. години у извршеним ретроцесијама вишка ризика тј. вишка штета,  Друштво је нарочито водило рачуна о бонитету реосигуравача као и квалитету остварене дисперзије ризика.  Услов квалитета ретроцесије је све више присутан и у оквиру стрикно прописаних услова у тендерским набавкама осигурања, где Дунав Ре успева да испуни наведено, као дугогодишњи партнер најпознатијих  и најквалитетнијих светских реосигуравача: Lloyd’s, Swiss Re,SCOR, Hannover Re,Trans Re, Partner Re, Odyssey Re, Sirius Re i dr.</w:t>
      </w:r>
    </w:p>
    <w:p w:rsidR="00872414" w:rsidRPr="00872414" w:rsidRDefault="00872414" w:rsidP="00872414">
      <w:pPr>
        <w:spacing w:after="12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 xml:space="preserve">У наредном периоду предстоји очување и јачање постојеће позиције како на домаћем тржишту, тaко и на иностраном. </w:t>
      </w:r>
    </w:p>
    <w:p w:rsidR="00872414" w:rsidRPr="00872414" w:rsidRDefault="00872414" w:rsidP="00872414">
      <w:pPr>
        <w:spacing w:after="8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Као слабости Друштва препознају се:</w:t>
      </w:r>
    </w:p>
    <w:p w:rsidR="00872414" w:rsidRPr="00872414" w:rsidRDefault="00872414" w:rsidP="00872414">
      <w:pPr>
        <w:spacing w:after="8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Недовољно развијен информациони систем који успорава ефикасност обраде података, праћење ризика са свих аспеката и дефинисање, сагледавање и побројавање свих врста ризика којима је Др</w:t>
      </w:r>
      <w:r>
        <w:rPr>
          <w:rStyle w:val="Hyperlink"/>
          <w:rFonts w:ascii="Tahoma" w:hAnsi="Tahoma" w:cs="Tahoma"/>
          <w:noProof/>
          <w:color w:val="auto"/>
          <w:lang w:val="sr-Cyrl-CS"/>
        </w:rPr>
        <w:t>уштво изложено у свом пословању; недостатак стратешког парт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н</w:t>
      </w:r>
      <w:r>
        <w:rPr>
          <w:rStyle w:val="Hyperlink"/>
          <w:rFonts w:ascii="Tahoma" w:hAnsi="Tahoma" w:cs="Tahoma"/>
          <w:noProof/>
          <w:color w:val="auto"/>
          <w:lang w:val="sr-Cyrl-CS"/>
        </w:rPr>
        <w:t>е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ра – инореосигуравача са високим бонитетом који би својим капацитетима у форми аутоматских покрића за Дунав Ре, омог</w:t>
      </w:r>
      <w:r>
        <w:rPr>
          <w:rStyle w:val="Hyperlink"/>
          <w:rFonts w:ascii="Tahoma" w:hAnsi="Tahoma" w:cs="Tahoma"/>
          <w:noProof/>
          <w:color w:val="auto"/>
          <w:lang w:val="sr-Cyrl-CS"/>
        </w:rPr>
        <w:t xml:space="preserve">ућио Друштву даљи развој и раст; 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недостатак рејтинга додељеног од међународно признате агенције, уз ограничавајући фактор тренутно слабог рејтинга земље.</w:t>
      </w:r>
    </w:p>
    <w:p w:rsidR="00872414" w:rsidRPr="00872414" w:rsidRDefault="00872414" w:rsidP="00872414">
      <w:pPr>
        <w:spacing w:after="8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Могућности друштва према капацитетима локаног и иностраног тржишта су:</w:t>
      </w:r>
      <w:r w:rsidR="000870F7">
        <w:rPr>
          <w:rStyle w:val="Hyperlink"/>
          <w:rFonts w:ascii="Tahoma" w:hAnsi="Tahoma" w:cs="Tahoma"/>
          <w:noProof/>
          <w:color w:val="auto"/>
          <w:lang w:val="sr-Cyrl-CS"/>
        </w:rPr>
        <w:t xml:space="preserve"> 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развој хоризонталне ретроцесије на локалном тржишту реосигурања,</w:t>
      </w:r>
      <w:r>
        <w:rPr>
          <w:rStyle w:val="Hyperlink"/>
          <w:rFonts w:ascii="Tahoma" w:hAnsi="Tahoma" w:cs="Tahoma"/>
          <w:noProof/>
          <w:color w:val="auto"/>
          <w:lang w:val="sr-Cyrl-CS"/>
        </w:rPr>
        <w:t xml:space="preserve"> 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обезбеђење додатних капацитета за аутоматска реосигурања на ино-тржишту за нове послове према развоју потреба тржишта тј. аутоматски капацитети реосигурања и за мање портфеље тј. Цеденте, подршка за  нове производе и производе који нису још увек у потпуности развијени.</w:t>
      </w:r>
    </w:p>
    <w:p w:rsidR="00872414" w:rsidRPr="00872414" w:rsidRDefault="00872414" w:rsidP="000870F7">
      <w:pPr>
        <w:spacing w:after="80" w:line="240" w:lineRule="auto"/>
        <w:jc w:val="both"/>
        <w:rPr>
          <w:rStyle w:val="Hyperlink"/>
          <w:rFonts w:ascii="Tahoma" w:hAnsi="Tahoma" w:cs="Tahoma"/>
          <w:noProof/>
          <w:color w:val="auto"/>
          <w:lang w:val="sr-Cyrl-CS"/>
        </w:rPr>
      </w:pP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>Посебна пажњ</w:t>
      </w:r>
      <w:r w:rsidR="000870F7">
        <w:rPr>
          <w:rStyle w:val="Hyperlink"/>
          <w:rFonts w:ascii="Tahoma" w:hAnsi="Tahoma" w:cs="Tahoma"/>
          <w:noProof/>
          <w:color w:val="auto"/>
          <w:lang w:val="sr-Cyrl-CS"/>
        </w:rPr>
        <w:t>а у даљем пословању ће бити пос</w:t>
      </w:r>
      <w:r w:rsidRPr="00872414">
        <w:rPr>
          <w:rStyle w:val="Hyperlink"/>
          <w:rFonts w:ascii="Tahoma" w:hAnsi="Tahoma" w:cs="Tahoma"/>
          <w:noProof/>
          <w:color w:val="auto"/>
          <w:lang w:val="sr-Cyrl-CS"/>
        </w:rPr>
        <w:t xml:space="preserve">већена првенствено повећању нивоа премије у самопридржају, кроз подршку цедентима за развој нових производа, аутомастку заштиту обезбеђену из реосигурања за  устињена протфолиа у директном осигурању, иницијативу према свим учесницима на локалном тржишту, едукацију цедент компанија са фокусом на указивање  неопходности квалитетног реосигурања као и  примене новог методолошког оквира за управљање ризицима, Solvency II. </w:t>
      </w:r>
    </w:p>
    <w:p w:rsidR="00343162" w:rsidRPr="00343162" w:rsidRDefault="00343162" w:rsidP="00343162">
      <w:pPr>
        <w:widowControl w:val="0"/>
        <w:suppressAutoHyphens/>
        <w:spacing w:after="120" w:line="240" w:lineRule="auto"/>
        <w:ind w:firstLine="1080"/>
        <w:jc w:val="both"/>
        <w:rPr>
          <w:rFonts w:ascii="Tahoma" w:eastAsia="Times New Roman" w:hAnsi="Tahoma" w:cs="Tahoma"/>
          <w:lang w:val="sr-Cyrl-CS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 xml:space="preserve">На основу члана 31. тачка 10. Статута Друштва (пречишћен текст од </w:t>
      </w:r>
      <w:r w:rsidRPr="00343162">
        <w:rPr>
          <w:rFonts w:ascii="Tahoma" w:eastAsia="Times New Roman" w:hAnsi="Tahoma" w:cs="Tahoma"/>
          <w:lang w:val="en-US" w:eastAsia="ar-SA"/>
        </w:rPr>
        <w:t>06</w:t>
      </w:r>
      <w:r w:rsidRPr="00343162">
        <w:rPr>
          <w:rFonts w:ascii="Tahoma" w:eastAsia="Times New Roman" w:hAnsi="Tahoma" w:cs="Tahoma"/>
          <w:lang w:val="sr-Cyrl-CS" w:eastAsia="ar-SA"/>
        </w:rPr>
        <w:t>.0</w:t>
      </w:r>
      <w:r w:rsidRPr="00343162">
        <w:rPr>
          <w:rFonts w:ascii="Tahoma" w:eastAsia="Times New Roman" w:hAnsi="Tahoma" w:cs="Tahoma"/>
          <w:lang w:val="en-US" w:eastAsia="ar-SA"/>
        </w:rPr>
        <w:t>4</w:t>
      </w:r>
      <w:r w:rsidRPr="00343162">
        <w:rPr>
          <w:rFonts w:ascii="Tahoma" w:eastAsia="Times New Roman" w:hAnsi="Tahoma" w:cs="Tahoma"/>
          <w:lang w:val="sr-Cyrl-CS" w:eastAsia="ar-SA"/>
        </w:rPr>
        <w:t xml:space="preserve">.2015.), Мишљења Надзорног одбора са образложењем и предлога Надзорног одбора са 53. седнице, Скупштина Дунав Ре а.д.о. на </w:t>
      </w:r>
      <w:r w:rsidRPr="00343162">
        <w:rPr>
          <w:rFonts w:ascii="Tahoma" w:eastAsia="Times New Roman" w:hAnsi="Tahoma" w:cs="Tahoma"/>
          <w:lang w:val="en-US" w:eastAsia="ar-SA"/>
        </w:rPr>
        <w:t>8</w:t>
      </w:r>
      <w:r w:rsidRPr="00343162">
        <w:rPr>
          <w:rFonts w:ascii="Tahoma" w:eastAsia="Times New Roman" w:hAnsi="Tahoma" w:cs="Tahoma"/>
          <w:lang w:val="sr-Cyrl-RS" w:eastAsia="ar-SA"/>
        </w:rPr>
        <w:t>7</w:t>
      </w:r>
      <w:r w:rsidRPr="00343162">
        <w:rPr>
          <w:rFonts w:ascii="Tahoma" w:eastAsia="Times New Roman" w:hAnsi="Tahoma" w:cs="Tahoma"/>
          <w:lang w:val="sr-Cyrl-CS" w:eastAsia="ar-SA"/>
        </w:rPr>
        <w:t>. редовној седници одржаној 29.04.2015. године, дон</w:t>
      </w:r>
      <w:r w:rsidRPr="00343162">
        <w:rPr>
          <w:rFonts w:ascii="Tahoma" w:eastAsia="Times New Roman" w:hAnsi="Tahoma" w:cs="Tahoma"/>
          <w:lang w:val="en-US" w:eastAsia="ar-SA"/>
        </w:rPr>
        <w:t>o</w:t>
      </w:r>
      <w:r w:rsidRPr="00343162">
        <w:rPr>
          <w:rFonts w:ascii="Tahoma" w:eastAsia="Times New Roman" w:hAnsi="Tahoma" w:cs="Tahoma"/>
          <w:lang w:val="sr-Cyrl-CS" w:eastAsia="ar-SA"/>
        </w:rPr>
        <w:t xml:space="preserve">си </w:t>
      </w:r>
    </w:p>
    <w:p w:rsidR="00343162" w:rsidRPr="00343162" w:rsidRDefault="00343162" w:rsidP="00343162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hr-HR" w:eastAsia="ar-SA"/>
        </w:rPr>
        <w:t>О Д Л У К У</w:t>
      </w:r>
    </w:p>
    <w:p w:rsidR="00343162" w:rsidRPr="00343162" w:rsidRDefault="00343162" w:rsidP="00343162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</w:p>
    <w:p w:rsidR="00343162" w:rsidRPr="00343162" w:rsidRDefault="00343162" w:rsidP="00343162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1080" w:right="69" w:hanging="371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>1. Усвајају се Ф</w:t>
      </w:r>
      <w:r w:rsidRPr="00343162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343162">
        <w:rPr>
          <w:rFonts w:ascii="Tahoma" w:eastAsia="Times New Roman" w:hAnsi="Tahoma" w:cs="Tahoma"/>
          <w:lang w:val="sr-Cyrl-RS" w:eastAsia="ar-SA"/>
        </w:rPr>
        <w:t>и</w:t>
      </w:r>
      <w:r w:rsidRPr="00343162">
        <w:rPr>
          <w:rFonts w:ascii="Tahoma" w:eastAsia="Times New Roman" w:hAnsi="Tahoma" w:cs="Tahoma"/>
          <w:lang w:val="hr-HR" w:eastAsia="ar-SA"/>
        </w:rPr>
        <w:t xml:space="preserve"> </w:t>
      </w:r>
      <w:r w:rsidRPr="00343162">
        <w:rPr>
          <w:rFonts w:ascii="Tahoma" w:eastAsia="Times New Roman" w:hAnsi="Tahoma" w:cs="Tahoma"/>
          <w:lang w:val="sr-Cyrl-CS" w:eastAsia="ar-SA"/>
        </w:rPr>
        <w:t>и Годишњи</w:t>
      </w:r>
      <w:r w:rsidRPr="00343162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343162">
        <w:rPr>
          <w:rFonts w:ascii="Tahoma" w:eastAsia="Times New Roman" w:hAnsi="Tahoma" w:cs="Tahoma"/>
          <w:lang w:val="sr-Cyrl-CS" w:eastAsia="ar-SA"/>
        </w:rPr>
        <w:t xml:space="preserve"> </w:t>
      </w:r>
      <w:r w:rsidRPr="00343162">
        <w:rPr>
          <w:rFonts w:ascii="Tahoma" w:eastAsia="Times New Roman" w:hAnsi="Tahoma" w:cs="Tahoma"/>
          <w:lang w:val="hr-HR" w:eastAsia="ar-SA"/>
        </w:rPr>
        <w:t>Ре”а.д.о. за 201</w:t>
      </w:r>
      <w:r w:rsidRPr="00343162">
        <w:rPr>
          <w:rFonts w:ascii="Tahoma" w:eastAsia="Times New Roman" w:hAnsi="Tahoma" w:cs="Tahoma"/>
          <w:lang w:val="sr-Cyrl-RS" w:eastAsia="ar-SA"/>
        </w:rPr>
        <w:t>4</w:t>
      </w:r>
      <w:r w:rsidRPr="00343162">
        <w:rPr>
          <w:rFonts w:ascii="Tahoma" w:eastAsia="Times New Roman" w:hAnsi="Tahoma" w:cs="Tahoma"/>
          <w:lang w:val="hr-HR" w:eastAsia="ar-SA"/>
        </w:rPr>
        <w:t>. годину.</w:t>
      </w:r>
    </w:p>
    <w:p w:rsidR="00343162" w:rsidRPr="00B04D91" w:rsidRDefault="00343162" w:rsidP="00B04D91">
      <w:pPr>
        <w:pStyle w:val="ListParagraph"/>
        <w:widowControl w:val="0"/>
        <w:numPr>
          <w:ilvl w:val="0"/>
          <w:numId w:val="3"/>
        </w:numPr>
        <w:tabs>
          <w:tab w:val="left" w:pos="1080"/>
          <w:tab w:val="left" w:pos="8931"/>
        </w:tabs>
        <w:suppressAutoHyphens/>
        <w:spacing w:after="0" w:line="240" w:lineRule="auto"/>
        <w:ind w:right="69"/>
        <w:jc w:val="both"/>
        <w:rPr>
          <w:rFonts w:ascii="Tahoma" w:eastAsia="Times New Roman" w:hAnsi="Tahoma" w:cs="Tahoma"/>
          <w:lang w:val="sr-Cyrl-RS" w:eastAsia="ar-SA"/>
        </w:rPr>
      </w:pPr>
      <w:r w:rsidRPr="00B04D91">
        <w:rPr>
          <w:rFonts w:ascii="Tahoma" w:eastAsia="Times New Roman" w:hAnsi="Tahoma" w:cs="Tahoma"/>
          <w:lang w:val="sr-Cyrl-CS" w:eastAsia="ar-SA"/>
        </w:rPr>
        <w:t>Утврђују се</w:t>
      </w:r>
      <w:r w:rsidRPr="00B04D91">
        <w:rPr>
          <w:rFonts w:ascii="Tahoma" w:eastAsia="Times New Roman" w:hAnsi="Tahoma" w:cs="Tahoma"/>
          <w:lang w:val="hr-HR" w:eastAsia="ar-SA"/>
        </w:rPr>
        <w:t xml:space="preserve"> укупн</w:t>
      </w:r>
      <w:r w:rsidRPr="00B04D91">
        <w:rPr>
          <w:rFonts w:ascii="Tahoma" w:eastAsia="Times New Roman" w:hAnsi="Tahoma" w:cs="Tahoma"/>
          <w:lang w:val="sr-Cyrl-CS" w:eastAsia="ar-SA"/>
        </w:rPr>
        <w:t>и</w:t>
      </w:r>
      <w:r w:rsidRPr="00B04D91">
        <w:rPr>
          <w:rFonts w:ascii="Tahoma" w:eastAsia="Times New Roman" w:hAnsi="Tahoma" w:cs="Tahoma"/>
          <w:lang w:val="hr-HR" w:eastAsia="ar-SA"/>
        </w:rPr>
        <w:t xml:space="preserve"> приход</w:t>
      </w:r>
      <w:r w:rsidRPr="00B04D91">
        <w:rPr>
          <w:rFonts w:ascii="Tahoma" w:eastAsia="Times New Roman" w:hAnsi="Tahoma" w:cs="Tahoma"/>
          <w:lang w:val="sr-Cyrl-CS" w:eastAsia="ar-SA"/>
        </w:rPr>
        <w:t>и</w:t>
      </w:r>
      <w:r w:rsidRPr="00B04D91">
        <w:rPr>
          <w:rFonts w:ascii="Tahoma" w:eastAsia="Times New Roman" w:hAnsi="Tahoma" w:cs="Tahoma"/>
          <w:lang w:val="hr-HR" w:eastAsia="ar-SA"/>
        </w:rPr>
        <w:t>, укупн</w:t>
      </w:r>
      <w:r w:rsidRPr="00B04D91">
        <w:rPr>
          <w:rFonts w:ascii="Tahoma" w:eastAsia="Times New Roman" w:hAnsi="Tahoma" w:cs="Tahoma"/>
          <w:lang w:val="sr-Cyrl-CS" w:eastAsia="ar-SA"/>
        </w:rPr>
        <w:t>и</w:t>
      </w:r>
      <w:r w:rsidRPr="00B04D91">
        <w:rPr>
          <w:rFonts w:ascii="Tahoma" w:eastAsia="Times New Roman" w:hAnsi="Tahoma" w:cs="Tahoma"/>
          <w:lang w:val="hr-HR" w:eastAsia="ar-SA"/>
        </w:rPr>
        <w:t xml:space="preserve"> расход</w:t>
      </w:r>
      <w:r w:rsidRPr="00B04D91">
        <w:rPr>
          <w:rFonts w:ascii="Tahoma" w:eastAsia="Times New Roman" w:hAnsi="Tahoma" w:cs="Tahoma"/>
          <w:lang w:val="sr-Cyrl-CS" w:eastAsia="ar-SA"/>
        </w:rPr>
        <w:t>и</w:t>
      </w:r>
      <w:r w:rsidRPr="00B04D91">
        <w:rPr>
          <w:rFonts w:ascii="Tahoma" w:eastAsia="Times New Roman" w:hAnsi="Tahoma" w:cs="Tahoma"/>
          <w:lang w:val="hr-HR" w:eastAsia="ar-SA"/>
        </w:rPr>
        <w:t xml:space="preserve"> и </w:t>
      </w:r>
      <w:r w:rsidRPr="00B04D91">
        <w:rPr>
          <w:rFonts w:ascii="Tahoma" w:eastAsia="Times New Roman" w:hAnsi="Tahoma" w:cs="Tahoma"/>
          <w:lang w:val="sr-Cyrl-RS" w:eastAsia="ar-SA"/>
        </w:rPr>
        <w:t xml:space="preserve">губитак </w:t>
      </w:r>
      <w:r w:rsidRPr="00B04D91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B04D91">
        <w:rPr>
          <w:rFonts w:ascii="Tahoma" w:eastAsia="Times New Roman" w:hAnsi="Tahoma" w:cs="Tahoma"/>
          <w:lang w:val="sr-Cyrl-CS" w:eastAsia="ar-SA"/>
        </w:rPr>
        <w:t>01. јануар – 31. децембар</w:t>
      </w:r>
      <w:r w:rsidRPr="00B04D91">
        <w:rPr>
          <w:rFonts w:ascii="Tahoma" w:eastAsia="Times New Roman" w:hAnsi="Tahoma" w:cs="Tahoma"/>
          <w:lang w:val="hr-HR" w:eastAsia="ar-SA"/>
        </w:rPr>
        <w:t xml:space="preserve"> 201</w:t>
      </w:r>
      <w:r w:rsidRPr="00B04D91">
        <w:rPr>
          <w:rFonts w:ascii="Tahoma" w:eastAsia="Times New Roman" w:hAnsi="Tahoma" w:cs="Tahoma"/>
          <w:lang w:val="sr-Cyrl-RS" w:eastAsia="ar-SA"/>
        </w:rPr>
        <w:t>4</w:t>
      </w:r>
      <w:r w:rsidRPr="00B04D91">
        <w:rPr>
          <w:rFonts w:ascii="Tahoma" w:eastAsia="Times New Roman" w:hAnsi="Tahoma" w:cs="Tahoma"/>
          <w:lang w:val="hr-HR" w:eastAsia="ar-SA"/>
        </w:rPr>
        <w:t>.</w:t>
      </w:r>
      <w:r w:rsidRPr="00B04D91">
        <w:rPr>
          <w:rFonts w:ascii="Tahoma" w:eastAsia="Times New Roman" w:hAnsi="Tahoma" w:cs="Tahoma"/>
          <w:lang w:val="sr-Cyrl-CS" w:eastAsia="ar-SA"/>
        </w:rPr>
        <w:t xml:space="preserve"> </w:t>
      </w:r>
      <w:r w:rsidRPr="00B04D91">
        <w:rPr>
          <w:rFonts w:ascii="Tahoma" w:eastAsia="Times New Roman" w:hAnsi="Tahoma" w:cs="Tahoma"/>
          <w:lang w:val="hr-HR" w:eastAsia="ar-SA"/>
        </w:rPr>
        <w:t>године и то:</w:t>
      </w:r>
    </w:p>
    <w:p w:rsidR="00B04D91" w:rsidRPr="00B04D91" w:rsidRDefault="00B04D91" w:rsidP="00B04D91">
      <w:pPr>
        <w:pStyle w:val="ListParagraph"/>
        <w:widowControl w:val="0"/>
        <w:numPr>
          <w:ilvl w:val="0"/>
          <w:numId w:val="3"/>
        </w:numPr>
        <w:tabs>
          <w:tab w:val="left" w:pos="1080"/>
          <w:tab w:val="left" w:pos="8931"/>
        </w:tabs>
        <w:suppressAutoHyphens/>
        <w:spacing w:after="0" w:line="240" w:lineRule="auto"/>
        <w:ind w:right="69"/>
        <w:jc w:val="both"/>
        <w:rPr>
          <w:rFonts w:ascii="Tahoma" w:eastAsia="Times New Roman" w:hAnsi="Tahoma" w:cs="Tahoma"/>
          <w:lang w:val="sr-Cyrl-RS" w:eastAsia="ar-SA"/>
        </w:rPr>
      </w:pPr>
    </w:p>
    <w:p w:rsidR="00343162" w:rsidRPr="00343162" w:rsidRDefault="00343162" w:rsidP="00343162">
      <w:pPr>
        <w:widowControl w:val="0"/>
        <w:numPr>
          <w:ilvl w:val="0"/>
          <w:numId w:val="14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343162">
        <w:rPr>
          <w:rFonts w:ascii="Tahoma" w:eastAsia="Times New Roman" w:hAnsi="Tahoma" w:cs="Tahoma"/>
          <w:lang w:val="hr-HR" w:eastAsia="ar-SA"/>
        </w:rPr>
        <w:t>укупни приходи</w:t>
      </w:r>
      <w:r w:rsidRPr="00343162">
        <w:rPr>
          <w:rFonts w:ascii="Tahoma" w:eastAsia="Times New Roman" w:hAnsi="Tahoma" w:cs="Tahoma"/>
          <w:lang w:val="sr-Cyrl-CS" w:eastAsia="ar-SA"/>
        </w:rPr>
        <w:t xml:space="preserve"> </w:t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sr-Cyrl-CS" w:eastAsia="ar-SA"/>
        </w:rPr>
        <w:tab/>
        <w:t xml:space="preserve">               3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949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648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869</w:t>
      </w:r>
      <w:r w:rsidRPr="00343162">
        <w:rPr>
          <w:rFonts w:ascii="Tahoma" w:eastAsia="Times New Roman" w:hAnsi="Tahoma" w:cs="Tahoma"/>
          <w:lang w:val="sr-Latn-CS" w:eastAsia="ar-SA"/>
        </w:rPr>
        <w:t>,</w:t>
      </w:r>
      <w:r w:rsidRPr="00343162">
        <w:rPr>
          <w:rFonts w:ascii="Tahoma" w:eastAsia="Times New Roman" w:hAnsi="Tahoma" w:cs="Tahoma"/>
          <w:lang w:val="sr-Cyrl-RS" w:eastAsia="ar-SA"/>
        </w:rPr>
        <w:t>7</w:t>
      </w:r>
      <w:r w:rsidRPr="00343162">
        <w:rPr>
          <w:rFonts w:ascii="Tahoma" w:eastAsia="Times New Roman" w:hAnsi="Tahoma" w:cs="Tahoma"/>
          <w:lang w:val="sr-Latn-CS" w:eastAsia="ar-SA"/>
        </w:rPr>
        <w:t>2</w:t>
      </w:r>
      <w:r w:rsidRPr="00343162">
        <w:rPr>
          <w:rFonts w:ascii="Tahoma" w:eastAsia="Times New Roman" w:hAnsi="Tahoma" w:cs="Tahoma"/>
          <w:lang w:val="ru-RU" w:eastAsia="ar-SA"/>
        </w:rPr>
        <w:t xml:space="preserve"> </w:t>
      </w:r>
      <w:r w:rsidRPr="00343162">
        <w:rPr>
          <w:rFonts w:ascii="Tahoma" w:eastAsia="Times New Roman" w:hAnsi="Tahoma" w:cs="Tahoma"/>
          <w:lang w:val="sr-Cyrl-CS" w:eastAsia="ar-SA"/>
        </w:rPr>
        <w:t>динара</w:t>
      </w:r>
    </w:p>
    <w:p w:rsidR="00343162" w:rsidRPr="00343162" w:rsidRDefault="00343162" w:rsidP="00343162">
      <w:pPr>
        <w:widowControl w:val="0"/>
        <w:numPr>
          <w:ilvl w:val="0"/>
          <w:numId w:val="14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sr-Cyrl-CS" w:eastAsia="ar-SA"/>
        </w:rPr>
        <w:tab/>
        <w:t xml:space="preserve">               </w:t>
      </w:r>
      <w:r w:rsidRPr="00343162">
        <w:rPr>
          <w:rFonts w:ascii="Tahoma" w:eastAsia="Times New Roman" w:hAnsi="Tahoma" w:cs="Tahoma"/>
          <w:lang w:eastAsia="ar-SA"/>
        </w:rPr>
        <w:t>4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027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325</w:t>
      </w:r>
      <w:r w:rsidRPr="00343162">
        <w:rPr>
          <w:rFonts w:ascii="Tahoma" w:eastAsia="Times New Roman" w:hAnsi="Tahoma" w:cs="Tahoma"/>
          <w:lang w:val="sr-Latn-CS" w:eastAsia="ar-SA"/>
        </w:rPr>
        <w:t>.</w:t>
      </w:r>
      <w:r w:rsidRPr="00343162">
        <w:rPr>
          <w:rFonts w:ascii="Tahoma" w:eastAsia="Times New Roman" w:hAnsi="Tahoma" w:cs="Tahoma"/>
          <w:lang w:val="sr-Cyrl-RS" w:eastAsia="ar-SA"/>
        </w:rPr>
        <w:t>395</w:t>
      </w:r>
      <w:r w:rsidRPr="00343162">
        <w:rPr>
          <w:rFonts w:ascii="Tahoma" w:eastAsia="Times New Roman" w:hAnsi="Tahoma" w:cs="Tahoma"/>
          <w:lang w:val="sr-Latn-CS" w:eastAsia="ar-SA"/>
        </w:rPr>
        <w:t>,</w:t>
      </w:r>
      <w:r w:rsidRPr="00343162">
        <w:rPr>
          <w:rFonts w:ascii="Tahoma" w:eastAsia="Times New Roman" w:hAnsi="Tahoma" w:cs="Tahoma"/>
          <w:lang w:val="sr-Cyrl-RS" w:eastAsia="ar-SA"/>
        </w:rPr>
        <w:t>05</w:t>
      </w:r>
      <w:r w:rsidRPr="00343162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343162" w:rsidRPr="00343162" w:rsidRDefault="00343162" w:rsidP="00B04D91">
      <w:pPr>
        <w:widowControl w:val="0"/>
        <w:numPr>
          <w:ilvl w:val="0"/>
          <w:numId w:val="14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343162" w:rsidRPr="00343162" w:rsidRDefault="00343162" w:rsidP="00343162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RS" w:eastAsia="ar-SA"/>
        </w:rPr>
        <w:t xml:space="preserve">   </w:t>
      </w:r>
      <w:r w:rsidRPr="00343162">
        <w:rPr>
          <w:rFonts w:ascii="Tahoma" w:eastAsia="Times New Roman" w:hAnsi="Tahoma" w:cs="Tahoma"/>
          <w:lang w:val="en-US" w:eastAsia="ar-SA"/>
        </w:rPr>
        <w:t xml:space="preserve"> </w:t>
      </w:r>
      <w:r w:rsidRPr="00343162">
        <w:rPr>
          <w:rFonts w:ascii="Tahoma" w:eastAsia="Times New Roman" w:hAnsi="Tahoma" w:cs="Tahoma"/>
          <w:lang w:val="sr-Cyrl-RS" w:eastAsia="ar-SA"/>
        </w:rPr>
        <w:t>одложених пореских обавеза                 2.619.501,95 динара</w:t>
      </w:r>
    </w:p>
    <w:p w:rsidR="00343162" w:rsidRPr="00343162" w:rsidRDefault="00343162" w:rsidP="00B04D91">
      <w:pPr>
        <w:widowControl w:val="0"/>
        <w:numPr>
          <w:ilvl w:val="0"/>
          <w:numId w:val="14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 xml:space="preserve">укупни губитак  </w:t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ru-RU" w:eastAsia="ar-SA"/>
        </w:rPr>
        <w:t xml:space="preserve">       - 75.057.023,38 </w:t>
      </w:r>
      <w:r w:rsidRPr="00343162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343162" w:rsidRPr="00343162" w:rsidRDefault="00343162" w:rsidP="00343162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sr-Cyrl-CS" w:eastAsia="ar-SA"/>
        </w:rPr>
        <w:tab/>
      </w:r>
      <w:r w:rsidRPr="00343162">
        <w:rPr>
          <w:rFonts w:ascii="Tahoma" w:eastAsia="Times New Roman" w:hAnsi="Tahoma" w:cs="Tahoma"/>
          <w:lang w:val="ru-RU" w:eastAsia="ar-SA"/>
        </w:rPr>
        <w:t xml:space="preserve">   </w:t>
      </w:r>
    </w:p>
    <w:p w:rsidR="00343162" w:rsidRPr="00343162" w:rsidRDefault="00343162" w:rsidP="00343162">
      <w:pPr>
        <w:widowControl w:val="0"/>
        <w:numPr>
          <w:ilvl w:val="0"/>
          <w:numId w:val="15"/>
        </w:numPr>
        <w:tabs>
          <w:tab w:val="num" w:pos="990"/>
          <w:tab w:val="left" w:pos="8931"/>
        </w:tabs>
        <w:suppressAutoHyphens/>
        <w:spacing w:after="0" w:line="240" w:lineRule="auto"/>
        <w:ind w:left="990" w:right="69" w:hanging="270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sr-Cyrl-CS" w:eastAsia="ar-SA"/>
        </w:rPr>
        <w:t>Покриће насталог губитка</w:t>
      </w:r>
      <w:r w:rsidRPr="00343162">
        <w:rPr>
          <w:rFonts w:ascii="Tahoma" w:eastAsia="Times New Roman" w:hAnsi="Tahoma" w:cs="Tahoma"/>
          <w:lang w:val="sr-Cyrl-RS" w:eastAsia="ar-SA"/>
        </w:rPr>
        <w:t xml:space="preserve"> у 2014. години</w:t>
      </w:r>
      <w:r w:rsidRPr="00343162">
        <w:rPr>
          <w:rFonts w:ascii="Tahoma" w:eastAsia="Times New Roman" w:hAnsi="Tahoma" w:cs="Tahoma"/>
          <w:lang w:val="sr-Cyrl-CS" w:eastAsia="ar-SA"/>
        </w:rPr>
        <w:t xml:space="preserve"> </w:t>
      </w:r>
      <w:r w:rsidRPr="00343162">
        <w:rPr>
          <w:rFonts w:ascii="Tahoma" w:eastAsia="Times New Roman" w:hAnsi="Tahoma" w:cs="Tahoma"/>
          <w:lang w:val="hr-HR" w:eastAsia="ar-SA"/>
        </w:rPr>
        <w:t>изврши</w:t>
      </w:r>
      <w:r w:rsidRPr="00343162">
        <w:rPr>
          <w:rFonts w:ascii="Tahoma" w:eastAsia="Times New Roman" w:hAnsi="Tahoma" w:cs="Tahoma"/>
          <w:lang w:val="sr-Cyrl-CS" w:eastAsia="ar-SA"/>
        </w:rPr>
        <w:t>ће се</w:t>
      </w:r>
      <w:r w:rsidRPr="00343162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343162">
        <w:rPr>
          <w:rFonts w:ascii="Tahoma" w:eastAsia="Times New Roman" w:hAnsi="Tahoma" w:cs="Tahoma"/>
          <w:lang w:val="ru-RU" w:eastAsia="ar-SA"/>
        </w:rPr>
        <w:t>О</w:t>
      </w:r>
      <w:r w:rsidRPr="00343162">
        <w:rPr>
          <w:rFonts w:ascii="Tahoma" w:eastAsia="Times New Roman" w:hAnsi="Tahoma" w:cs="Tahoma"/>
          <w:lang w:val="hr-HR" w:eastAsia="ar-SA"/>
        </w:rPr>
        <w:t>длуком</w:t>
      </w:r>
      <w:r w:rsidRPr="00343162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343162">
        <w:rPr>
          <w:rFonts w:ascii="Tahoma" w:eastAsia="Times New Roman" w:hAnsi="Tahoma" w:cs="Tahoma"/>
          <w:lang w:val="hr-HR" w:eastAsia="ar-SA"/>
        </w:rPr>
        <w:t>.</w:t>
      </w:r>
    </w:p>
    <w:p w:rsidR="00343162" w:rsidRPr="00343162" w:rsidRDefault="00343162" w:rsidP="00343162">
      <w:pPr>
        <w:widowControl w:val="0"/>
        <w:numPr>
          <w:ilvl w:val="0"/>
          <w:numId w:val="15"/>
        </w:numPr>
        <w:tabs>
          <w:tab w:val="left" w:pos="992"/>
        </w:tabs>
        <w:suppressAutoHyphens/>
        <w:spacing w:after="0" w:line="240" w:lineRule="auto"/>
        <w:ind w:right="702" w:hanging="1170"/>
        <w:jc w:val="both"/>
        <w:rPr>
          <w:rFonts w:ascii="Tahoma" w:eastAsia="Times New Roman" w:hAnsi="Tahoma" w:cs="Tahoma"/>
          <w:lang w:val="hr-HR" w:eastAsia="ar-SA"/>
        </w:rPr>
      </w:pPr>
      <w:r w:rsidRPr="00343162">
        <w:rPr>
          <w:rFonts w:ascii="Tahoma" w:eastAsia="Times New Roman" w:hAnsi="Tahoma" w:cs="Tahoma"/>
          <w:lang w:val="hr-HR" w:eastAsia="ar-SA"/>
        </w:rPr>
        <w:t>Ов</w:t>
      </w:r>
      <w:r w:rsidRPr="00343162">
        <w:rPr>
          <w:rFonts w:ascii="Tahoma" w:eastAsia="Times New Roman" w:hAnsi="Tahoma" w:cs="Tahoma"/>
          <w:lang w:val="sr-Cyrl-CS" w:eastAsia="ar-SA"/>
        </w:rPr>
        <w:t>а</w:t>
      </w:r>
      <w:r w:rsidRPr="00343162">
        <w:rPr>
          <w:rFonts w:ascii="Tahoma" w:eastAsia="Times New Roman" w:hAnsi="Tahoma" w:cs="Tahoma"/>
          <w:lang w:val="hr-HR" w:eastAsia="ar-SA"/>
        </w:rPr>
        <w:t xml:space="preserve"> Одлук</w:t>
      </w:r>
      <w:r w:rsidRPr="00343162">
        <w:rPr>
          <w:rFonts w:ascii="Tahoma" w:eastAsia="Times New Roman" w:hAnsi="Tahoma" w:cs="Tahoma"/>
          <w:lang w:val="sr-Cyrl-CS" w:eastAsia="ar-SA"/>
        </w:rPr>
        <w:t>а</w:t>
      </w:r>
      <w:r w:rsidRPr="00343162">
        <w:rPr>
          <w:rFonts w:ascii="Tahoma" w:eastAsia="Times New Roman" w:hAnsi="Tahoma" w:cs="Tahoma"/>
          <w:lang w:val="hr-HR" w:eastAsia="ar-SA"/>
        </w:rPr>
        <w:t xml:space="preserve"> </w:t>
      </w:r>
      <w:r w:rsidRPr="00343162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343162">
        <w:rPr>
          <w:rFonts w:ascii="Tahoma" w:eastAsia="Times New Roman" w:hAnsi="Tahoma" w:cs="Tahoma"/>
          <w:lang w:val="hr-HR" w:eastAsia="ar-SA"/>
        </w:rPr>
        <w:t>.</w:t>
      </w:r>
    </w:p>
    <w:p w:rsidR="00483374" w:rsidRDefault="00483374" w:rsidP="00483374">
      <w:pPr>
        <w:jc w:val="both"/>
        <w:rPr>
          <w:rFonts w:ascii="Tahoma" w:hAnsi="Tahoma" w:cs="Tahoma"/>
          <w:lang w:val="sr-Cyrl-RS"/>
        </w:rPr>
      </w:pPr>
    </w:p>
    <w:p w:rsidR="00343162" w:rsidRPr="00343162" w:rsidRDefault="00343162" w:rsidP="00343162">
      <w:pPr>
        <w:tabs>
          <w:tab w:val="num" w:pos="135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343162">
        <w:rPr>
          <w:rFonts w:ascii="Tahoma" w:hAnsi="Tahoma" w:cs="Tahoma"/>
          <w:b/>
          <w:u w:val="single"/>
          <w:lang w:val="sr-Cyrl-RS"/>
        </w:rPr>
        <w:t>4.</w:t>
      </w:r>
      <w:r w:rsidRPr="00343162">
        <w:rPr>
          <w:rFonts w:ascii="Tahoma" w:eastAsia="Times New Roman" w:hAnsi="Tahoma" w:cs="Tahoma"/>
          <w:b/>
          <w:u w:val="single"/>
          <w:lang w:val="sr-Cyrl-CS" w:eastAsia="ar-SA"/>
        </w:rPr>
        <w:t xml:space="preserve"> Разматрање и усвајање Мишљења овлашћеног актуара о Финансијским извештајима и Годишњем извештају о пословању за 2014. годину, са предлогом Одлуке</w:t>
      </w:r>
    </w:p>
    <w:p w:rsidR="00343162" w:rsidRPr="00343162" w:rsidRDefault="00343162" w:rsidP="00343162">
      <w:pPr>
        <w:jc w:val="center"/>
        <w:rPr>
          <w:rFonts w:ascii="Tahoma" w:hAnsi="Tahoma" w:cs="Tahoma"/>
          <w:b/>
          <w:u w:val="single"/>
          <w:lang w:val="sr-Cyrl-RS"/>
        </w:rPr>
      </w:pP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Известилац по овој тачки је Мирјана Марковић, овлашћени актуар. У складу са датим Мишљењем, Мирјана Марковић је још једном истакла да је</w:t>
      </w:r>
      <w:r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RS"/>
        </w:rPr>
        <w:t>Друштво у 2014. г</w:t>
      </w:r>
      <w:r w:rsidRPr="0074574A">
        <w:rPr>
          <w:rFonts w:ascii="Tahoma" w:hAnsi="Tahoma" w:cs="Tahoma"/>
          <w:lang w:val="sr-Cyrl-RS"/>
        </w:rPr>
        <w:t>одини остварило позитиван меродавни технички резултат у активним пословима реосигурања од 87,55%, док је меродавни технички резултат у самопридр</w:t>
      </w:r>
      <w:r>
        <w:rPr>
          <w:rFonts w:ascii="Tahoma" w:hAnsi="Tahoma" w:cs="Tahoma"/>
          <w:lang w:val="sr-Cyrl-RS"/>
        </w:rPr>
        <w:t>жају негативан и износи 149,01%.</w:t>
      </w: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</w:t>
      </w:r>
      <w:r w:rsidRPr="0074574A">
        <w:rPr>
          <w:rFonts w:ascii="Tahoma" w:hAnsi="Tahoma" w:cs="Tahoma"/>
          <w:lang w:val="sr-Cyrl-RS"/>
        </w:rPr>
        <w:t>Негативни меродавни технички резултати у актив</w:t>
      </w:r>
      <w:r>
        <w:rPr>
          <w:rFonts w:ascii="Tahoma" w:hAnsi="Tahoma" w:cs="Tahoma"/>
          <w:lang w:val="sr-Cyrl-RS"/>
        </w:rPr>
        <w:t xml:space="preserve">ном реосигурању и у самопридржају су остварени у врстама: реосигурање имовине од пожара и других опсаности (213,65% и 391,92%), реосигурање финансијских губитака (414,72% и 225,27%) и реосигурање живота (113,11% и 127,55%). Негативан резултат само у самопридржају је остварен у врсти реосигурања Остале имовине (119,91%). </w:t>
      </w: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Постојеће околности на тржишту осигурања у Србији непосредно се рефлектују и на остварене резултате реосигурања. Ово се пре свега односи на стално смањење висине уговорене премије у односу на висину уговорене обавезе из осигурања која се одражава и на резултате у реосигурању. </w:t>
      </w: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Друштво је у 2014. Години остварило нето губитак у износу од 75.057.023 динара, али исказан губитак је био нижи од нераспоређене добити из претходних година који су чинили део гарантне резерве у висини од 120.037.802 динара. </w:t>
      </w: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Овлашћени актуар је дао позитивно мишљење на пословање Друштва, при чему се истиче да је Друштво утврдило висину техничких резерви у складу са законским прописима, пословним актима Друштва и правилима струке реосигурања и актуарске струке. Друштво је обезбедило покриће техничких резерви одговарајућим средствима у складу са законским прописима и актима пословне политике. Друштво је утврдило висину гарантне резерве као и покриће гарантне резерве одговарајућим средствима у складу са законским прописима и пословним</w:t>
      </w:r>
      <w:r w:rsidRPr="00AA2C1D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актима Друштва. Ликвидност и солвентност Друштва у 2014. Години је на нивоу који омогућава извршавање обавеза по основу уговора о реосигурању. Друштво је већ другу годину за редом исказало губитак у пословању, мада у износу који не прелази нераспоређену добит из ранијих година. На основу свега наведеног, актуарске позиције и друге величине обезбеђују очување вредности имовине и гарантују трајну стабилност и солвентност у пословању, као и ликвидност. </w:t>
      </w:r>
    </w:p>
    <w:p w:rsidR="00343162" w:rsidRDefault="00343162" w:rsidP="00343162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 Друштво у наредном периоду треба да уложи знатне напоре у управљању свим пословним ризицима, а посебно за повећање постојећег портфеља реосигурања у самопридржају и побољшањем негативних меродавних техничких резултата у самопридржају у појединим врстама реосигурања и на нивоу Друштва.</w:t>
      </w:r>
    </w:p>
    <w:p w:rsidR="003C6586" w:rsidRPr="003C6586" w:rsidRDefault="003C6586" w:rsidP="003C6586">
      <w:pPr>
        <w:spacing w:after="0" w:line="240" w:lineRule="auto"/>
        <w:ind w:firstLine="900"/>
        <w:jc w:val="both"/>
        <w:rPr>
          <w:rFonts w:ascii="Tahoma" w:eastAsia="Times New Roman" w:hAnsi="Tahoma" w:cs="Tahoma"/>
          <w:lang w:val="sr-Cyrl-CS"/>
        </w:rPr>
      </w:pPr>
      <w:r w:rsidRPr="003C6586">
        <w:rPr>
          <w:rFonts w:ascii="Tahoma" w:eastAsia="Times New Roman" w:hAnsi="Tahoma" w:cs="Tahoma"/>
          <w:lang w:val="sr-Cyrl-CS"/>
        </w:rPr>
        <w:t>На основу чл. 31. Статута Друштва за реосигурање Дунав Ре а.д.о.</w:t>
      </w:r>
      <w:r w:rsidRPr="003C6586">
        <w:rPr>
          <w:rFonts w:ascii="Tahoma" w:eastAsia="Times New Roman" w:hAnsi="Tahoma" w:cs="Tahoma"/>
          <w:lang w:val="ru-RU"/>
        </w:rPr>
        <w:t xml:space="preserve"> (пречишћен текст од 06.04.2015.), Скупштина</w:t>
      </w:r>
      <w:r w:rsidRPr="003C6586">
        <w:rPr>
          <w:rFonts w:ascii="Tahoma" w:eastAsia="Times New Roman" w:hAnsi="Tahoma" w:cs="Tahoma"/>
          <w:lang w:val="sr-Cyrl-CS"/>
        </w:rPr>
        <w:t xml:space="preserve"> Друштва на </w:t>
      </w:r>
      <w:r w:rsidRPr="003C6586">
        <w:rPr>
          <w:rFonts w:ascii="Tahoma" w:eastAsia="Times New Roman" w:hAnsi="Tahoma" w:cs="Tahoma"/>
          <w:lang w:val="sr-Cyrl-RS"/>
        </w:rPr>
        <w:t>87</w:t>
      </w:r>
      <w:r w:rsidRPr="003C6586">
        <w:rPr>
          <w:rFonts w:ascii="Tahoma" w:eastAsia="Times New Roman" w:hAnsi="Tahoma" w:cs="Tahoma"/>
          <w:lang w:val="sr-Cyrl-CS"/>
        </w:rPr>
        <w:t xml:space="preserve">. седници одржаној </w:t>
      </w:r>
      <w:r w:rsidRPr="003C6586">
        <w:rPr>
          <w:rFonts w:ascii="Tahoma" w:eastAsia="Times New Roman" w:hAnsi="Tahoma" w:cs="Tahoma"/>
          <w:lang w:val="ru-RU"/>
        </w:rPr>
        <w:t>29</w:t>
      </w:r>
      <w:r w:rsidRPr="003C6586">
        <w:rPr>
          <w:rFonts w:ascii="Tahoma" w:eastAsia="Times New Roman" w:hAnsi="Tahoma" w:cs="Tahoma"/>
          <w:lang w:val="sr-Cyrl-CS"/>
        </w:rPr>
        <w:t>.04.201</w:t>
      </w:r>
      <w:r w:rsidRPr="003C6586">
        <w:rPr>
          <w:rFonts w:ascii="Tahoma" w:eastAsia="Times New Roman" w:hAnsi="Tahoma" w:cs="Tahoma"/>
          <w:lang w:val="sr-Cyrl-RS"/>
        </w:rPr>
        <w:t>5</w:t>
      </w:r>
      <w:r w:rsidRPr="003C6586">
        <w:rPr>
          <w:rFonts w:ascii="Tahoma" w:eastAsia="Times New Roman" w:hAnsi="Tahoma" w:cs="Tahoma"/>
          <w:lang w:val="sr-Cyrl-CS"/>
        </w:rPr>
        <w:t>. године доноси</w:t>
      </w:r>
    </w:p>
    <w:p w:rsidR="003C6586" w:rsidRPr="003C6586" w:rsidRDefault="003C6586" w:rsidP="003C6586">
      <w:pPr>
        <w:spacing w:after="0" w:line="240" w:lineRule="auto"/>
        <w:ind w:left="360"/>
        <w:rPr>
          <w:rFonts w:ascii="Tahoma" w:eastAsia="Times New Roman" w:hAnsi="Tahoma" w:cs="Tahoma"/>
          <w:lang w:val="sr-Cyrl-CS"/>
        </w:rPr>
      </w:pPr>
    </w:p>
    <w:p w:rsidR="003C6586" w:rsidRPr="003C6586" w:rsidRDefault="003C6586" w:rsidP="003C6586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3C6586">
        <w:rPr>
          <w:rFonts w:ascii="Tahoma" w:eastAsia="Times New Roman" w:hAnsi="Tahoma" w:cs="Tahoma"/>
          <w:bCs/>
          <w:lang w:val="sr-Cyrl-CS"/>
        </w:rPr>
        <w:t>О Д Л У К У</w:t>
      </w:r>
    </w:p>
    <w:p w:rsidR="003C6586" w:rsidRPr="003C6586" w:rsidRDefault="003C6586" w:rsidP="003C6586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3C6586" w:rsidRPr="00B04D91" w:rsidRDefault="003C6586" w:rsidP="00B04D91">
      <w:pPr>
        <w:pStyle w:val="ListParagraph"/>
        <w:numPr>
          <w:ilvl w:val="3"/>
          <w:numId w:val="25"/>
        </w:numPr>
        <w:spacing w:after="0" w:line="240" w:lineRule="auto"/>
        <w:ind w:left="851" w:hanging="284"/>
        <w:jc w:val="both"/>
        <w:rPr>
          <w:rFonts w:ascii="Tahoma" w:eastAsia="Times New Roman" w:hAnsi="Tahoma" w:cs="Tahoma"/>
          <w:lang w:val="sr-Cyrl-CS"/>
        </w:rPr>
      </w:pPr>
      <w:r w:rsidRPr="00B04D91">
        <w:rPr>
          <w:rFonts w:ascii="Tahoma" w:eastAsia="Times New Roman" w:hAnsi="Tahoma" w:cs="Tahoma"/>
          <w:lang w:val="sr-Cyrl-CS"/>
        </w:rPr>
        <w:t xml:space="preserve">Усваја се Мишљење овлашћеног актуара на Финансијске извештаје и Годишњи извештај о пословању за 2014. годину, у тексту достављеном у материјалу за седницу, </w:t>
      </w:r>
      <w:r w:rsidRPr="00B04D91">
        <w:rPr>
          <w:rFonts w:ascii="Tahoma" w:eastAsia="Times New Roman" w:hAnsi="Tahoma" w:cs="Tahoma"/>
          <w:lang w:val="en-US"/>
        </w:rPr>
        <w:t>a</w:t>
      </w:r>
      <w:r w:rsidRPr="00B04D91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3C6586" w:rsidRDefault="003C6586" w:rsidP="00B04D91">
      <w:pPr>
        <w:pStyle w:val="ListParagraph"/>
        <w:numPr>
          <w:ilvl w:val="0"/>
          <w:numId w:val="25"/>
        </w:numPr>
        <w:tabs>
          <w:tab w:val="left" w:pos="851"/>
        </w:tabs>
        <w:spacing w:after="0" w:line="240" w:lineRule="auto"/>
        <w:ind w:hanging="153"/>
        <w:rPr>
          <w:rFonts w:ascii="Tahoma" w:eastAsia="Times New Roman" w:hAnsi="Tahoma" w:cs="Tahoma"/>
          <w:sz w:val="24"/>
          <w:szCs w:val="24"/>
          <w:lang w:val="sr-Cyrl-CS"/>
        </w:rPr>
      </w:pPr>
      <w:r w:rsidRPr="00B04D91">
        <w:rPr>
          <w:rFonts w:ascii="Tahoma" w:eastAsia="Times New Roman" w:hAnsi="Tahoma" w:cs="Tahoma"/>
          <w:lang w:val="sr-Cyrl-CS"/>
        </w:rPr>
        <w:t xml:space="preserve">Ова Одлука ступа на снагу даном доношења. </w:t>
      </w:r>
      <w:r w:rsidRPr="00B04D91">
        <w:rPr>
          <w:rFonts w:ascii="Tahoma" w:eastAsia="Times New Roman" w:hAnsi="Tahoma" w:cs="Tahoma"/>
          <w:lang w:val="sr-Cyrl-CS"/>
        </w:rPr>
        <w:br/>
      </w:r>
      <w:r w:rsidRPr="00B04D91">
        <w:rPr>
          <w:rFonts w:ascii="Tahoma" w:eastAsia="Times New Roman" w:hAnsi="Tahoma" w:cs="Tahoma"/>
          <w:sz w:val="24"/>
          <w:szCs w:val="24"/>
          <w:lang w:val="sr-Cyrl-CS"/>
        </w:rPr>
        <w:br/>
      </w:r>
    </w:p>
    <w:p w:rsidR="00B04D91" w:rsidRDefault="00B04D91" w:rsidP="00B04D91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val="sr-Cyrl-CS"/>
        </w:rPr>
      </w:pPr>
    </w:p>
    <w:p w:rsidR="00B04D91" w:rsidRPr="00B04D91" w:rsidRDefault="00B04D91" w:rsidP="00B04D91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val="sr-Cyrl-CS"/>
        </w:rPr>
      </w:pPr>
    </w:p>
    <w:p w:rsidR="003C6586" w:rsidRPr="003C6586" w:rsidRDefault="003C6586" w:rsidP="003C6586">
      <w:pPr>
        <w:tabs>
          <w:tab w:val="num" w:pos="135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3C6586">
        <w:rPr>
          <w:rFonts w:ascii="Tahoma" w:eastAsia="Times New Roman" w:hAnsi="Tahoma" w:cs="Tahoma"/>
          <w:b/>
          <w:sz w:val="24"/>
          <w:szCs w:val="24"/>
          <w:u w:val="single"/>
          <w:lang w:val="sr-Cyrl-CS"/>
        </w:rPr>
        <w:t>5.</w:t>
      </w:r>
      <w:r w:rsidRPr="003C6586">
        <w:rPr>
          <w:rFonts w:ascii="Tahoma" w:eastAsia="Times New Roman" w:hAnsi="Tahoma" w:cs="Tahoma"/>
          <w:b/>
          <w:u w:val="single"/>
          <w:lang w:val="sr-Cyrl-CS" w:eastAsia="ar-SA"/>
        </w:rPr>
        <w:t xml:space="preserve"> Разматрање Извештаја независног ревизора о ревизији финансијских  извештаја за 2014. годину, са Предлогом Коментара</w:t>
      </w:r>
    </w:p>
    <w:p w:rsidR="00343162" w:rsidRDefault="00343162" w:rsidP="004F490C">
      <w:pPr>
        <w:jc w:val="both"/>
        <w:rPr>
          <w:rFonts w:ascii="Tahoma" w:hAnsi="Tahoma" w:cs="Tahoma"/>
          <w:lang w:val="sr-Cyrl-RS"/>
        </w:rPr>
      </w:pPr>
    </w:p>
    <w:p w:rsidR="003C6586" w:rsidRPr="003C6586" w:rsidRDefault="003C6586" w:rsidP="003C6586">
      <w:pPr>
        <w:jc w:val="both"/>
        <w:rPr>
          <w:rFonts w:ascii="Tahoma" w:hAnsi="Tahoma" w:cs="Tahoma"/>
          <w:lang w:val="sr-Cyrl-RS"/>
        </w:rPr>
      </w:pPr>
      <w:r w:rsidRPr="008D5489">
        <w:rPr>
          <w:rFonts w:ascii="Tahoma" w:hAnsi="Tahoma" w:cs="Tahoma"/>
          <w:color w:val="FF0000"/>
          <w:lang w:val="sr-Cyrl-RS"/>
        </w:rPr>
        <w:t xml:space="preserve">         </w:t>
      </w:r>
      <w:r w:rsidRPr="003C6586">
        <w:rPr>
          <w:rFonts w:ascii="Tahoma" w:hAnsi="Tahoma" w:cs="Tahoma"/>
          <w:lang w:val="sr-Cyrl-RS"/>
        </w:rPr>
        <w:t xml:space="preserve">Весна Катић је присутне обавестила да је независни ревизор КПМГ доставио </w:t>
      </w:r>
      <w:r>
        <w:rPr>
          <w:rFonts w:ascii="Tahoma" w:hAnsi="Tahoma" w:cs="Tahoma"/>
          <w:lang w:val="sr-Cyrl-RS"/>
        </w:rPr>
        <w:t>Извештај</w:t>
      </w:r>
      <w:r w:rsidRPr="003C6586">
        <w:rPr>
          <w:rFonts w:ascii="Tahoma" w:hAnsi="Tahoma" w:cs="Tahoma"/>
          <w:lang w:val="sr-Cyrl-RS"/>
        </w:rPr>
        <w:t xml:space="preserve"> о финансијским извештајима Друштва. Након тога, Весна Катић је прочитала Мишљење независног ревизора, у ком се каже да финансијски извештаји дају истинит и поштен преглед финансијског положаја Друштва на дан 31.12.2014.године, резултата његовог пословања и токова готовине и у складу су са Законом о рачуноводству Републике Србије, Законом о осигурању и осталим релевантним подзаконским актима Народне банке Србије. 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lang w:val="hr-HR" w:eastAsia="ar-SA"/>
        </w:rPr>
        <w:t>У складу са  чл.</w:t>
      </w:r>
      <w:r w:rsidRPr="008046DC">
        <w:rPr>
          <w:rFonts w:ascii="Tahoma" w:eastAsia="Times New Roman" w:hAnsi="Tahoma" w:cs="Tahoma"/>
          <w:lang w:val="sr-Latn-CS" w:eastAsia="ar-SA"/>
        </w:rPr>
        <w:t xml:space="preserve">156. став 1. тачка 2. </w:t>
      </w:r>
      <w:r w:rsidRPr="008046DC">
        <w:rPr>
          <w:rFonts w:ascii="Tahoma" w:eastAsia="Times New Roman" w:hAnsi="Tahoma" w:cs="Tahoma"/>
          <w:lang w:val="hr-HR" w:eastAsia="ar-SA"/>
        </w:rPr>
        <w:t xml:space="preserve">Закона о осигурању, </w:t>
      </w:r>
      <w:r w:rsidRPr="008046DC">
        <w:rPr>
          <w:rFonts w:ascii="Tahoma" w:eastAsia="Times New Roman" w:hAnsi="Tahoma" w:cs="Tahoma"/>
          <w:lang w:val="sr-Latn-CS" w:eastAsia="ar-SA"/>
        </w:rPr>
        <w:t>Скупштина Друштва</w:t>
      </w:r>
      <w:r w:rsidRPr="008046DC">
        <w:rPr>
          <w:rFonts w:ascii="Tahoma" w:eastAsia="Times New Roman" w:hAnsi="Tahoma" w:cs="Tahoma"/>
          <w:lang w:val="hr-HR" w:eastAsia="ar-SA"/>
        </w:rPr>
        <w:t xml:space="preserve">, </w:t>
      </w:r>
      <w:r w:rsidRPr="008046DC">
        <w:rPr>
          <w:rFonts w:ascii="Tahoma" w:eastAsia="Times New Roman" w:hAnsi="Tahoma" w:cs="Tahoma"/>
          <w:lang w:val="sr-Cyrl-RS" w:eastAsia="ar-SA"/>
        </w:rPr>
        <w:t xml:space="preserve">је </w:t>
      </w:r>
      <w:r w:rsidRPr="008046DC">
        <w:rPr>
          <w:rFonts w:ascii="Tahoma" w:eastAsia="Times New Roman" w:hAnsi="Tahoma" w:cs="Tahoma"/>
          <w:lang w:val="hr-HR" w:eastAsia="ar-SA"/>
        </w:rPr>
        <w:t>на 8</w:t>
      </w:r>
      <w:r w:rsidRPr="008046DC">
        <w:rPr>
          <w:rFonts w:ascii="Tahoma" w:eastAsia="Times New Roman" w:hAnsi="Tahoma" w:cs="Tahoma"/>
          <w:lang w:val="sr-Cyrl-RS" w:eastAsia="ar-SA"/>
        </w:rPr>
        <w:t>7</w:t>
      </w:r>
      <w:r w:rsidRPr="008046DC">
        <w:rPr>
          <w:rFonts w:ascii="Tahoma" w:eastAsia="Times New Roman" w:hAnsi="Tahoma" w:cs="Tahoma"/>
          <w:lang w:val="hr-HR" w:eastAsia="ar-SA"/>
        </w:rPr>
        <w:t xml:space="preserve">. </w:t>
      </w:r>
      <w:r w:rsidRPr="008046DC">
        <w:rPr>
          <w:rFonts w:ascii="Tahoma" w:eastAsia="Times New Roman" w:hAnsi="Tahoma" w:cs="Tahoma"/>
          <w:lang w:val="sr-Cyrl-CS" w:eastAsia="ar-SA"/>
        </w:rPr>
        <w:t xml:space="preserve">редовној </w:t>
      </w:r>
      <w:r w:rsidRPr="008046DC">
        <w:rPr>
          <w:rFonts w:ascii="Tahoma" w:eastAsia="Times New Roman" w:hAnsi="Tahoma" w:cs="Tahoma"/>
          <w:lang w:val="hr-HR" w:eastAsia="ar-SA"/>
        </w:rPr>
        <w:t xml:space="preserve">седници одржаној </w:t>
      </w:r>
      <w:r w:rsidRPr="008046DC">
        <w:rPr>
          <w:rFonts w:ascii="Tahoma" w:eastAsia="Times New Roman" w:hAnsi="Tahoma" w:cs="Tahoma"/>
          <w:lang w:val="sr-Cyrl-CS" w:eastAsia="ar-SA"/>
        </w:rPr>
        <w:t>29</w:t>
      </w:r>
      <w:r w:rsidRPr="008046DC">
        <w:rPr>
          <w:rFonts w:ascii="Tahoma" w:eastAsia="Times New Roman" w:hAnsi="Tahoma" w:cs="Tahoma"/>
          <w:lang w:val="hr-HR" w:eastAsia="ar-SA"/>
        </w:rPr>
        <w:t>.04.201</w:t>
      </w:r>
      <w:r w:rsidRPr="008046DC">
        <w:rPr>
          <w:rFonts w:ascii="Tahoma" w:eastAsia="Times New Roman" w:hAnsi="Tahoma" w:cs="Tahoma"/>
          <w:lang w:val="sr-Cyrl-RS" w:eastAsia="ar-SA"/>
        </w:rPr>
        <w:t>5</w:t>
      </w:r>
      <w:r w:rsidRPr="008046DC">
        <w:rPr>
          <w:rFonts w:ascii="Tahoma" w:eastAsia="Times New Roman" w:hAnsi="Tahoma" w:cs="Tahoma"/>
          <w:lang w:val="hr-HR" w:eastAsia="ar-SA"/>
        </w:rPr>
        <w:t xml:space="preserve">. године, разматрала је Извештај независног ревизора </w:t>
      </w:r>
      <w:r w:rsidRPr="008046DC">
        <w:rPr>
          <w:rFonts w:ascii="Tahoma" w:eastAsia="Times New Roman" w:hAnsi="Tahoma" w:cs="Tahoma"/>
          <w:lang w:eastAsia="ar-SA"/>
        </w:rPr>
        <w:t>„</w:t>
      </w:r>
      <w:r w:rsidRPr="008046DC">
        <w:rPr>
          <w:rFonts w:ascii="Tahoma" w:eastAsia="Times New Roman" w:hAnsi="Tahoma" w:cs="Tahoma"/>
          <w:lang w:val="sr-Cyrl-RS" w:eastAsia="ar-SA"/>
        </w:rPr>
        <w:t>КПМГ</w:t>
      </w:r>
      <w:r w:rsidRPr="008046DC">
        <w:rPr>
          <w:rFonts w:ascii="Tahoma" w:eastAsia="Times New Roman" w:hAnsi="Tahoma" w:cs="Tahoma"/>
          <w:lang w:eastAsia="ar-SA"/>
        </w:rPr>
        <w:t xml:space="preserve">“ </w:t>
      </w:r>
      <w:r w:rsidRPr="008046DC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Pr="008046DC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Pr="008046DC">
        <w:rPr>
          <w:rFonts w:ascii="Tahoma" w:eastAsia="Times New Roman" w:hAnsi="Tahoma" w:cs="Tahoma"/>
          <w:lang w:val="sr-Cyrl-CS" w:eastAsia="ar-SA"/>
        </w:rPr>
        <w:t>14</w:t>
      </w:r>
      <w:r w:rsidRPr="008046DC">
        <w:rPr>
          <w:rFonts w:ascii="Tahoma" w:eastAsia="Times New Roman" w:hAnsi="Tahoma" w:cs="Tahoma"/>
          <w:lang w:val="hr-HR" w:eastAsia="ar-SA"/>
        </w:rPr>
        <w:t>. годину, у вези којег даје следећи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046DC" w:rsidRPr="008046DC" w:rsidRDefault="008046DC" w:rsidP="008046DC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lang w:val="hr-HR" w:eastAsia="ar-SA"/>
        </w:rPr>
        <w:t>К О М Е Н Т А Р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8046DC" w:rsidRPr="008046DC" w:rsidRDefault="008046DC" w:rsidP="008046DC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bCs/>
          <w:lang w:val="hr-HR" w:eastAsia="ar-SA"/>
        </w:rPr>
        <w:t>1.</w:t>
      </w:r>
      <w:r w:rsidRPr="008046DC">
        <w:rPr>
          <w:rFonts w:ascii="Tahoma" w:eastAsia="Times New Roman" w:hAnsi="Tahoma" w:cs="Tahoma"/>
          <w:lang w:val="hr-HR" w:eastAsia="ar-SA"/>
        </w:rPr>
        <w:t xml:space="preserve"> Скупштина Друштва за реосигурање “Дунав Ре”, посебно разматрајући објашњења </w:t>
      </w:r>
      <w:r w:rsidRPr="008046DC">
        <w:rPr>
          <w:rFonts w:ascii="Tahoma" w:eastAsia="Times New Roman" w:hAnsi="Tahoma" w:cs="Tahoma"/>
          <w:lang w:val="sr-Cyrl-CS" w:eastAsia="ar-SA"/>
        </w:rPr>
        <w:t>независ</w:t>
      </w:r>
      <w:r w:rsidRPr="008046DC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8046DC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8046DC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8046DC">
        <w:rPr>
          <w:rFonts w:ascii="Tahoma" w:eastAsia="Times New Roman" w:hAnsi="Tahoma" w:cs="Tahoma"/>
          <w:lang w:eastAsia="ar-SA"/>
        </w:rPr>
        <w:t>„</w:t>
      </w:r>
      <w:r w:rsidRPr="008046DC">
        <w:rPr>
          <w:rFonts w:ascii="Tahoma" w:eastAsia="Times New Roman" w:hAnsi="Tahoma" w:cs="Tahoma"/>
          <w:lang w:val="sr-Cyrl-RS" w:eastAsia="ar-SA"/>
        </w:rPr>
        <w:t>КПМГ</w:t>
      </w:r>
      <w:r w:rsidRPr="008046DC">
        <w:rPr>
          <w:rFonts w:ascii="Tahoma" w:eastAsia="Times New Roman" w:hAnsi="Tahoma" w:cs="Tahoma"/>
          <w:lang w:eastAsia="ar-SA"/>
        </w:rPr>
        <w:t xml:space="preserve">“ </w:t>
      </w:r>
      <w:r w:rsidRPr="008046DC">
        <w:rPr>
          <w:rFonts w:ascii="Tahoma" w:eastAsia="Times New Roman" w:hAnsi="Tahoma" w:cs="Tahoma"/>
          <w:lang w:val="sr-Cyrl-CS" w:eastAsia="ar-SA"/>
        </w:rPr>
        <w:t xml:space="preserve"> д.о.о..</w:t>
      </w:r>
      <w:r w:rsidRPr="008046DC">
        <w:rPr>
          <w:rFonts w:ascii="Tahoma" w:eastAsia="Times New Roman" w:hAnsi="Tahoma" w:cs="Tahoma"/>
          <w:lang w:val="hr-HR" w:eastAsia="ar-SA"/>
        </w:rPr>
        <w:t>, ревизију изврши</w:t>
      </w:r>
      <w:r w:rsidRPr="008046DC">
        <w:rPr>
          <w:rFonts w:ascii="Tahoma" w:eastAsia="Times New Roman" w:hAnsi="Tahoma" w:cs="Tahoma"/>
          <w:lang w:val="sr-Cyrl-RS" w:eastAsia="ar-SA"/>
        </w:rPr>
        <w:t>о</w:t>
      </w:r>
      <w:r w:rsidRPr="008046DC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8046DC">
        <w:rPr>
          <w:rFonts w:ascii="Tahoma" w:eastAsia="Times New Roman" w:hAnsi="Tahoma" w:cs="Tahoma"/>
          <w:lang w:val="sr-Cyrl-CS" w:eastAsia="ar-SA"/>
        </w:rPr>
        <w:t>рачуноводству и</w:t>
      </w:r>
      <w:r w:rsidRPr="008046DC">
        <w:rPr>
          <w:rFonts w:ascii="Tahoma" w:eastAsia="Times New Roman" w:hAnsi="Tahoma" w:cs="Tahoma"/>
          <w:lang w:val="hr-HR" w:eastAsia="ar-SA"/>
        </w:rPr>
        <w:t xml:space="preserve"> ревизији Републике Србије и Међународним стандардима ревизије.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8046DC">
        <w:rPr>
          <w:rFonts w:ascii="Tahoma" w:eastAsia="Times New Roman" w:hAnsi="Tahoma" w:cs="Tahoma"/>
          <w:bCs/>
          <w:lang w:val="hr-HR" w:eastAsia="ar-SA"/>
        </w:rPr>
        <w:t>2.</w:t>
      </w:r>
      <w:r w:rsidRPr="008046DC">
        <w:rPr>
          <w:rFonts w:ascii="Tahoma" w:eastAsia="Times New Roman" w:hAnsi="Tahoma" w:cs="Tahoma"/>
          <w:lang w:val="hr-HR" w:eastAsia="ar-SA"/>
        </w:rPr>
        <w:t xml:space="preserve"> У свом Извештају ревизор констатује д</w:t>
      </w:r>
      <w:r w:rsidRPr="008046DC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8046DC">
        <w:rPr>
          <w:rFonts w:ascii="Tahoma" w:eastAsia="Times New Roman" w:hAnsi="Tahoma" w:cs="Tahoma"/>
          <w:lang w:val="hr-HR" w:eastAsia="ar-SA"/>
        </w:rPr>
        <w:t>“Дунав Ре”а.д.о. истинито и објективно</w:t>
      </w:r>
      <w:r w:rsidRPr="008046DC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8046DC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8046DC">
        <w:rPr>
          <w:rFonts w:ascii="Tahoma" w:eastAsia="Times New Roman" w:hAnsi="Tahoma" w:cs="Tahoma"/>
          <w:lang w:val="sr-Cyrl-CS" w:eastAsia="ar-SA"/>
        </w:rPr>
        <w:t>14</w:t>
      </w:r>
      <w:r w:rsidRPr="008046DC">
        <w:rPr>
          <w:rFonts w:ascii="Tahoma" w:eastAsia="Times New Roman" w:hAnsi="Tahoma" w:cs="Tahoma"/>
          <w:lang w:val="hr-HR" w:eastAsia="ar-SA"/>
        </w:rPr>
        <w:t>. године као и резултате његовог пословања, промене на капиталу и  токове</w:t>
      </w:r>
      <w:r w:rsidRPr="008046DC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8046DC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8046DC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8046DC">
        <w:rPr>
          <w:rFonts w:ascii="Tahoma" w:eastAsia="Times New Roman" w:hAnsi="Tahoma" w:cs="Tahoma"/>
          <w:lang w:val="hr-HR" w:eastAsia="ar-SA"/>
        </w:rPr>
        <w:t xml:space="preserve"> </w:t>
      </w:r>
      <w:r w:rsidRPr="008046DC">
        <w:rPr>
          <w:rFonts w:ascii="Tahoma" w:eastAsia="Times New Roman" w:hAnsi="Tahoma" w:cs="Tahoma"/>
          <w:lang w:val="sr-Cyrl-CS" w:eastAsia="ar-SA"/>
        </w:rPr>
        <w:t>Друштва.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bCs/>
          <w:lang w:val="hr-HR" w:eastAsia="ar-SA"/>
        </w:rPr>
        <w:t>3.</w:t>
      </w:r>
      <w:r w:rsidRPr="008046DC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8046DC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8046DC">
        <w:rPr>
          <w:rFonts w:ascii="Tahoma" w:eastAsia="Times New Roman" w:hAnsi="Tahoma" w:cs="Tahoma"/>
          <w:lang w:val="sr-Cyrl-CS" w:eastAsia="ar-SA"/>
        </w:rPr>
        <w:t>усваја</w:t>
      </w:r>
      <w:r w:rsidRPr="008046DC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8046DC">
        <w:rPr>
          <w:rFonts w:ascii="Tahoma" w:eastAsia="Times New Roman" w:hAnsi="Tahoma" w:cs="Tahoma"/>
          <w:lang w:val="sr-Cyrl-CS" w:eastAsia="ar-SA"/>
        </w:rPr>
        <w:t>14</w:t>
      </w:r>
      <w:r w:rsidRPr="008046DC">
        <w:rPr>
          <w:rFonts w:ascii="Tahoma" w:eastAsia="Times New Roman" w:hAnsi="Tahoma" w:cs="Tahoma"/>
          <w:lang w:val="hr-HR" w:eastAsia="ar-SA"/>
        </w:rPr>
        <w:t>. годину</w:t>
      </w:r>
    </w:p>
    <w:p w:rsidR="008046DC" w:rsidRPr="008046DC" w:rsidRDefault="008046DC" w:rsidP="008046DC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bCs/>
          <w:lang w:val="hr-HR" w:eastAsia="ar-SA"/>
        </w:rPr>
        <w:t>4.</w:t>
      </w:r>
      <w:r w:rsidRPr="008046DC">
        <w:rPr>
          <w:rFonts w:ascii="Tahoma" w:eastAsia="Times New Roman" w:hAnsi="Tahoma" w:cs="Tahoma"/>
          <w:lang w:val="hr-HR" w:eastAsia="ar-SA"/>
        </w:rPr>
        <w:t xml:space="preserve"> </w:t>
      </w:r>
      <w:r w:rsidRPr="008046DC">
        <w:rPr>
          <w:rFonts w:ascii="Tahoma" w:eastAsia="Times New Roman" w:hAnsi="Tahoma" w:cs="Tahoma"/>
          <w:lang w:val="sr-Cyrl-RS" w:eastAsia="ar-SA"/>
        </w:rPr>
        <w:t xml:space="preserve"> </w:t>
      </w:r>
      <w:r w:rsidRPr="008046DC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8046DC">
        <w:rPr>
          <w:rFonts w:ascii="Tahoma" w:eastAsia="Times New Roman" w:hAnsi="Tahoma" w:cs="Tahoma"/>
          <w:lang w:val="ru-RU" w:eastAsia="ar-SA"/>
        </w:rPr>
        <w:t>“</w:t>
      </w:r>
      <w:r w:rsidRPr="008046DC">
        <w:rPr>
          <w:rFonts w:ascii="Tahoma" w:eastAsia="Times New Roman" w:hAnsi="Tahoma" w:cs="Tahoma"/>
          <w:lang w:val="sr-Latn-CS" w:eastAsia="ar-SA"/>
        </w:rPr>
        <w:t>Дунав Ре</w:t>
      </w:r>
      <w:r w:rsidRPr="008046DC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8046DC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8046DC">
        <w:rPr>
          <w:rFonts w:ascii="Tahoma" w:eastAsia="Times New Roman" w:hAnsi="Tahoma" w:cs="Tahoma"/>
          <w:lang w:val="sr-Cyrl-CS" w:eastAsia="ar-SA"/>
        </w:rPr>
        <w:t>14</w:t>
      </w:r>
      <w:r w:rsidRPr="008046DC">
        <w:rPr>
          <w:rFonts w:ascii="Tahoma" w:eastAsia="Times New Roman" w:hAnsi="Tahoma" w:cs="Tahoma"/>
          <w:lang w:val="hr-HR" w:eastAsia="ar-SA"/>
        </w:rPr>
        <w:t>.</w:t>
      </w:r>
      <w:r w:rsidRPr="008046DC">
        <w:rPr>
          <w:rFonts w:ascii="Tahoma" w:eastAsia="Times New Roman" w:hAnsi="Tahoma" w:cs="Tahoma"/>
          <w:lang w:val="sr-Cyrl-CS" w:eastAsia="ar-SA"/>
        </w:rPr>
        <w:t xml:space="preserve"> </w:t>
      </w:r>
      <w:r w:rsidRPr="008046DC">
        <w:rPr>
          <w:rFonts w:ascii="Tahoma" w:eastAsia="Times New Roman" w:hAnsi="Tahoma" w:cs="Tahoma"/>
          <w:lang w:val="hr-HR" w:eastAsia="ar-SA"/>
        </w:rPr>
        <w:t>годину</w:t>
      </w:r>
    </w:p>
    <w:p w:rsidR="00B04D91" w:rsidRDefault="00B04D91" w:rsidP="004F490C">
      <w:pPr>
        <w:jc w:val="both"/>
        <w:rPr>
          <w:rFonts w:ascii="Tahoma" w:hAnsi="Tahoma" w:cs="Tahoma"/>
          <w:lang w:val="sr-Cyrl-RS"/>
        </w:rPr>
      </w:pPr>
    </w:p>
    <w:p w:rsidR="008046DC" w:rsidRPr="008046DC" w:rsidRDefault="008046DC" w:rsidP="008046DC">
      <w:pPr>
        <w:tabs>
          <w:tab w:val="num" w:pos="1353"/>
        </w:tabs>
        <w:suppressAutoHyphens/>
        <w:spacing w:after="0" w:line="240" w:lineRule="auto"/>
        <w:ind w:left="78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8046DC">
        <w:rPr>
          <w:rFonts w:ascii="Tahoma" w:hAnsi="Tahoma" w:cs="Tahoma"/>
          <w:b/>
          <w:u w:val="single"/>
          <w:lang w:val="sr-Cyrl-RS"/>
        </w:rPr>
        <w:t>6.</w:t>
      </w:r>
      <w:r w:rsidRPr="008046DC">
        <w:rPr>
          <w:rFonts w:ascii="Tahoma" w:eastAsia="Times New Roman" w:hAnsi="Tahoma" w:cs="Tahoma"/>
          <w:b/>
          <w:u w:val="single"/>
          <w:lang w:val="sr-Cyrl-CS" w:eastAsia="ar-SA"/>
        </w:rPr>
        <w:t xml:space="preserve"> Предлог Одлуке о покрићу губитка</w:t>
      </w:r>
    </w:p>
    <w:p w:rsidR="008046DC" w:rsidRPr="008046DC" w:rsidRDefault="008046DC" w:rsidP="008046DC">
      <w:pPr>
        <w:jc w:val="center"/>
        <w:rPr>
          <w:rFonts w:ascii="Tahoma" w:hAnsi="Tahoma" w:cs="Tahoma"/>
          <w:b/>
          <w:u w:val="single"/>
          <w:lang w:val="sr-Cyrl-RS"/>
        </w:rPr>
      </w:pPr>
    </w:p>
    <w:p w:rsidR="008046DC" w:rsidRDefault="008046DC" w:rsidP="008046DC">
      <w:pPr>
        <w:spacing w:after="0" w:line="240" w:lineRule="auto"/>
        <w:jc w:val="both"/>
        <w:rPr>
          <w:rFonts w:ascii="Tahoma" w:eastAsia="Times New Roman" w:hAnsi="Tahoma" w:cs="Tahoma"/>
          <w:lang w:val="ru-RU"/>
        </w:rPr>
      </w:pPr>
      <w:r w:rsidRPr="008046DC">
        <w:rPr>
          <w:rFonts w:ascii="Tahoma" w:eastAsia="Times New Roman" w:hAnsi="Tahoma" w:cs="Tahoma"/>
          <w:lang w:val="sr-Cyrl-CS"/>
        </w:rPr>
        <w:t>Весна Катић је известила Скупштину о детаљима који се односе на Одлуку о предлогу за покриће насталог губитка у 20</w:t>
      </w:r>
      <w:r w:rsidRPr="008046DC">
        <w:rPr>
          <w:rFonts w:ascii="Tahoma" w:eastAsia="Times New Roman" w:hAnsi="Tahoma" w:cs="Tahoma"/>
          <w:lang w:val="sr-Latn-CS"/>
        </w:rPr>
        <w:t>1</w:t>
      </w:r>
      <w:r w:rsidRPr="008046DC">
        <w:rPr>
          <w:rFonts w:ascii="Tahoma" w:eastAsia="Times New Roman" w:hAnsi="Tahoma" w:cs="Tahoma"/>
          <w:lang w:val="sr-Cyrl-RS"/>
        </w:rPr>
        <w:t>4</w:t>
      </w:r>
      <w:r>
        <w:rPr>
          <w:rFonts w:ascii="Tahoma" w:eastAsia="Times New Roman" w:hAnsi="Tahoma" w:cs="Tahoma"/>
          <w:lang w:val="sr-Cyrl-CS"/>
        </w:rPr>
        <w:t>. г</w:t>
      </w:r>
      <w:r w:rsidRPr="008046DC">
        <w:rPr>
          <w:rFonts w:ascii="Tahoma" w:eastAsia="Times New Roman" w:hAnsi="Tahoma" w:cs="Tahoma"/>
          <w:lang w:val="sr-Cyrl-CS"/>
        </w:rPr>
        <w:t xml:space="preserve">одини, </w:t>
      </w:r>
      <w:r>
        <w:rPr>
          <w:rFonts w:ascii="Tahoma" w:eastAsia="Times New Roman" w:hAnsi="Tahoma" w:cs="Tahoma"/>
          <w:lang w:val="sr-Cyrl-CS"/>
        </w:rPr>
        <w:t xml:space="preserve">да је Надзорни одбор </w:t>
      </w:r>
      <w:r w:rsidRPr="008046DC">
        <w:rPr>
          <w:rFonts w:ascii="Tahoma" w:eastAsia="Times New Roman" w:hAnsi="Tahoma" w:cs="Tahoma"/>
          <w:lang w:val="sr-Cyrl-CS"/>
        </w:rPr>
        <w:t>донео предлог Скупштини Друштва да у</w:t>
      </w:r>
      <w:r w:rsidRPr="008046DC">
        <w:rPr>
          <w:rFonts w:ascii="Tahoma" w:eastAsia="Times New Roman" w:hAnsi="Tahoma" w:cs="Tahoma"/>
          <w:lang w:val="ru-RU"/>
        </w:rPr>
        <w:t xml:space="preserve"> складу са чланом 131. Закона о осигурању, настали губитак у 2014. години у износу од</w:t>
      </w:r>
      <w:r w:rsidRPr="008046DC">
        <w:rPr>
          <w:rFonts w:ascii="Tahoma" w:eastAsia="Times New Roman" w:hAnsi="Tahoma" w:cs="Tahoma"/>
        </w:rPr>
        <w:t xml:space="preserve"> -</w:t>
      </w:r>
      <w:r w:rsidRPr="008046DC">
        <w:rPr>
          <w:rFonts w:ascii="Tahoma" w:eastAsia="Times New Roman" w:hAnsi="Tahoma" w:cs="Tahoma"/>
          <w:lang w:val="ru-RU"/>
        </w:rPr>
        <w:t xml:space="preserve"> 75.057.023,38 динара, у потпуности покр</w:t>
      </w:r>
      <w:r w:rsidRPr="008046DC">
        <w:rPr>
          <w:rFonts w:ascii="Tahoma" w:eastAsia="Times New Roman" w:hAnsi="Tahoma" w:cs="Tahoma"/>
          <w:lang w:val="sr-Cyrl-RS"/>
        </w:rPr>
        <w:t>и</w:t>
      </w:r>
      <w:r w:rsidRPr="008046DC">
        <w:rPr>
          <w:rFonts w:ascii="Tahoma" w:eastAsia="Times New Roman" w:hAnsi="Tahoma" w:cs="Tahoma"/>
          <w:lang w:val="ru-RU"/>
        </w:rPr>
        <w:t>је из средстава нераспоређене добити из ранијих година, која на дан 31</w:t>
      </w:r>
      <w:r w:rsidRPr="008046DC">
        <w:rPr>
          <w:rFonts w:ascii="Tahoma" w:eastAsia="Times New Roman" w:hAnsi="Tahoma" w:cs="Tahoma"/>
        </w:rPr>
        <w:t>.</w:t>
      </w:r>
      <w:r w:rsidRPr="008046DC">
        <w:rPr>
          <w:rFonts w:ascii="Tahoma" w:eastAsia="Times New Roman" w:hAnsi="Tahoma" w:cs="Tahoma"/>
          <w:lang w:val="ru-RU"/>
        </w:rPr>
        <w:t xml:space="preserve">12.2014. године, износе 240.075.604,46 </w:t>
      </w:r>
      <w:r w:rsidRPr="008046DC">
        <w:rPr>
          <w:rFonts w:ascii="Tahoma" w:eastAsia="Times New Roman" w:hAnsi="Tahoma" w:cs="Tahoma"/>
        </w:rPr>
        <w:t xml:space="preserve"> </w:t>
      </w:r>
      <w:r w:rsidRPr="008046DC">
        <w:rPr>
          <w:rFonts w:ascii="Tahoma" w:eastAsia="Times New Roman" w:hAnsi="Tahoma" w:cs="Tahoma"/>
          <w:lang w:val="ru-RU"/>
        </w:rPr>
        <w:t>динара.</w:t>
      </w:r>
    </w:p>
    <w:p w:rsidR="008046DC" w:rsidRDefault="008046DC" w:rsidP="008046DC">
      <w:pPr>
        <w:spacing w:after="0" w:line="240" w:lineRule="auto"/>
        <w:jc w:val="both"/>
        <w:rPr>
          <w:rFonts w:ascii="Tahoma" w:eastAsia="Times New Roman" w:hAnsi="Tahoma" w:cs="Tahoma"/>
          <w:lang w:val="ru-RU"/>
        </w:rPr>
      </w:pPr>
    </w:p>
    <w:p w:rsidR="008046DC" w:rsidRPr="008046DC" w:rsidRDefault="008046DC" w:rsidP="008046DC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 w:rsidRPr="008046DC">
        <w:rPr>
          <w:rFonts w:ascii="Tahoma" w:eastAsia="Times New Roman" w:hAnsi="Tahoma" w:cs="Tahoma"/>
          <w:lang w:val="sr-Cyrl-CS"/>
        </w:rPr>
        <w:t>На основу члана 13</w:t>
      </w:r>
      <w:r w:rsidRPr="008046DC">
        <w:rPr>
          <w:rFonts w:ascii="Tahoma" w:eastAsia="Times New Roman" w:hAnsi="Tahoma" w:cs="Tahoma"/>
          <w:lang w:val="en-US"/>
        </w:rPr>
        <w:t>1</w:t>
      </w:r>
      <w:r w:rsidRPr="008046DC">
        <w:rPr>
          <w:rFonts w:ascii="Tahoma" w:eastAsia="Times New Roman" w:hAnsi="Tahoma" w:cs="Tahoma"/>
          <w:lang w:val="sr-Cyrl-CS"/>
        </w:rPr>
        <w:t xml:space="preserve">. Закона о осигурању и члана 31. тачка </w:t>
      </w:r>
      <w:r w:rsidRPr="008046DC">
        <w:rPr>
          <w:rFonts w:ascii="Tahoma" w:eastAsia="Times New Roman" w:hAnsi="Tahoma" w:cs="Tahoma"/>
          <w:lang w:val="sr-Cyrl-RS"/>
        </w:rPr>
        <w:t>9</w:t>
      </w:r>
      <w:r w:rsidRPr="008046DC">
        <w:rPr>
          <w:rFonts w:ascii="Tahoma" w:eastAsia="Times New Roman" w:hAnsi="Tahoma" w:cs="Tahoma"/>
          <w:lang w:val="sr-Cyrl-CS"/>
        </w:rPr>
        <w:t>. Статута Друштва</w:t>
      </w:r>
      <w:r w:rsidRPr="008046DC">
        <w:rPr>
          <w:rFonts w:ascii="Tahoma" w:eastAsia="Times New Roman" w:hAnsi="Tahoma" w:cs="Tahoma"/>
          <w:lang w:val="sr-Cyrl-RS"/>
        </w:rPr>
        <w:t xml:space="preserve"> (пречишћен текст од </w:t>
      </w:r>
      <w:r w:rsidRPr="008046DC">
        <w:rPr>
          <w:rFonts w:ascii="Tahoma" w:eastAsia="Times New Roman" w:hAnsi="Tahoma" w:cs="Tahoma"/>
          <w:lang w:val="en-US"/>
        </w:rPr>
        <w:t>06</w:t>
      </w:r>
      <w:r w:rsidRPr="008046DC">
        <w:rPr>
          <w:rFonts w:ascii="Tahoma" w:eastAsia="Times New Roman" w:hAnsi="Tahoma" w:cs="Tahoma"/>
          <w:lang w:val="sr-Cyrl-RS"/>
        </w:rPr>
        <w:t>.0</w:t>
      </w:r>
      <w:r w:rsidRPr="008046DC">
        <w:rPr>
          <w:rFonts w:ascii="Tahoma" w:eastAsia="Times New Roman" w:hAnsi="Tahoma" w:cs="Tahoma"/>
          <w:lang w:val="en-US"/>
        </w:rPr>
        <w:t>4</w:t>
      </w:r>
      <w:r w:rsidRPr="008046DC">
        <w:rPr>
          <w:rFonts w:ascii="Tahoma" w:eastAsia="Times New Roman" w:hAnsi="Tahoma" w:cs="Tahoma"/>
          <w:lang w:val="sr-Cyrl-RS"/>
        </w:rPr>
        <w:t>.2015.)</w:t>
      </w:r>
      <w:r w:rsidRPr="008046DC">
        <w:rPr>
          <w:rFonts w:ascii="Tahoma" w:eastAsia="Times New Roman" w:hAnsi="Tahoma" w:cs="Tahoma"/>
          <w:lang w:val="sr-Cyrl-CS"/>
        </w:rPr>
        <w:t xml:space="preserve">, а након разматрања финансијских извештаја и годишњег извештаја о пословању, Мишљења овлашћеног актуара и Надзорног одбора са образложењем, Извештаја о обављеној ревизији и предлога </w:t>
      </w:r>
      <w:r w:rsidRPr="008046DC">
        <w:rPr>
          <w:rFonts w:ascii="Tahoma" w:eastAsia="Times New Roman" w:hAnsi="Tahoma" w:cs="Tahoma"/>
          <w:lang w:val="sr-Cyrl-RS"/>
        </w:rPr>
        <w:t>Надзорн</w:t>
      </w:r>
      <w:r w:rsidRPr="008046DC">
        <w:rPr>
          <w:rFonts w:ascii="Tahoma" w:eastAsia="Times New Roman" w:hAnsi="Tahoma" w:cs="Tahoma"/>
          <w:lang w:val="sr-Cyrl-CS"/>
        </w:rPr>
        <w:t xml:space="preserve">ог одбора са </w:t>
      </w:r>
      <w:r w:rsidRPr="008046DC">
        <w:rPr>
          <w:rFonts w:ascii="Tahoma" w:eastAsia="Times New Roman" w:hAnsi="Tahoma" w:cs="Tahoma"/>
          <w:lang w:val="en-US"/>
        </w:rPr>
        <w:t>5</w:t>
      </w:r>
      <w:r w:rsidRPr="008046DC">
        <w:rPr>
          <w:rFonts w:ascii="Tahoma" w:eastAsia="Times New Roman" w:hAnsi="Tahoma" w:cs="Tahoma"/>
          <w:lang w:val="sr-Cyrl-RS"/>
        </w:rPr>
        <w:t>3</w:t>
      </w:r>
      <w:r w:rsidRPr="008046DC">
        <w:rPr>
          <w:rFonts w:ascii="Tahoma" w:eastAsia="Times New Roman" w:hAnsi="Tahoma" w:cs="Tahoma"/>
          <w:lang w:val="sr-Cyrl-CS"/>
        </w:rPr>
        <w:t xml:space="preserve">. седнице, Скупштина Дунав Ре а.д.о. на </w:t>
      </w:r>
      <w:r w:rsidRPr="008046DC">
        <w:rPr>
          <w:rFonts w:ascii="Tahoma" w:eastAsia="Times New Roman" w:hAnsi="Tahoma" w:cs="Tahoma"/>
          <w:lang w:val="en-US"/>
        </w:rPr>
        <w:t>8</w:t>
      </w:r>
      <w:r w:rsidRPr="008046DC">
        <w:rPr>
          <w:rFonts w:ascii="Tahoma" w:eastAsia="Times New Roman" w:hAnsi="Tahoma" w:cs="Tahoma"/>
          <w:lang w:val="sr-Cyrl-RS"/>
        </w:rPr>
        <w:t>7</w:t>
      </w:r>
      <w:r w:rsidRPr="008046DC">
        <w:rPr>
          <w:rFonts w:ascii="Tahoma" w:eastAsia="Times New Roman" w:hAnsi="Tahoma" w:cs="Tahoma"/>
          <w:lang w:val="sr-Cyrl-CS"/>
        </w:rPr>
        <w:t>. редовној седници одржаној 2</w:t>
      </w:r>
      <w:r w:rsidRPr="008046DC">
        <w:rPr>
          <w:rFonts w:ascii="Tahoma" w:eastAsia="Times New Roman" w:hAnsi="Tahoma" w:cs="Tahoma"/>
          <w:lang w:val="sr-Cyrl-RS"/>
        </w:rPr>
        <w:t>9</w:t>
      </w:r>
      <w:r w:rsidRPr="008046DC">
        <w:rPr>
          <w:rFonts w:ascii="Tahoma" w:eastAsia="Times New Roman" w:hAnsi="Tahoma" w:cs="Tahoma"/>
          <w:lang w:val="sr-Cyrl-CS"/>
        </w:rPr>
        <w:t>.04.201</w:t>
      </w:r>
      <w:r w:rsidRPr="008046DC">
        <w:rPr>
          <w:rFonts w:ascii="Tahoma" w:eastAsia="Times New Roman" w:hAnsi="Tahoma" w:cs="Tahoma"/>
          <w:lang w:val="sr-Cyrl-RS"/>
        </w:rPr>
        <w:t>5</w:t>
      </w:r>
      <w:r w:rsidRPr="008046DC">
        <w:rPr>
          <w:rFonts w:ascii="Tahoma" w:eastAsia="Times New Roman" w:hAnsi="Tahoma" w:cs="Tahoma"/>
          <w:lang w:val="sr-Cyrl-CS"/>
        </w:rPr>
        <w:t>. године, дон</w:t>
      </w:r>
      <w:r w:rsidRPr="008046DC">
        <w:rPr>
          <w:rFonts w:ascii="Tahoma" w:eastAsia="Times New Roman" w:hAnsi="Tahoma" w:cs="Tahoma"/>
          <w:lang w:val="en-US"/>
        </w:rPr>
        <w:t>o</w:t>
      </w:r>
      <w:r w:rsidRPr="008046DC">
        <w:rPr>
          <w:rFonts w:ascii="Tahoma" w:eastAsia="Times New Roman" w:hAnsi="Tahoma" w:cs="Tahoma"/>
          <w:lang w:val="sr-Cyrl-CS"/>
        </w:rPr>
        <w:t xml:space="preserve">си </w:t>
      </w:r>
    </w:p>
    <w:p w:rsidR="008046DC" w:rsidRPr="008046DC" w:rsidRDefault="008046DC" w:rsidP="008046DC">
      <w:pPr>
        <w:keepNext/>
        <w:spacing w:after="0" w:line="240" w:lineRule="auto"/>
        <w:ind w:left="360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8046DC">
        <w:rPr>
          <w:rFonts w:ascii="Tahoma" w:eastAsia="Times New Roman" w:hAnsi="Tahoma" w:cs="Tahoma"/>
          <w:bCs/>
          <w:lang w:val="sr-Cyrl-CS"/>
        </w:rPr>
        <w:t>О Д Л У К У</w:t>
      </w:r>
    </w:p>
    <w:p w:rsidR="008046DC" w:rsidRPr="008046DC" w:rsidRDefault="008046DC" w:rsidP="008046DC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  <w:r w:rsidRPr="008046DC">
        <w:rPr>
          <w:rFonts w:ascii="Tahoma" w:eastAsia="Times New Roman" w:hAnsi="Tahoma" w:cs="Tahoma"/>
          <w:lang w:val="sr-Latn-CS"/>
        </w:rPr>
        <w:t>o</w:t>
      </w:r>
      <w:r w:rsidRPr="008046DC">
        <w:rPr>
          <w:rFonts w:ascii="Tahoma" w:eastAsia="Times New Roman" w:hAnsi="Tahoma" w:cs="Tahoma"/>
          <w:lang w:val="sr-Cyrl-CS"/>
        </w:rPr>
        <w:t xml:space="preserve"> покрићу насталог губитка у 20</w:t>
      </w:r>
      <w:r w:rsidRPr="008046DC">
        <w:rPr>
          <w:rFonts w:ascii="Tahoma" w:eastAsia="Times New Roman" w:hAnsi="Tahoma" w:cs="Tahoma"/>
          <w:lang w:val="sr-Latn-CS"/>
        </w:rPr>
        <w:t>1</w:t>
      </w:r>
      <w:r w:rsidRPr="008046DC">
        <w:rPr>
          <w:rFonts w:ascii="Tahoma" w:eastAsia="Times New Roman" w:hAnsi="Tahoma" w:cs="Tahoma"/>
          <w:lang w:val="sr-Cyrl-RS"/>
        </w:rPr>
        <w:t>4</w:t>
      </w:r>
      <w:r w:rsidRPr="008046DC">
        <w:rPr>
          <w:rFonts w:ascii="Tahoma" w:eastAsia="Times New Roman" w:hAnsi="Tahoma" w:cs="Tahoma"/>
          <w:lang w:val="sr-Cyrl-CS"/>
        </w:rPr>
        <w:t>. години</w:t>
      </w:r>
    </w:p>
    <w:p w:rsidR="008046DC" w:rsidRPr="008046DC" w:rsidRDefault="008046DC" w:rsidP="008046DC">
      <w:pPr>
        <w:spacing w:after="0" w:line="240" w:lineRule="auto"/>
        <w:ind w:left="360"/>
        <w:jc w:val="center"/>
        <w:rPr>
          <w:rFonts w:ascii="Tahoma" w:eastAsia="Times New Roman" w:hAnsi="Tahoma" w:cs="Tahoma"/>
          <w:b/>
          <w:lang w:val="sr-Cyrl-CS"/>
        </w:rPr>
      </w:pPr>
    </w:p>
    <w:p w:rsidR="008046DC" w:rsidRPr="008046DC" w:rsidRDefault="008046DC" w:rsidP="008046DC">
      <w:pPr>
        <w:spacing w:after="0" w:line="240" w:lineRule="auto"/>
        <w:ind w:left="360"/>
        <w:rPr>
          <w:rFonts w:ascii="Tahoma" w:eastAsia="Times New Roman" w:hAnsi="Tahoma" w:cs="Tahoma"/>
          <w:lang w:val="sr-Cyrl-CS"/>
        </w:rPr>
      </w:pPr>
    </w:p>
    <w:p w:rsidR="008046DC" w:rsidRPr="008046DC" w:rsidRDefault="008046DC" w:rsidP="008046DC">
      <w:pPr>
        <w:numPr>
          <w:ilvl w:val="0"/>
          <w:numId w:val="17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8046DC">
        <w:rPr>
          <w:rFonts w:ascii="Tahoma" w:eastAsia="Times New Roman" w:hAnsi="Tahoma" w:cs="Tahoma"/>
          <w:lang w:val="ru-RU"/>
        </w:rPr>
        <w:t xml:space="preserve">Настали губитак у 2014. години у износу од </w:t>
      </w:r>
      <w:r w:rsidRPr="008046DC">
        <w:rPr>
          <w:rFonts w:ascii="Tahoma" w:eastAsia="Times New Roman" w:hAnsi="Tahoma" w:cs="Tahoma"/>
          <w:lang w:val="en-US"/>
        </w:rPr>
        <w:t xml:space="preserve"> </w:t>
      </w:r>
      <w:r w:rsidRPr="008046DC">
        <w:rPr>
          <w:rFonts w:ascii="Tahoma" w:eastAsia="Times New Roman" w:hAnsi="Tahoma" w:cs="Tahoma"/>
          <w:lang w:val="ru-RU"/>
        </w:rPr>
        <w:t>од</w:t>
      </w:r>
      <w:r w:rsidRPr="008046DC">
        <w:rPr>
          <w:rFonts w:ascii="Tahoma" w:eastAsia="Times New Roman" w:hAnsi="Tahoma" w:cs="Tahoma"/>
          <w:lang w:val="en-US"/>
        </w:rPr>
        <w:t xml:space="preserve"> -</w:t>
      </w:r>
      <w:r w:rsidRPr="008046DC">
        <w:rPr>
          <w:rFonts w:ascii="Tahoma" w:eastAsia="Times New Roman" w:hAnsi="Tahoma" w:cs="Tahoma"/>
          <w:lang w:val="ru-RU"/>
        </w:rPr>
        <w:t xml:space="preserve"> 75.057.023,38 динара, покр</w:t>
      </w:r>
      <w:r w:rsidRPr="008046DC">
        <w:rPr>
          <w:rFonts w:ascii="Tahoma" w:eastAsia="Times New Roman" w:hAnsi="Tahoma" w:cs="Tahoma"/>
          <w:lang w:val="sr-Cyrl-RS"/>
        </w:rPr>
        <w:t>ива</w:t>
      </w:r>
      <w:r w:rsidRPr="008046DC">
        <w:rPr>
          <w:rFonts w:ascii="Tahoma" w:eastAsia="Times New Roman" w:hAnsi="Tahoma" w:cs="Tahoma"/>
          <w:lang w:val="ru-RU"/>
        </w:rPr>
        <w:t xml:space="preserve"> се из средстава нераспоређене добити из ранијих година, која на дан 31</w:t>
      </w:r>
      <w:r w:rsidRPr="008046DC">
        <w:rPr>
          <w:rFonts w:ascii="Tahoma" w:eastAsia="Times New Roman" w:hAnsi="Tahoma" w:cs="Tahoma"/>
          <w:lang w:val="en-US"/>
        </w:rPr>
        <w:t>.</w:t>
      </w:r>
      <w:r w:rsidRPr="008046DC">
        <w:rPr>
          <w:rFonts w:ascii="Tahoma" w:eastAsia="Times New Roman" w:hAnsi="Tahoma" w:cs="Tahoma"/>
          <w:lang w:val="ru-RU"/>
        </w:rPr>
        <w:t xml:space="preserve">12.2014. године, износе 240.075.604,46 </w:t>
      </w:r>
      <w:r w:rsidRPr="008046DC">
        <w:rPr>
          <w:rFonts w:ascii="Tahoma" w:eastAsia="Times New Roman" w:hAnsi="Tahoma" w:cs="Tahoma"/>
          <w:lang w:val="en-US"/>
        </w:rPr>
        <w:t xml:space="preserve"> </w:t>
      </w:r>
      <w:r w:rsidRPr="008046DC">
        <w:rPr>
          <w:rFonts w:ascii="Tahoma" w:eastAsia="Times New Roman" w:hAnsi="Tahoma" w:cs="Tahoma"/>
          <w:lang w:val="ru-RU"/>
        </w:rPr>
        <w:t>динара.</w:t>
      </w:r>
    </w:p>
    <w:p w:rsidR="008046DC" w:rsidRPr="008046DC" w:rsidRDefault="008046DC" w:rsidP="008046DC">
      <w:pPr>
        <w:numPr>
          <w:ilvl w:val="0"/>
          <w:numId w:val="17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8046DC">
        <w:rPr>
          <w:rFonts w:ascii="Tahoma" w:eastAsia="Times New Roman" w:hAnsi="Tahoma" w:cs="Tahoma"/>
          <w:lang w:val="sr-Cyrl-CS"/>
        </w:rPr>
        <w:t>О спровођењу ове Одлуке стараће се  Генерални директор Друштва.</w:t>
      </w:r>
    </w:p>
    <w:p w:rsidR="008046DC" w:rsidRPr="008046DC" w:rsidRDefault="008046DC" w:rsidP="008046DC">
      <w:pPr>
        <w:numPr>
          <w:ilvl w:val="0"/>
          <w:numId w:val="17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8046DC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8046DC" w:rsidRPr="008046DC" w:rsidRDefault="008046DC" w:rsidP="008046DC">
      <w:p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</w:p>
    <w:p w:rsidR="008046DC" w:rsidRDefault="008046DC" w:rsidP="008046DC">
      <w:pPr>
        <w:tabs>
          <w:tab w:val="num" w:pos="1353"/>
        </w:tabs>
        <w:suppressAutoHyphens/>
        <w:spacing w:after="0" w:line="240" w:lineRule="auto"/>
        <w:jc w:val="both"/>
        <w:rPr>
          <w:rFonts w:ascii="Tahoma" w:hAnsi="Tahoma" w:cs="Tahoma"/>
          <w:b/>
          <w:u w:val="single"/>
          <w:lang w:val="ru-RU"/>
        </w:rPr>
      </w:pPr>
    </w:p>
    <w:p w:rsidR="008046DC" w:rsidRPr="008046DC" w:rsidRDefault="008046DC" w:rsidP="008046DC">
      <w:pPr>
        <w:tabs>
          <w:tab w:val="num" w:pos="135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8046DC">
        <w:rPr>
          <w:rFonts w:ascii="Tahoma" w:hAnsi="Tahoma" w:cs="Tahoma"/>
          <w:b/>
          <w:u w:val="single"/>
          <w:lang w:val="ru-RU"/>
        </w:rPr>
        <w:t>7.</w:t>
      </w:r>
      <w:r w:rsidRPr="008046DC">
        <w:rPr>
          <w:rFonts w:ascii="Tahoma" w:eastAsia="Times New Roman" w:hAnsi="Tahoma" w:cs="Tahoma"/>
          <w:b/>
          <w:u w:val="single"/>
          <w:lang w:val="sr-Cyrl-CS" w:eastAsia="ar-SA"/>
        </w:rPr>
        <w:t xml:space="preserve"> Разматрање и усвајање Извештаја о спровођењу политике саосигурања и реосигурања у 2014. години, са Мишљењем овлашћеног актуара и предлогом Одлуке</w:t>
      </w:r>
    </w:p>
    <w:p w:rsidR="008046DC" w:rsidRPr="008046DC" w:rsidRDefault="008046DC" w:rsidP="008046DC">
      <w:pPr>
        <w:spacing w:after="0"/>
        <w:jc w:val="center"/>
        <w:rPr>
          <w:rFonts w:ascii="Tahoma" w:hAnsi="Tahoma" w:cs="Tahoma"/>
          <w:b/>
          <w:u w:val="single"/>
          <w:lang w:val="ru-RU"/>
        </w:rPr>
      </w:pPr>
    </w:p>
    <w:p w:rsidR="008046DC" w:rsidRDefault="00BA4AA5" w:rsidP="004F490C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Тачка 7.дневног реда</w:t>
      </w:r>
      <w:r w:rsidR="008046DC">
        <w:rPr>
          <w:rFonts w:ascii="Tahoma" w:hAnsi="Tahoma" w:cs="Tahoma"/>
          <w:lang w:val="sr-Cyrl-RS"/>
        </w:rPr>
        <w:t xml:space="preserve"> је већ разматрана у оквиру тачке 3. ,након краће дискусије чланови Скупштине су </w:t>
      </w:r>
    </w:p>
    <w:p w:rsidR="008046DC" w:rsidRPr="008046DC" w:rsidRDefault="008046DC" w:rsidP="008046D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lang w:val="hr-HR" w:eastAsia="ar-SA"/>
        </w:rPr>
        <w:t xml:space="preserve">На основу  </w:t>
      </w:r>
      <w:r w:rsidRPr="008046DC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8046DC">
        <w:rPr>
          <w:rFonts w:ascii="Tahoma" w:eastAsia="Times New Roman" w:hAnsi="Tahoma" w:cs="Tahoma"/>
          <w:lang w:val="sr-Cyrl-RS" w:eastAsia="ar-SA"/>
        </w:rPr>
        <w:t>42</w:t>
      </w:r>
      <w:r w:rsidRPr="008046DC">
        <w:rPr>
          <w:rFonts w:ascii="Tahoma" w:eastAsia="Times New Roman" w:hAnsi="Tahoma" w:cs="Tahoma"/>
          <w:lang w:val="hr-HR" w:eastAsia="ar-SA"/>
        </w:rPr>
        <w:t xml:space="preserve">. Статута </w:t>
      </w:r>
      <w:r w:rsidRPr="008046DC">
        <w:rPr>
          <w:rFonts w:ascii="Tahoma" w:eastAsia="Times New Roman" w:hAnsi="Tahoma" w:cs="Tahoma"/>
          <w:lang w:val="sr-Cyrl-CS" w:eastAsia="ar-SA"/>
        </w:rPr>
        <w:t>Друштва</w:t>
      </w:r>
      <w:r w:rsidRPr="008046DC">
        <w:rPr>
          <w:rFonts w:ascii="Tahoma" w:eastAsia="Times New Roman" w:hAnsi="Tahoma" w:cs="Tahoma"/>
          <w:lang w:val="en-US" w:eastAsia="ar-SA"/>
        </w:rPr>
        <w:t xml:space="preserve"> </w:t>
      </w:r>
      <w:r w:rsidRPr="008046DC">
        <w:rPr>
          <w:rFonts w:ascii="Tahoma" w:eastAsia="Times New Roman" w:hAnsi="Tahoma" w:cs="Tahoma"/>
          <w:lang w:val="sr-Cyrl-RS" w:eastAsia="ar-SA"/>
        </w:rPr>
        <w:t xml:space="preserve">(пречишћен текст од </w:t>
      </w:r>
      <w:r w:rsidRPr="008046DC">
        <w:rPr>
          <w:rFonts w:ascii="Tahoma" w:eastAsia="Times New Roman" w:hAnsi="Tahoma" w:cs="Tahoma"/>
          <w:lang w:val="en-US" w:eastAsia="ar-SA"/>
        </w:rPr>
        <w:t>06</w:t>
      </w:r>
      <w:r w:rsidRPr="008046DC">
        <w:rPr>
          <w:rFonts w:ascii="Tahoma" w:eastAsia="Times New Roman" w:hAnsi="Tahoma" w:cs="Tahoma"/>
          <w:lang w:val="sr-Cyrl-RS" w:eastAsia="ar-SA"/>
        </w:rPr>
        <w:t>.0</w:t>
      </w:r>
      <w:r w:rsidRPr="008046DC">
        <w:rPr>
          <w:rFonts w:ascii="Tahoma" w:eastAsia="Times New Roman" w:hAnsi="Tahoma" w:cs="Tahoma"/>
          <w:lang w:val="en-US" w:eastAsia="ar-SA"/>
        </w:rPr>
        <w:t>4</w:t>
      </w:r>
      <w:r w:rsidRPr="008046DC">
        <w:rPr>
          <w:rFonts w:ascii="Tahoma" w:eastAsia="Times New Roman" w:hAnsi="Tahoma" w:cs="Tahoma"/>
          <w:lang w:val="sr-Cyrl-RS" w:eastAsia="ar-SA"/>
        </w:rPr>
        <w:t>.2015.)</w:t>
      </w:r>
      <w:r w:rsidRPr="008046DC">
        <w:rPr>
          <w:rFonts w:ascii="Tahoma" w:eastAsia="Times New Roman" w:hAnsi="Tahoma" w:cs="Tahoma"/>
          <w:lang w:val="sr-Cyrl-CS" w:eastAsia="ar-SA"/>
        </w:rPr>
        <w:t xml:space="preserve">, а након разматрања Мишљења овлашћеног актуара и предлога Надзорног одбора са 53. седнице одржане </w:t>
      </w:r>
      <w:r w:rsidRPr="008046DC">
        <w:rPr>
          <w:rFonts w:ascii="Tahoma" w:eastAsia="Times New Roman" w:hAnsi="Tahoma" w:cs="Tahoma"/>
          <w:lang w:val="ru-RU" w:eastAsia="ar-SA"/>
        </w:rPr>
        <w:t>27</w:t>
      </w:r>
      <w:r w:rsidRPr="008046DC">
        <w:rPr>
          <w:rFonts w:ascii="Tahoma" w:eastAsia="Times New Roman" w:hAnsi="Tahoma" w:cs="Tahoma"/>
          <w:lang w:val="sr-Cyrl-CS" w:eastAsia="ar-SA"/>
        </w:rPr>
        <w:t>.03.20</w:t>
      </w:r>
      <w:r w:rsidRPr="008046DC">
        <w:rPr>
          <w:rFonts w:ascii="Tahoma" w:eastAsia="Times New Roman" w:hAnsi="Tahoma" w:cs="Tahoma"/>
          <w:lang w:val="ru-RU" w:eastAsia="ar-SA"/>
        </w:rPr>
        <w:t>15</w:t>
      </w:r>
      <w:r w:rsidRPr="008046DC">
        <w:rPr>
          <w:rFonts w:ascii="Tahoma" w:eastAsia="Times New Roman" w:hAnsi="Tahoma" w:cs="Tahoma"/>
          <w:lang w:val="sr-Cyrl-CS" w:eastAsia="ar-SA"/>
        </w:rPr>
        <w:t>. године</w:t>
      </w:r>
      <w:r w:rsidRPr="008046DC">
        <w:rPr>
          <w:rFonts w:ascii="Tahoma" w:eastAsia="Times New Roman" w:hAnsi="Tahoma" w:cs="Tahoma"/>
          <w:lang w:val="hr-HR" w:eastAsia="ar-SA"/>
        </w:rPr>
        <w:t xml:space="preserve">, Скупштина  Друштва за реосигурање “Дунав-Ре” а.д.о. на </w:t>
      </w:r>
      <w:r w:rsidRPr="008046DC">
        <w:rPr>
          <w:rFonts w:ascii="Tahoma" w:eastAsia="Times New Roman" w:hAnsi="Tahoma" w:cs="Tahoma"/>
          <w:lang w:val="sr-Cyrl-RS" w:eastAsia="ar-SA"/>
        </w:rPr>
        <w:t>87</w:t>
      </w:r>
      <w:r w:rsidRPr="008046DC">
        <w:rPr>
          <w:rFonts w:ascii="Tahoma" w:eastAsia="Times New Roman" w:hAnsi="Tahoma" w:cs="Tahoma"/>
          <w:lang w:val="hr-HR" w:eastAsia="ar-SA"/>
        </w:rPr>
        <w:t>. редовној седници, одржаној 2</w:t>
      </w:r>
      <w:r w:rsidRPr="008046DC">
        <w:rPr>
          <w:rFonts w:ascii="Tahoma" w:eastAsia="Times New Roman" w:hAnsi="Tahoma" w:cs="Tahoma"/>
          <w:lang w:val="sr-Cyrl-RS" w:eastAsia="ar-SA"/>
        </w:rPr>
        <w:t>9</w:t>
      </w:r>
      <w:r w:rsidRPr="008046DC">
        <w:rPr>
          <w:rFonts w:ascii="Tahoma" w:eastAsia="Times New Roman" w:hAnsi="Tahoma" w:cs="Tahoma"/>
          <w:lang w:val="hr-HR" w:eastAsia="ar-SA"/>
        </w:rPr>
        <w:t>.04.201</w:t>
      </w:r>
      <w:r w:rsidRPr="008046DC">
        <w:rPr>
          <w:rFonts w:ascii="Tahoma" w:eastAsia="Times New Roman" w:hAnsi="Tahoma" w:cs="Tahoma"/>
          <w:lang w:val="sr-Cyrl-RS" w:eastAsia="ar-SA"/>
        </w:rPr>
        <w:t>5</w:t>
      </w:r>
      <w:r w:rsidRPr="008046DC">
        <w:rPr>
          <w:rFonts w:ascii="Tahoma" w:eastAsia="Times New Roman" w:hAnsi="Tahoma" w:cs="Tahoma"/>
          <w:lang w:val="hr-HR" w:eastAsia="ar-SA"/>
        </w:rPr>
        <w:t>. године,  доноси</w:t>
      </w:r>
    </w:p>
    <w:p w:rsidR="008046DC" w:rsidRPr="008046DC" w:rsidRDefault="008046DC" w:rsidP="008046D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8046DC" w:rsidRPr="008046DC" w:rsidRDefault="008046DC" w:rsidP="008046D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8046DC" w:rsidRPr="008046DC" w:rsidRDefault="008046DC" w:rsidP="008046DC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8046DC">
        <w:rPr>
          <w:rFonts w:ascii="Tahoma" w:eastAsia="Times New Roman" w:hAnsi="Tahoma" w:cs="Tahoma"/>
          <w:lang w:val="hr-HR" w:eastAsia="ar-SA"/>
        </w:rPr>
        <w:t>О Д Л У К У</w:t>
      </w:r>
    </w:p>
    <w:p w:rsidR="008046DC" w:rsidRPr="008046DC" w:rsidRDefault="008046DC" w:rsidP="008046DC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8046DC" w:rsidRPr="008046DC" w:rsidRDefault="008046DC" w:rsidP="008046DC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8046DC">
        <w:rPr>
          <w:rFonts w:ascii="Tahoma" w:eastAsia="Times New Roman" w:hAnsi="Tahoma" w:cs="Tahoma"/>
          <w:lang w:val="sr-Cyrl-CS" w:eastAsia="ar-SA"/>
        </w:rPr>
        <w:t>И</w:t>
      </w:r>
      <w:r w:rsidRPr="008046DC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8046DC">
        <w:rPr>
          <w:rFonts w:ascii="Tahoma" w:eastAsia="Times New Roman" w:hAnsi="Tahoma" w:cs="Tahoma"/>
          <w:lang w:val="sr-Cyrl-RS" w:eastAsia="ar-SA"/>
        </w:rPr>
        <w:t>4</w:t>
      </w:r>
      <w:r w:rsidRPr="008046DC">
        <w:rPr>
          <w:rFonts w:ascii="Tahoma" w:eastAsia="Times New Roman" w:hAnsi="Tahoma" w:cs="Tahoma"/>
          <w:lang w:val="hr-HR" w:eastAsia="ar-SA"/>
        </w:rPr>
        <w:t>. години,</w:t>
      </w:r>
      <w:r w:rsidRPr="008046DC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8046DC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8046DC" w:rsidRPr="008046DC" w:rsidRDefault="008046DC" w:rsidP="008046DC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046DC">
        <w:rPr>
          <w:rFonts w:ascii="Tahoma" w:eastAsia="Times New Roman" w:hAnsi="Tahoma" w:cs="Tahoma"/>
          <w:lang w:val="sr-Cyrl-CS" w:eastAsia="ar-SA"/>
        </w:rPr>
        <w:t xml:space="preserve">2. </w:t>
      </w:r>
      <w:r w:rsidRPr="008046DC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</w:t>
      </w:r>
      <w:r w:rsidRPr="008046DC">
        <w:rPr>
          <w:rFonts w:ascii="Tahoma" w:eastAsia="Times New Roman" w:hAnsi="Tahoma" w:cs="Tahoma"/>
          <w:lang w:val="sr-Cyrl-RS" w:eastAsia="ar-SA"/>
        </w:rPr>
        <w:t>4</w:t>
      </w:r>
      <w:r w:rsidRPr="008046DC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8046DC" w:rsidRPr="008046DC" w:rsidRDefault="008046DC" w:rsidP="008046DC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8046DC">
        <w:rPr>
          <w:rFonts w:ascii="Tahoma" w:eastAsia="Times New Roman" w:hAnsi="Tahoma" w:cs="Tahoma"/>
          <w:lang w:val="sr-Cyrl-CS" w:eastAsia="ar-SA"/>
        </w:rPr>
        <w:t xml:space="preserve">3. </w:t>
      </w:r>
      <w:r w:rsidRPr="008046DC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046DC">
        <w:rPr>
          <w:rFonts w:ascii="Tahoma" w:eastAsia="Times New Roman" w:hAnsi="Tahoma" w:cs="Tahoma"/>
          <w:lang w:val="sr-Latn-CS" w:eastAsia="ar-SA"/>
        </w:rPr>
        <w:t>шења.</w:t>
      </w:r>
    </w:p>
    <w:p w:rsidR="00024BB4" w:rsidRDefault="00024BB4" w:rsidP="00024BB4">
      <w:pPr>
        <w:tabs>
          <w:tab w:val="num" w:pos="1353"/>
        </w:tabs>
        <w:suppressAutoHyphens/>
        <w:spacing w:after="0" w:line="240" w:lineRule="auto"/>
        <w:ind w:left="786"/>
        <w:jc w:val="both"/>
        <w:rPr>
          <w:rFonts w:ascii="Tahoma" w:eastAsia="Times New Roman" w:hAnsi="Tahoma" w:cs="Tahoma"/>
          <w:lang w:val="sr-Cyrl-CS" w:eastAsia="ar-SA"/>
        </w:rPr>
      </w:pPr>
    </w:p>
    <w:p w:rsidR="00024BB4" w:rsidRDefault="00024BB4" w:rsidP="00024BB4">
      <w:pPr>
        <w:tabs>
          <w:tab w:val="num" w:pos="1353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024BB4" w:rsidRDefault="00024BB4" w:rsidP="00024BB4">
      <w:pPr>
        <w:pStyle w:val="ListParagraph"/>
        <w:numPr>
          <w:ilvl w:val="0"/>
          <w:numId w:val="20"/>
        </w:numPr>
        <w:tabs>
          <w:tab w:val="num" w:pos="135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024BB4">
        <w:rPr>
          <w:rFonts w:ascii="Tahoma" w:eastAsia="Times New Roman" w:hAnsi="Tahoma" w:cs="Tahoma"/>
          <w:b/>
          <w:u w:val="single"/>
          <w:lang w:val="sr-Cyrl-CS" w:eastAsia="ar-SA"/>
        </w:rPr>
        <w:t>Разматрање и усвајање Пословног плана Друштва за 2015. годину, са предлогом Одлуке</w:t>
      </w:r>
    </w:p>
    <w:p w:rsidR="00024BB4" w:rsidRDefault="00024BB4" w:rsidP="00024BB4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024BB4" w:rsidRDefault="00024BB4" w:rsidP="00024BB4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024BB4" w:rsidRPr="00024BB4" w:rsidRDefault="00024BB4" w:rsidP="00024BB4">
      <w:pPr>
        <w:jc w:val="both"/>
        <w:rPr>
          <w:rFonts w:ascii="Tahoma" w:hAnsi="Tahoma" w:cs="Tahoma"/>
          <w:lang w:val="sr-Cyrl-RS"/>
        </w:rPr>
      </w:pPr>
      <w:r w:rsidRPr="00024BB4">
        <w:rPr>
          <w:rFonts w:ascii="Tahoma" w:hAnsi="Tahoma" w:cs="Tahoma"/>
          <w:lang w:val="sr-Cyrl-RS"/>
        </w:rPr>
        <w:t xml:space="preserve">Весна Катић је присутне упознала да ће о Пословном плану за 2015. годину говорити Татјана Комненић и Весна Катић. Весна Катић је на почетку дала анализу и пројекције екстерних и интерних услова пословања, где се истичу политички и правни фактори, економски фактори, социјални и технолошки фактори. Код политичких фактора, акценат је на новом Закону о осигурању који ступа на снагу у јулу 2015. Године, недовољном приливу страних инвестиција на тржиште Србије и борби Запада и Русије за политички и економски утицај. Економски и социјални фактори су већ споменути а код технолошких фактора, истиче се Одлука НБС о минималним стандардима управљања информационим системом финансијских институција којом су регулисане активности на превентивном деловању и правовременом ублажавању најважнијих ризика информационих система у пословању и на основу које су Друштву већ изречене одређене мере надзора. </w:t>
      </w:r>
    </w:p>
    <w:p w:rsidR="00024BB4" w:rsidRPr="00024BB4" w:rsidRDefault="00024BB4" w:rsidP="00024BB4">
      <w:pPr>
        <w:jc w:val="both"/>
        <w:rPr>
          <w:rFonts w:ascii="Tahoma" w:hAnsi="Tahoma" w:cs="Tahoma"/>
          <w:lang w:val="sr-Cyrl-RS"/>
        </w:rPr>
      </w:pPr>
      <w:r w:rsidRPr="00024BB4">
        <w:rPr>
          <w:rFonts w:ascii="Tahoma" w:hAnsi="Tahoma" w:cs="Tahoma"/>
          <w:lang w:val="sr-Cyrl-RS"/>
        </w:rPr>
        <w:t xml:space="preserve">        Тренутна позиција Дунав Ре-а је следећа, учешће у билансној суми (на дан 30.09.2014.) износи 38%, у структури укупних финансијских пласмана 50%, док учешће у активној премији реосигурања износи 35%. Поред тога, урађена је и </w:t>
      </w:r>
      <w:r w:rsidRPr="00024BB4">
        <w:rPr>
          <w:rFonts w:ascii="Tahoma" w:hAnsi="Tahoma" w:cs="Tahoma"/>
        </w:rPr>
        <w:t xml:space="preserve">SWAT </w:t>
      </w:r>
      <w:r w:rsidRPr="00024BB4">
        <w:rPr>
          <w:rFonts w:ascii="Tahoma" w:hAnsi="Tahoma" w:cs="Tahoma"/>
          <w:lang w:val="sr-Cyrl-RS"/>
        </w:rPr>
        <w:t xml:space="preserve">анализа, где се као снага Друштва наводе искуство на пољу реосигурања преко 30 година, Друштво као препознатљив партнер на тржишту реосигурања у земљи и иностранству. Могућности Друштва су у развоју хоризонталне ретроцесије на локалном тржишту реосигурања, у обезбеђењу капацитета за аутоматска реосигурања на ино тржишту за неразвијене портфеље. Слабости Друштва су у недовољно развијеном информационом систему и недостатку званичног рејтинга од међународно признатих агенција. Претње се огледају у либеризацији тржишта, ексапанзији осигурања према мастер полисама за веће привредне субјекте у страном власништву, високим капацитетима групних програма који су расположиви локалним реосигуравачима у страном власништву, активностима посредника у осигурању који поскупљују цену према осигуранику и нестабилности банкарског тржишта. </w:t>
      </w:r>
    </w:p>
    <w:p w:rsidR="00024BB4" w:rsidRPr="00024BB4" w:rsidRDefault="00024BB4" w:rsidP="00024BB4">
      <w:pPr>
        <w:jc w:val="both"/>
        <w:rPr>
          <w:rFonts w:ascii="Tahoma" w:hAnsi="Tahoma" w:cs="Tahoma"/>
          <w:lang w:val="sr-Cyrl-RS"/>
        </w:rPr>
      </w:pPr>
      <w:r w:rsidRPr="00024BB4">
        <w:rPr>
          <w:rFonts w:ascii="Tahoma" w:hAnsi="Tahoma" w:cs="Tahoma"/>
          <w:lang w:val="sr-Cyrl-RS"/>
        </w:rPr>
        <w:t xml:space="preserve">         Весна Катић је даље говорила о стратешким правцима развоја Друштва који се огледају у </w:t>
      </w:r>
      <w:r w:rsidRPr="00024BB4">
        <w:rPr>
          <w:rFonts w:ascii="Tahoma" w:eastAsia="Calibri" w:hAnsi="Tahoma" w:cs="Tahoma"/>
          <w:noProof/>
          <w:lang w:val="sr-Cyrl-RS"/>
        </w:rPr>
        <w:t>благом расту бруто премије уз задржавање квалитета портфеља, инвестиционој политици која обезбеђује висок степен сигурности улагања и одржање ликвидности уз остваривање задовољавајућих приноса, високом нивоу корпоративног управљања и развоју интегрисаног информационог система.</w:t>
      </w:r>
    </w:p>
    <w:p w:rsidR="00024BB4" w:rsidRPr="00024BB4" w:rsidRDefault="00024BB4" w:rsidP="00024BB4">
      <w:pPr>
        <w:tabs>
          <w:tab w:val="num" w:pos="1353"/>
        </w:tabs>
        <w:suppressAutoHyphens/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bookmarkStart w:id="0" w:name="_Toc414610338"/>
      <w:r w:rsidRPr="00024BB4">
        <w:rPr>
          <w:rFonts w:ascii="Tahoma" w:hAnsi="Tahoma" w:cs="Tahoma"/>
          <w:noProof/>
          <w:lang w:val="sr-Cyrl-RS"/>
        </w:rPr>
        <w:t xml:space="preserve">        Након тога, Татјана Комненић је присутне упознала са планираним пословним активностима у 2015. години и претпоставкама за израду плана премије за 2015. </w:t>
      </w:r>
      <w:r>
        <w:rPr>
          <w:rFonts w:ascii="Tahoma" w:hAnsi="Tahoma" w:cs="Tahoma"/>
          <w:noProof/>
          <w:lang w:val="sr-Cyrl-RS"/>
        </w:rPr>
        <w:t>г</w:t>
      </w:r>
      <w:r w:rsidRPr="00024BB4">
        <w:rPr>
          <w:rFonts w:ascii="Tahoma" w:hAnsi="Tahoma" w:cs="Tahoma"/>
          <w:noProof/>
          <w:lang w:val="sr-Cyrl-RS"/>
        </w:rPr>
        <w:t>одину</w:t>
      </w:r>
      <w:bookmarkEnd w:id="0"/>
      <w:r>
        <w:rPr>
          <w:rFonts w:ascii="Tahoma" w:hAnsi="Tahoma" w:cs="Tahoma"/>
          <w:noProof/>
          <w:lang w:val="sr-Cyrl-RS"/>
        </w:rPr>
        <w:t xml:space="preserve">. </w:t>
      </w:r>
      <w:r w:rsidRPr="00024BB4">
        <w:rPr>
          <w:rFonts w:ascii="Tahoma" w:eastAsia="Times New Roman" w:hAnsi="Tahoma" w:cs="Tahoma"/>
          <w:noProof/>
          <w:lang w:val="sr-Cyrl-RS" w:eastAsia="ar-SA"/>
        </w:rPr>
        <w:t>Друштво током 2015. године планира рад на развоју нових аутоматских и појединачних програма реосигурања са постојећим и новим Цедентима,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Times New Roman" w:hAnsi="Tahoma" w:cs="Tahoma"/>
          <w:noProof/>
          <w:lang w:val="sr-Cyrl-RS" w:eastAsia="ar-SA"/>
        </w:rPr>
        <w:t>друштво планира током 2015. године рад на развоју нових аутоматских и појединачних програма реосигурања са инореосигуравачима и другим локалним реосигуравачима на тржишту и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Times New Roman" w:hAnsi="Tahoma" w:cs="Tahoma"/>
          <w:noProof/>
          <w:lang w:val="sr-Cyrl-RS" w:eastAsia="ar-SA"/>
        </w:rPr>
        <w:t xml:space="preserve">планира се развој постојећег портфеља са територије Србије као и учвршћивање пословних односа са реосигуравачима са Ex YU територије у циљу повећања дисперзије ризика, као и побољшања квалитета реципроцитетне размене портфеља које Друштво има са овим реосигуравачима дуги низ година. </w:t>
      </w:r>
    </w:p>
    <w:p w:rsidR="00024BB4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>Након тога, Татјана Комненић је говорила о планираној премији за 2015. годину, где планирана активна премија реосигурања Друштва за 2015. годину износи 2.569.000 хиљада динара и већа је за 10,49% у односу на остварење у 2014. години.</w:t>
      </w:r>
    </w:p>
    <w:p w:rsidR="00024BB4" w:rsidRPr="00024BB4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>Планирани меродавни технички резултат у самопридржају Друштва је израчунат на основу планираних категорија за 2015. годину, као и остварења преносне премије и резервисаних штета на дан 31.12.2014 године.</w:t>
      </w:r>
    </w:p>
    <w:p w:rsidR="00024BB4" w:rsidRPr="00024BB4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>Планиране меродавни технички резултат за 2015. годину је 90,37%.</w:t>
      </w:r>
    </w:p>
    <w:p w:rsidR="00024BB4" w:rsidRPr="00024BB4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 xml:space="preserve">Весна Катић је даље говорила о плану инвестиционих улагања, који се пре свега односи на набавку софтвера и опреме, при чему је план набавке софтвера урађен на основу понуде коју је доставио Конзорцијум у износу од 360.000 еура. Након потписивања уговора са АБСофтом, доћи ће и до измене тог износа. Планирана опрема за замену је такође наведена,али ће коначна одлука бити донета у складу са могућностима и потребама Друштва. У овом делу је врло битна ставка која се односи на реконструкцију и израду систем сале са пратећом опремом и програмима. Решавање систем сале је врло битно самим тим што је Друштву Народна банка Србије прописала и одређене мере због непоштовања Одлуке о минумуму стандарда. Друштво је пре две године наручило и добило идејно решење које се односи на систем салу и чија цена је износила 40.000 еура. Данас Друштво разматра опцију ангажовања повољнијег понуђача или опцију измештања сервер сале у просторије неког трећег лица или Компаније Дунав, како би се смањили трошкови. </w:t>
      </w:r>
    </w:p>
    <w:p w:rsidR="00024BB4" w:rsidRPr="00024BB4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 xml:space="preserve">Весна Катић је присутне упознала и планирањем трошкова, где су већ предузете поменуте мере како би се трошкови смањили у складу са планираних 7%. Такође је напоменула да и у 2015. години су планирани високи трошкови извиђаја и процене (због спорова Колзец и Еос). </w:t>
      </w:r>
    </w:p>
    <w:p w:rsidR="00024BB4" w:rsidRPr="00BA4AA5" w:rsidRDefault="00024BB4" w:rsidP="00024BB4">
      <w:pPr>
        <w:autoSpaceDE w:val="0"/>
        <w:autoSpaceDN w:val="0"/>
        <w:adjustRightInd w:val="0"/>
        <w:spacing w:before="120" w:after="120"/>
        <w:jc w:val="both"/>
        <w:rPr>
          <w:rFonts w:ascii="Tahoma" w:eastAsia="Calibri" w:hAnsi="Tahoma" w:cs="Tahoma"/>
          <w:noProof/>
          <w:lang w:val="sr-Cyrl-RS"/>
        </w:rPr>
      </w:pPr>
      <w:r w:rsidRPr="00024BB4">
        <w:rPr>
          <w:rFonts w:ascii="Tahoma" w:hAnsi="Tahoma" w:cs="Tahoma"/>
          <w:noProof/>
          <w:lang w:val="sr-Cyrl-RS"/>
        </w:rPr>
        <w:t xml:space="preserve">Поред тога план је </w:t>
      </w:r>
      <w:r w:rsidRPr="00024BB4">
        <w:rPr>
          <w:rFonts w:ascii="Tahoma" w:eastAsia="Calibri" w:hAnsi="Tahoma" w:cs="Tahoma"/>
          <w:noProof/>
          <w:lang w:val="sr-Cyrl-RS"/>
        </w:rPr>
        <w:t>План је рађен на бази стварних трошкова у текућој години, при чему је посебна пажња посвећена наставку рационалне политике и контроле трошкова. Приликом пројекције узете су у обзир следеће претпоставке: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Calibri" w:hAnsi="Tahoma" w:cs="Tahoma"/>
          <w:noProof/>
          <w:lang w:val="sr-Cyrl-RS"/>
        </w:rPr>
        <w:t>планирани раст курса,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Calibri" w:hAnsi="Tahoma" w:cs="Tahoma"/>
          <w:noProof/>
          <w:lang w:val="sr-Cyrl-RS"/>
        </w:rPr>
        <w:t>најављена поскупљења за 2015. годину,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Calibri" w:hAnsi="Tahoma" w:cs="Tahoma"/>
          <w:noProof/>
          <w:lang w:val="sr-Cyrl-RS"/>
        </w:rPr>
        <w:t>пројектоване инвестиционе и текуће набавке,</w:t>
      </w:r>
      <w:r w:rsidRPr="00024BB4">
        <w:rPr>
          <w:rFonts w:ascii="Tahoma" w:hAnsi="Tahoma" w:cs="Tahoma"/>
          <w:noProof/>
          <w:lang w:val="sr-Cyrl-RS"/>
        </w:rPr>
        <w:t xml:space="preserve"> </w:t>
      </w:r>
      <w:r w:rsidRPr="00024BB4">
        <w:rPr>
          <w:rFonts w:ascii="Tahoma" w:eastAsia="Calibri" w:hAnsi="Tahoma" w:cs="Tahoma"/>
          <w:noProof/>
          <w:lang w:val="sr-Cyrl-RS"/>
        </w:rPr>
        <w:t xml:space="preserve">очекивана инфлација, пројектовано време за снимање стања, тестирање и имплементацију ИИС, смањење зарада и накнада члановима Надзорног одбора и Комисије за ревизију, а у складу са измењеним Колективним уговором и трошкови извиђаја и процене штете, по најгорем могућем сценарију (губитак арбитражног поступка). </w:t>
      </w:r>
    </w:p>
    <w:p w:rsidR="00BF0803" w:rsidRPr="00BF0803" w:rsidRDefault="00BF0803" w:rsidP="00BF0803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/>
        </w:rPr>
      </w:pPr>
      <w:r w:rsidRPr="00BF0803">
        <w:rPr>
          <w:rFonts w:ascii="Tahoma" w:eastAsia="Times New Roman" w:hAnsi="Tahoma" w:cs="Tahoma"/>
          <w:lang w:val="sr-Cyrl-CS"/>
        </w:rPr>
        <w:t xml:space="preserve">На основу члана </w:t>
      </w:r>
      <w:r w:rsidRPr="00BF0803">
        <w:rPr>
          <w:rFonts w:ascii="Tahoma" w:eastAsia="Times New Roman" w:hAnsi="Tahoma" w:cs="Tahoma"/>
          <w:lang w:val="sr-Cyrl-RS"/>
        </w:rPr>
        <w:t>31</w:t>
      </w:r>
      <w:r w:rsidRPr="00BF0803">
        <w:rPr>
          <w:rFonts w:ascii="Tahoma" w:eastAsia="Times New Roman" w:hAnsi="Tahoma" w:cs="Tahoma"/>
          <w:lang w:val="sr-Cyrl-CS"/>
        </w:rPr>
        <w:t xml:space="preserve">. </w:t>
      </w:r>
      <w:r w:rsidRPr="00BF0803">
        <w:rPr>
          <w:rFonts w:ascii="Tahoma" w:eastAsia="Times New Roman" w:hAnsi="Tahoma" w:cs="Tahoma"/>
          <w:lang w:val="sr-Cyrl-RS"/>
        </w:rPr>
        <w:t>тачка 2.</w:t>
      </w:r>
      <w:r w:rsidRPr="00BF0803">
        <w:rPr>
          <w:rFonts w:ascii="Tahoma" w:eastAsia="Times New Roman" w:hAnsi="Tahoma" w:cs="Tahoma"/>
        </w:rPr>
        <w:t xml:space="preserve"> Статута </w:t>
      </w:r>
      <w:r w:rsidRPr="00BF0803">
        <w:rPr>
          <w:rFonts w:ascii="Tahoma" w:eastAsia="Times New Roman" w:hAnsi="Tahoma" w:cs="Tahoma"/>
          <w:lang w:val="en-US"/>
        </w:rPr>
        <w:t xml:space="preserve">„Дунав Ре“ а.д.о. </w:t>
      </w:r>
      <w:r w:rsidRPr="00BF0803">
        <w:rPr>
          <w:rFonts w:ascii="Tahoma" w:eastAsia="Times New Roman" w:hAnsi="Tahoma" w:cs="Tahoma"/>
          <w:lang w:val="sr-Cyrl-RS"/>
        </w:rPr>
        <w:t xml:space="preserve">(пречишћен текст од </w:t>
      </w:r>
      <w:r w:rsidRPr="00BF0803">
        <w:rPr>
          <w:rFonts w:ascii="Tahoma" w:eastAsia="Times New Roman" w:hAnsi="Tahoma" w:cs="Tahoma"/>
          <w:lang w:val="en-US"/>
        </w:rPr>
        <w:t>06</w:t>
      </w:r>
      <w:r w:rsidRPr="00BF0803">
        <w:rPr>
          <w:rFonts w:ascii="Tahoma" w:eastAsia="Times New Roman" w:hAnsi="Tahoma" w:cs="Tahoma"/>
          <w:lang w:val="sr-Cyrl-RS"/>
        </w:rPr>
        <w:t>.0</w:t>
      </w:r>
      <w:r w:rsidRPr="00BF0803">
        <w:rPr>
          <w:rFonts w:ascii="Tahoma" w:eastAsia="Times New Roman" w:hAnsi="Tahoma" w:cs="Tahoma"/>
          <w:lang w:val="en-US"/>
        </w:rPr>
        <w:t>4</w:t>
      </w:r>
      <w:r w:rsidRPr="00BF0803">
        <w:rPr>
          <w:rFonts w:ascii="Tahoma" w:eastAsia="Times New Roman" w:hAnsi="Tahoma" w:cs="Tahoma"/>
          <w:lang w:val="sr-Cyrl-RS"/>
        </w:rPr>
        <w:t>.2015.)</w:t>
      </w:r>
      <w:r w:rsidRPr="00BF0803">
        <w:rPr>
          <w:rFonts w:ascii="Tahoma" w:eastAsia="Times New Roman" w:hAnsi="Tahoma" w:cs="Tahoma"/>
          <w:lang w:val="en-US"/>
        </w:rPr>
        <w:t>,</w:t>
      </w:r>
      <w:r w:rsidRPr="00BF0803">
        <w:rPr>
          <w:rFonts w:ascii="Tahoma" w:eastAsia="Times New Roman" w:hAnsi="Tahoma" w:cs="Tahoma"/>
          <w:lang w:val="sr-Cyrl-RS"/>
        </w:rPr>
        <w:t xml:space="preserve"> Скупштина </w:t>
      </w:r>
      <w:r w:rsidRPr="00BF0803">
        <w:rPr>
          <w:rFonts w:ascii="Tahoma" w:eastAsia="Times New Roman" w:hAnsi="Tahoma" w:cs="Tahoma"/>
          <w:lang w:val="sr-Cyrl-CS"/>
        </w:rPr>
        <w:t xml:space="preserve">Друштва за реосигурање </w:t>
      </w:r>
      <w:r w:rsidRPr="00BF0803">
        <w:rPr>
          <w:rFonts w:ascii="Tahoma" w:eastAsia="Times New Roman" w:hAnsi="Tahoma" w:cs="Tahoma"/>
          <w:lang w:val="sr-Cyrl-RS"/>
        </w:rPr>
        <w:t>„</w:t>
      </w:r>
      <w:r w:rsidRPr="00BF0803">
        <w:rPr>
          <w:rFonts w:ascii="Tahoma" w:eastAsia="Times New Roman" w:hAnsi="Tahoma" w:cs="Tahoma"/>
          <w:lang w:val="sr-Cyrl-CS"/>
        </w:rPr>
        <w:t>Дунав Ре</w:t>
      </w:r>
      <w:r w:rsidRPr="00BF0803">
        <w:rPr>
          <w:rFonts w:ascii="Tahoma" w:eastAsia="Times New Roman" w:hAnsi="Tahoma" w:cs="Tahoma"/>
          <w:lang w:val="sr-Cyrl-RS"/>
        </w:rPr>
        <w:t>“</w:t>
      </w:r>
      <w:r w:rsidRPr="00BF0803">
        <w:rPr>
          <w:rFonts w:ascii="Tahoma" w:eastAsia="Times New Roman" w:hAnsi="Tahoma" w:cs="Tahoma"/>
          <w:lang w:val="sr-Cyrl-CS"/>
        </w:rPr>
        <w:t xml:space="preserve"> а.д.о.</w:t>
      </w:r>
      <w:r w:rsidRPr="00BF0803">
        <w:rPr>
          <w:rFonts w:ascii="Tahoma" w:eastAsia="Times New Roman" w:hAnsi="Tahoma" w:cs="Tahoma"/>
          <w:lang w:val="sr-Cyrl-RS"/>
        </w:rPr>
        <w:t>,</w:t>
      </w:r>
      <w:r w:rsidRPr="00BF0803">
        <w:rPr>
          <w:rFonts w:ascii="Tahoma" w:eastAsia="Times New Roman" w:hAnsi="Tahoma" w:cs="Tahoma"/>
          <w:lang w:val="sr-Cyrl-CS"/>
        </w:rPr>
        <w:t xml:space="preserve"> на </w:t>
      </w:r>
      <w:r w:rsidRPr="00BF0803">
        <w:rPr>
          <w:rFonts w:ascii="Tahoma" w:eastAsia="Times New Roman" w:hAnsi="Tahoma" w:cs="Tahoma"/>
          <w:lang w:val="sr-Cyrl-RS"/>
        </w:rPr>
        <w:t>87</w:t>
      </w:r>
      <w:r w:rsidRPr="00BF0803">
        <w:rPr>
          <w:rFonts w:ascii="Tahoma" w:eastAsia="Times New Roman" w:hAnsi="Tahoma" w:cs="Tahoma"/>
          <w:lang w:val="sr-Cyrl-CS"/>
        </w:rPr>
        <w:t>.</w:t>
      </w:r>
      <w:r w:rsidRPr="00BF0803">
        <w:rPr>
          <w:rFonts w:ascii="Tahoma" w:eastAsia="Times New Roman" w:hAnsi="Tahoma" w:cs="Tahoma"/>
          <w:lang w:val="sr-Cyrl-RS"/>
        </w:rPr>
        <w:t xml:space="preserve"> редовној</w:t>
      </w:r>
      <w:r w:rsidRPr="00BF0803">
        <w:rPr>
          <w:rFonts w:ascii="Tahoma" w:eastAsia="Times New Roman" w:hAnsi="Tahoma" w:cs="Tahoma"/>
          <w:lang w:val="sr-Cyrl-CS"/>
        </w:rPr>
        <w:t xml:space="preserve"> седници одржаној 2</w:t>
      </w:r>
      <w:r w:rsidRPr="00BF0803">
        <w:rPr>
          <w:rFonts w:ascii="Tahoma" w:eastAsia="Times New Roman" w:hAnsi="Tahoma" w:cs="Tahoma"/>
          <w:lang w:val="sr-Cyrl-RS"/>
        </w:rPr>
        <w:t>9</w:t>
      </w:r>
      <w:r w:rsidRPr="00BF0803">
        <w:rPr>
          <w:rFonts w:ascii="Tahoma" w:eastAsia="Times New Roman" w:hAnsi="Tahoma" w:cs="Tahoma"/>
          <w:lang w:val="sr-Cyrl-CS"/>
        </w:rPr>
        <w:t>.0</w:t>
      </w:r>
      <w:r w:rsidRPr="00BF0803">
        <w:rPr>
          <w:rFonts w:ascii="Tahoma" w:eastAsia="Times New Roman" w:hAnsi="Tahoma" w:cs="Tahoma"/>
          <w:lang w:val="en-US"/>
        </w:rPr>
        <w:t>4</w:t>
      </w:r>
      <w:r w:rsidRPr="00BF0803">
        <w:rPr>
          <w:rFonts w:ascii="Tahoma" w:eastAsia="Times New Roman" w:hAnsi="Tahoma" w:cs="Tahoma"/>
          <w:lang w:val="sr-Cyrl-CS"/>
        </w:rPr>
        <w:t>.20</w:t>
      </w:r>
      <w:r w:rsidRPr="00BF0803">
        <w:rPr>
          <w:rFonts w:ascii="Tahoma" w:eastAsia="Times New Roman" w:hAnsi="Tahoma" w:cs="Tahoma"/>
          <w:lang w:val="ru-RU"/>
        </w:rPr>
        <w:t>15</w:t>
      </w:r>
      <w:r w:rsidRPr="00BF0803">
        <w:rPr>
          <w:rFonts w:ascii="Tahoma" w:eastAsia="Times New Roman" w:hAnsi="Tahoma" w:cs="Tahoma"/>
          <w:lang w:val="sr-Cyrl-CS"/>
        </w:rPr>
        <w:t>. године, доноси</w:t>
      </w:r>
    </w:p>
    <w:p w:rsidR="00BF0803" w:rsidRPr="00BF0803" w:rsidRDefault="00BF0803" w:rsidP="00BF0803">
      <w:pPr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BF0803" w:rsidRPr="00BF0803" w:rsidRDefault="00BF0803" w:rsidP="00BF0803">
      <w:pPr>
        <w:spacing w:after="0" w:line="240" w:lineRule="auto"/>
        <w:ind w:left="360"/>
        <w:rPr>
          <w:rFonts w:ascii="Tahoma" w:eastAsia="Times New Roman" w:hAnsi="Tahoma" w:cs="Tahoma"/>
          <w:lang w:val="ru-RU"/>
        </w:rPr>
      </w:pPr>
    </w:p>
    <w:p w:rsidR="00BF0803" w:rsidRPr="00BF0803" w:rsidRDefault="00BF0803" w:rsidP="00BF0803">
      <w:pPr>
        <w:keepNext/>
        <w:spacing w:after="0" w:line="240" w:lineRule="auto"/>
        <w:ind w:left="360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BF0803">
        <w:rPr>
          <w:rFonts w:ascii="Tahoma" w:eastAsia="Times New Roman" w:hAnsi="Tahoma" w:cs="Tahoma"/>
          <w:bCs/>
          <w:lang w:val="sr-Cyrl-CS"/>
        </w:rPr>
        <w:t>О Д Л У К У</w:t>
      </w:r>
    </w:p>
    <w:p w:rsidR="00BF0803" w:rsidRPr="00BF0803" w:rsidRDefault="00BF0803" w:rsidP="00BF0803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  <w:r w:rsidRPr="00BF0803">
        <w:rPr>
          <w:rFonts w:ascii="Tahoma" w:eastAsia="Times New Roman" w:hAnsi="Tahoma" w:cs="Tahoma"/>
          <w:lang w:val="sr-Cyrl-CS"/>
        </w:rPr>
        <w:t>о усвајању Пословног плана Друштва за 2015. годину</w:t>
      </w:r>
    </w:p>
    <w:p w:rsidR="00BF0803" w:rsidRPr="00BF0803" w:rsidRDefault="00BF0803" w:rsidP="00BF0803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</w:p>
    <w:p w:rsidR="00BF0803" w:rsidRPr="00BF0803" w:rsidRDefault="00BF0803" w:rsidP="00B04D91">
      <w:pPr>
        <w:spacing w:after="0" w:line="240" w:lineRule="auto"/>
        <w:ind w:left="360"/>
        <w:rPr>
          <w:rFonts w:ascii="Tahoma" w:eastAsia="Times New Roman" w:hAnsi="Tahoma" w:cs="Tahoma"/>
          <w:lang w:val="sr-Cyrl-CS"/>
        </w:rPr>
      </w:pPr>
    </w:p>
    <w:p w:rsidR="00BF0803" w:rsidRPr="00B04D91" w:rsidRDefault="00BF0803" w:rsidP="00B04D9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B04D91">
        <w:rPr>
          <w:rFonts w:ascii="Tahoma" w:eastAsia="Times New Roman" w:hAnsi="Tahoma" w:cs="Tahoma"/>
          <w:lang w:val="sr-Cyrl-CS"/>
        </w:rPr>
        <w:t xml:space="preserve">Усваја се Пословни план </w:t>
      </w:r>
      <w:r w:rsidRPr="00B04D91">
        <w:rPr>
          <w:rFonts w:ascii="Tahoma" w:eastAsia="Times New Roman" w:hAnsi="Tahoma" w:cs="Tahoma"/>
          <w:lang w:val="sr-Latn-CS"/>
        </w:rPr>
        <w:t>„</w:t>
      </w:r>
      <w:r w:rsidRPr="00B04D91">
        <w:rPr>
          <w:rFonts w:ascii="Tahoma" w:eastAsia="Times New Roman" w:hAnsi="Tahoma" w:cs="Tahoma"/>
          <w:lang w:val="sr-Cyrl-CS"/>
        </w:rPr>
        <w:t>Дунав Ре</w:t>
      </w:r>
      <w:r w:rsidRPr="00B04D91">
        <w:rPr>
          <w:rFonts w:ascii="Tahoma" w:eastAsia="Times New Roman" w:hAnsi="Tahoma" w:cs="Tahoma"/>
          <w:lang w:val="sr-Latn-CS"/>
        </w:rPr>
        <w:t>“</w:t>
      </w:r>
      <w:r w:rsidRPr="00B04D91">
        <w:rPr>
          <w:rFonts w:ascii="Tahoma" w:eastAsia="Times New Roman" w:hAnsi="Tahoma" w:cs="Tahoma"/>
          <w:lang w:val="sr-Cyrl-CS"/>
        </w:rPr>
        <w:t xml:space="preserve"> а.д.о. за 2015. годину у тексту достављеном у материјалу за седницу.</w:t>
      </w:r>
    </w:p>
    <w:p w:rsidR="00BF0803" w:rsidRPr="00B04D91" w:rsidRDefault="00BF0803" w:rsidP="00B04D9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B04D91">
        <w:rPr>
          <w:rFonts w:ascii="Tahoma" w:eastAsia="Times New Roman" w:hAnsi="Tahoma" w:cs="Tahoma"/>
          <w:lang w:val="sr-Cyrl-CS"/>
        </w:rPr>
        <w:t>Усвојени Пословн</w:t>
      </w:r>
      <w:r w:rsidRPr="00B04D91">
        <w:rPr>
          <w:rFonts w:ascii="Tahoma" w:eastAsia="Times New Roman" w:hAnsi="Tahoma" w:cs="Tahoma"/>
          <w:lang w:val="sr-Cyrl-RS"/>
        </w:rPr>
        <w:t>и</w:t>
      </w:r>
      <w:r w:rsidRPr="00B04D91">
        <w:rPr>
          <w:rFonts w:ascii="Tahoma" w:eastAsia="Times New Roman" w:hAnsi="Tahoma" w:cs="Tahoma"/>
          <w:lang w:val="sr-Cyrl-CS"/>
        </w:rPr>
        <w:t xml:space="preserve"> план за 2015. годину из тачке 1. чини саставни ове Одлуке. </w:t>
      </w:r>
    </w:p>
    <w:p w:rsidR="00BF0803" w:rsidRPr="00B04D91" w:rsidRDefault="00BF0803" w:rsidP="00B04D91">
      <w:pPr>
        <w:pStyle w:val="ListParagraph"/>
        <w:numPr>
          <w:ilvl w:val="0"/>
          <w:numId w:val="26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B04D91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024BB4" w:rsidRPr="00024BB4" w:rsidRDefault="00024BB4" w:rsidP="00B04D91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9E6253" w:rsidRPr="009E6253" w:rsidRDefault="009E6253" w:rsidP="009E6253">
      <w:pPr>
        <w:tabs>
          <w:tab w:val="num" w:pos="1353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9E6253">
        <w:rPr>
          <w:rFonts w:ascii="Tahoma" w:hAnsi="Tahoma" w:cs="Tahoma"/>
          <w:b/>
          <w:u w:val="single"/>
          <w:lang w:val="sr-Cyrl-RS"/>
        </w:rPr>
        <w:t>9.</w:t>
      </w:r>
      <w:r w:rsidRPr="009E6253">
        <w:rPr>
          <w:rFonts w:ascii="Tahoma" w:eastAsia="Times New Roman" w:hAnsi="Tahoma" w:cs="Tahoma"/>
          <w:b/>
          <w:u w:val="single"/>
          <w:lang w:val="sr-Cyrl-CS" w:eastAsia="ar-SA"/>
        </w:rPr>
        <w:t xml:space="preserve"> Разматрање и усвајање Извештаја о раду Надзорног одбора у 2014. години и Извештаја Надзорног одборау складу са чланом 442., а у вези  члана 399. Закона о привредним друштвима, са прeдлогом Одлуке</w:t>
      </w:r>
    </w:p>
    <w:p w:rsidR="00BF0803" w:rsidRDefault="00BF0803" w:rsidP="00B03271">
      <w:pPr>
        <w:pStyle w:val="ListParagraph"/>
        <w:spacing w:after="0"/>
        <w:ind w:left="0"/>
        <w:rPr>
          <w:rFonts w:ascii="Tahoma" w:hAnsi="Tahoma" w:cs="Tahoma"/>
          <w:b/>
          <w:lang w:val="sr-Cyrl-RS"/>
        </w:rPr>
      </w:pPr>
    </w:p>
    <w:p w:rsidR="00BF0803" w:rsidRDefault="00BF0803" w:rsidP="00B03271">
      <w:pPr>
        <w:pStyle w:val="ListParagraph"/>
        <w:spacing w:after="0"/>
        <w:ind w:left="0"/>
        <w:rPr>
          <w:rFonts w:ascii="Tahoma" w:hAnsi="Tahoma" w:cs="Tahoma"/>
          <w:b/>
          <w:lang w:val="sr-Cyrl-RS"/>
        </w:rPr>
      </w:pPr>
    </w:p>
    <w:p w:rsidR="009E6253" w:rsidRPr="009E6253" w:rsidRDefault="009E6253" w:rsidP="009E6253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 </w:t>
      </w:r>
      <w:r w:rsidRPr="009E6253">
        <w:rPr>
          <w:rFonts w:ascii="Tahoma" w:hAnsi="Tahoma" w:cs="Tahoma"/>
          <w:lang w:val="sr-Cyrl-RS"/>
        </w:rPr>
        <w:t xml:space="preserve">Бојан Маричић је присутне обавестио о садржају Извештаја о раду Надзорног одбора у 2014. години. У Извештају су наведени састав Надзорног одбора у току 2014. године, делокруг рада Надзорног одбора Друштва, седнице и дневни ред седница НО у току 2014. године и Закључак у коме је наведено да су </w:t>
      </w:r>
      <w:r w:rsidRPr="009E6253">
        <w:rPr>
          <w:rFonts w:ascii="Tahoma" w:eastAsia="Times New Roman" w:hAnsi="Tahoma" w:cs="Tahoma"/>
          <w:lang w:val="sr-Cyrl-CS" w:eastAsia="ar-SA"/>
        </w:rPr>
        <w:t>главне активности Надзорног одбора у 2014. године, биле су покретање иницијатива и утврђивање предлога Одлука за Скупштину</w:t>
      </w:r>
      <w:r w:rsidRPr="009E6253">
        <w:rPr>
          <w:rFonts w:ascii="Tahoma" w:eastAsia="Times New Roman" w:hAnsi="Tahoma" w:cs="Tahoma"/>
          <w:lang w:val="ru-RU" w:eastAsia="ar-SA"/>
        </w:rPr>
        <w:t>, разматрање и усвајање Извештаја о раду интерне ревизије, Извештаја генералног директора о спровођењу система интерних контрола и управљању ризицима, Извештаја о пословању Друштва, Мишљења овлашћених актуара, измена и допуна општих и аката пословне политике, као и надзор над спровођењем мера надзора изречених од стране Народне банке Србије.</w:t>
      </w:r>
    </w:p>
    <w:p w:rsidR="009E6253" w:rsidRPr="009E6253" w:rsidRDefault="009E6253" w:rsidP="009E6253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9E6253">
        <w:rPr>
          <w:rFonts w:ascii="Tahoma" w:eastAsia="Times New Roman" w:hAnsi="Tahoma" w:cs="Tahoma"/>
          <w:lang w:val="sr-Cyrl-CS" w:eastAsia="ar-SA"/>
        </w:rPr>
        <w:t xml:space="preserve">Поред тога, истиче се да је пословањем </w:t>
      </w:r>
      <w:r w:rsidRPr="009E6253">
        <w:rPr>
          <w:rFonts w:ascii="Tahoma" w:eastAsia="Times New Roman" w:hAnsi="Tahoma" w:cs="Tahoma"/>
          <w:lang w:val="sr-Cyrl-RS" w:eastAsia="ar-SA"/>
        </w:rPr>
        <w:t>у веома тешким условима</w:t>
      </w:r>
      <w:r w:rsidRPr="009E6253">
        <w:rPr>
          <w:rFonts w:ascii="Tahoma" w:eastAsia="Times New Roman" w:hAnsi="Tahoma" w:cs="Tahoma"/>
          <w:lang w:val="sr-Cyrl-CS" w:eastAsia="ar-SA"/>
        </w:rPr>
        <w:t>,</w:t>
      </w:r>
      <w:r w:rsidRPr="009E6253">
        <w:rPr>
          <w:rFonts w:ascii="Tahoma" w:eastAsia="Times New Roman" w:hAnsi="Tahoma" w:cs="Tahoma"/>
          <w:lang w:val="sl-SI" w:eastAsia="ar-SA"/>
        </w:rPr>
        <w:t xml:space="preserve"> </w:t>
      </w:r>
      <w:r w:rsidRPr="009E6253">
        <w:rPr>
          <w:rFonts w:ascii="Tahoma" w:eastAsia="Times New Roman" w:hAnsi="Tahoma" w:cs="Tahoma"/>
          <w:lang w:val="sr-Cyrl-RS" w:eastAsia="ar-SA"/>
        </w:rPr>
        <w:t>уз велике напоре управе,</w:t>
      </w:r>
      <w:r w:rsidRPr="009E6253">
        <w:rPr>
          <w:rFonts w:ascii="Tahoma" w:eastAsia="Times New Roman" w:hAnsi="Tahoma" w:cs="Tahoma"/>
          <w:lang w:val="sl-SI" w:eastAsia="ar-SA"/>
        </w:rPr>
        <w:t xml:space="preserve"> “Дунав Ре” а.д.о. је </w:t>
      </w:r>
      <w:r w:rsidRPr="009E6253">
        <w:rPr>
          <w:rFonts w:ascii="Tahoma" w:eastAsia="Times New Roman" w:hAnsi="Tahoma" w:cs="Tahoma"/>
          <w:lang w:val="sr-Cyrl-RS" w:eastAsia="ar-SA"/>
        </w:rPr>
        <w:t xml:space="preserve">успео да </w:t>
      </w:r>
      <w:r w:rsidRPr="009E6253">
        <w:rPr>
          <w:rFonts w:ascii="Tahoma" w:eastAsia="Times New Roman" w:hAnsi="Tahoma" w:cs="Tahoma"/>
          <w:lang w:val="sl-SI" w:eastAsia="ar-SA"/>
        </w:rPr>
        <w:t>за</w:t>
      </w:r>
      <w:r w:rsidRPr="009E6253">
        <w:rPr>
          <w:rFonts w:ascii="Tahoma" w:eastAsia="Times New Roman" w:hAnsi="Tahoma" w:cs="Tahoma"/>
          <w:lang w:val="sr-Cyrl-CS" w:eastAsia="ar-SA"/>
        </w:rPr>
        <w:t>држи</w:t>
      </w:r>
      <w:r w:rsidRPr="009E6253">
        <w:rPr>
          <w:rFonts w:ascii="Tahoma" w:eastAsia="Times New Roman" w:hAnsi="Tahoma" w:cs="Tahoma"/>
          <w:lang w:val="sl-SI" w:eastAsia="ar-SA"/>
        </w:rPr>
        <w:t xml:space="preserve"> углед</w:t>
      </w:r>
      <w:r w:rsidRPr="009E6253">
        <w:rPr>
          <w:rFonts w:ascii="Tahoma" w:eastAsia="Times New Roman" w:hAnsi="Tahoma" w:cs="Tahoma"/>
          <w:lang w:val="sr-Cyrl-RS" w:eastAsia="ar-SA"/>
        </w:rPr>
        <w:t xml:space="preserve"> поузданог реосигуравача</w:t>
      </w:r>
      <w:r w:rsidRPr="009E6253">
        <w:rPr>
          <w:rFonts w:ascii="Tahoma" w:eastAsia="Times New Roman" w:hAnsi="Tahoma" w:cs="Tahoma"/>
          <w:lang w:val="sl-SI" w:eastAsia="ar-SA"/>
        </w:rPr>
        <w:t xml:space="preserve"> на тржишту осигурања</w:t>
      </w:r>
      <w:r w:rsidRPr="009E6253">
        <w:rPr>
          <w:rFonts w:ascii="Tahoma" w:eastAsia="Times New Roman" w:hAnsi="Tahoma" w:cs="Tahoma"/>
          <w:lang w:val="sr-Cyrl-CS" w:eastAsia="ar-SA"/>
        </w:rPr>
        <w:t xml:space="preserve"> и реосигурања</w:t>
      </w:r>
      <w:r w:rsidRPr="009E6253">
        <w:rPr>
          <w:rFonts w:ascii="Tahoma" w:eastAsia="Times New Roman" w:hAnsi="Tahoma" w:cs="Tahoma"/>
          <w:lang w:val="sl-SI" w:eastAsia="ar-SA"/>
        </w:rPr>
        <w:t xml:space="preserve">, што доказује да је </w:t>
      </w:r>
      <w:r w:rsidRPr="009E6253">
        <w:rPr>
          <w:rFonts w:ascii="Tahoma" w:eastAsia="Times New Roman" w:hAnsi="Tahoma" w:cs="Tahoma"/>
          <w:lang w:val="sr-Cyrl-RS" w:eastAsia="ar-SA"/>
        </w:rPr>
        <w:t>Надзорни</w:t>
      </w:r>
      <w:r w:rsidRPr="009E6253">
        <w:rPr>
          <w:rFonts w:ascii="Tahoma" w:eastAsia="Times New Roman" w:hAnsi="Tahoma" w:cs="Tahoma"/>
          <w:lang w:val="sl-SI" w:eastAsia="ar-SA"/>
        </w:rPr>
        <w:t xml:space="preserve"> одбор Друштва </w:t>
      </w:r>
      <w:r w:rsidRPr="009E6253">
        <w:rPr>
          <w:rFonts w:ascii="Tahoma" w:eastAsia="Times New Roman" w:hAnsi="Tahoma" w:cs="Tahoma"/>
          <w:lang w:val="sr-Cyrl-CS" w:eastAsia="ar-SA"/>
        </w:rPr>
        <w:t xml:space="preserve">у 2014. години </w:t>
      </w:r>
      <w:r w:rsidRPr="009E6253">
        <w:rPr>
          <w:rFonts w:ascii="Tahoma" w:eastAsia="Times New Roman" w:hAnsi="Tahoma" w:cs="Tahoma"/>
          <w:lang w:val="sl-SI" w:eastAsia="ar-SA"/>
        </w:rPr>
        <w:t>успешно оствари</w:t>
      </w:r>
      <w:r w:rsidRPr="009E6253">
        <w:rPr>
          <w:rFonts w:ascii="Tahoma" w:eastAsia="Times New Roman" w:hAnsi="Tahoma" w:cs="Tahoma"/>
          <w:lang w:val="sr-Cyrl-RS" w:eastAsia="ar-SA"/>
        </w:rPr>
        <w:t xml:space="preserve">вао </w:t>
      </w:r>
      <w:r w:rsidRPr="009E6253">
        <w:rPr>
          <w:rFonts w:ascii="Tahoma" w:eastAsia="Times New Roman" w:hAnsi="Tahoma" w:cs="Tahoma"/>
          <w:lang w:val="sl-SI" w:eastAsia="ar-SA"/>
        </w:rPr>
        <w:t>свој</w:t>
      </w:r>
      <w:r w:rsidRPr="009E6253">
        <w:rPr>
          <w:rFonts w:ascii="Tahoma" w:eastAsia="Times New Roman" w:hAnsi="Tahoma" w:cs="Tahoma"/>
          <w:lang w:val="sr-Cyrl-RS" w:eastAsia="ar-SA"/>
        </w:rPr>
        <w:t>у</w:t>
      </w:r>
      <w:r w:rsidRPr="009E6253">
        <w:rPr>
          <w:rFonts w:ascii="Tahoma" w:eastAsia="Times New Roman" w:hAnsi="Tahoma" w:cs="Tahoma"/>
          <w:lang w:val="sl-SI" w:eastAsia="ar-SA"/>
        </w:rPr>
        <w:t xml:space="preserve"> </w:t>
      </w:r>
      <w:r w:rsidRPr="009E6253">
        <w:rPr>
          <w:rFonts w:ascii="Tahoma" w:eastAsia="Times New Roman" w:hAnsi="Tahoma" w:cs="Tahoma"/>
          <w:lang w:val="sr-Cyrl-RS" w:eastAsia="ar-SA"/>
        </w:rPr>
        <w:t>функцију</w:t>
      </w:r>
      <w:r w:rsidRPr="009E6253">
        <w:rPr>
          <w:rFonts w:ascii="Tahoma" w:eastAsia="Times New Roman" w:hAnsi="Tahoma" w:cs="Tahoma"/>
          <w:lang w:val="sl-SI" w:eastAsia="ar-SA"/>
        </w:rPr>
        <w:t xml:space="preserve">.     </w:t>
      </w:r>
    </w:p>
    <w:p w:rsidR="009E6253" w:rsidRPr="009E6253" w:rsidRDefault="009E6253" w:rsidP="009E6253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l-SI" w:eastAsia="ar-SA"/>
        </w:rPr>
      </w:pPr>
      <w:r w:rsidRPr="009E6253">
        <w:rPr>
          <w:rFonts w:ascii="Tahoma" w:eastAsia="Times New Roman" w:hAnsi="Tahoma" w:cs="Tahoma"/>
          <w:lang w:val="sr-Cyrl-CS" w:eastAsia="ar-SA"/>
        </w:rPr>
        <w:t xml:space="preserve">Међутим, и  поред предузимања мера штедње и смањења трошкова, Друштво је исказало губитак у пословању за 2014. годину, </w:t>
      </w:r>
      <w:r w:rsidRPr="009E6253">
        <w:rPr>
          <w:rFonts w:ascii="Tahoma" w:eastAsia="Times New Roman" w:hAnsi="Tahoma" w:cs="Tahoma"/>
          <w:lang w:val="ru-RU" w:eastAsia="ar-SA"/>
        </w:rPr>
        <w:t>у укупном износу од - 75.057.023,38 динара</w:t>
      </w:r>
      <w:r w:rsidRPr="009E6253">
        <w:rPr>
          <w:rFonts w:ascii="Tahoma" w:eastAsia="Times New Roman" w:hAnsi="Tahoma" w:cs="Tahoma"/>
          <w:lang w:eastAsia="ar-SA"/>
        </w:rPr>
        <w:t xml:space="preserve">, </w:t>
      </w:r>
      <w:r w:rsidRPr="009E6253">
        <w:rPr>
          <w:rFonts w:ascii="Tahoma" w:eastAsia="Times New Roman" w:hAnsi="Tahoma" w:cs="Tahoma"/>
          <w:lang w:val="sr-Cyrl-CS" w:eastAsia="ar-SA"/>
        </w:rPr>
        <w:t>првенствено због обезвређења вредности акција Дунав банке.</w:t>
      </w:r>
      <w:r w:rsidRPr="009E6253">
        <w:rPr>
          <w:rFonts w:ascii="Tahoma" w:eastAsia="Times New Roman" w:hAnsi="Tahoma" w:cs="Tahoma"/>
          <w:lang w:val="sl-SI" w:eastAsia="ar-SA"/>
        </w:rPr>
        <w:t xml:space="preserve">  </w:t>
      </w:r>
      <w:r w:rsidRPr="009E6253">
        <w:rPr>
          <w:rFonts w:ascii="Tahoma" w:eastAsia="Times New Roman" w:hAnsi="Tahoma" w:cs="Tahoma"/>
          <w:lang w:val="sr-Cyrl-RS" w:eastAsia="ar-SA"/>
        </w:rPr>
        <w:t xml:space="preserve">У складу са </w:t>
      </w:r>
      <w:r w:rsidRPr="009E6253">
        <w:rPr>
          <w:rFonts w:ascii="Tahoma" w:eastAsia="Times New Roman" w:hAnsi="Tahoma" w:cs="Tahoma"/>
          <w:lang w:val="ru-RU" w:eastAsia="ar-SA"/>
        </w:rPr>
        <w:t xml:space="preserve">чланом 131. Закона о осигурању, </w:t>
      </w:r>
      <w:r w:rsidRPr="009E6253">
        <w:rPr>
          <w:rFonts w:ascii="Tahoma" w:eastAsia="Times New Roman" w:hAnsi="Tahoma" w:cs="Tahoma"/>
          <w:lang w:val="sr-Cyrl-RS" w:eastAsia="ar-SA"/>
        </w:rPr>
        <w:t xml:space="preserve">Надзорни </w:t>
      </w:r>
      <w:r w:rsidRPr="009E6253">
        <w:rPr>
          <w:rFonts w:ascii="Tahoma" w:eastAsia="Times New Roman" w:hAnsi="Tahoma" w:cs="Tahoma"/>
          <w:lang w:val="ru-RU" w:eastAsia="ar-SA"/>
        </w:rPr>
        <w:t>одбор Друштва је предложио Скупштини да се настали губитак у  2014. години, у потпуности покрије из средстава нераспоређене добити из ранијих година, која на дан 31.12.2014. године, износе 240.075.604,46 динара.</w:t>
      </w:r>
    </w:p>
    <w:p w:rsidR="00BF0803" w:rsidRDefault="00BF0803" w:rsidP="00B03271">
      <w:pPr>
        <w:pStyle w:val="ListParagraph"/>
        <w:spacing w:after="0"/>
        <w:ind w:left="0"/>
        <w:rPr>
          <w:rFonts w:ascii="Tahoma" w:hAnsi="Tahoma" w:cs="Tahoma"/>
          <w:b/>
          <w:lang w:val="sr-Cyrl-RS"/>
        </w:rPr>
      </w:pPr>
    </w:p>
    <w:p w:rsidR="009462DE" w:rsidRPr="009462DE" w:rsidRDefault="009462DE" w:rsidP="009462DE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9462DE">
        <w:rPr>
          <w:rFonts w:ascii="Tahoma" w:eastAsia="Times New Roman" w:hAnsi="Tahoma" w:cs="Tahoma"/>
          <w:lang w:val="hr-HR" w:eastAsia="ar-SA"/>
        </w:rPr>
        <w:t xml:space="preserve">На основу  </w:t>
      </w:r>
      <w:r w:rsidRPr="009462DE">
        <w:rPr>
          <w:rFonts w:ascii="Tahoma" w:eastAsia="Times New Roman" w:hAnsi="Tahoma" w:cs="Tahoma"/>
          <w:lang w:val="sr-Latn-CS" w:eastAsia="ar-SA"/>
        </w:rPr>
        <w:t>члана 3</w:t>
      </w:r>
      <w:r w:rsidRPr="009462DE">
        <w:rPr>
          <w:rFonts w:ascii="Tahoma" w:eastAsia="Times New Roman" w:hAnsi="Tahoma" w:cs="Tahoma"/>
          <w:lang w:val="sr-Cyrl-RS" w:eastAsia="ar-SA"/>
        </w:rPr>
        <w:t>1</w:t>
      </w:r>
      <w:r w:rsidRPr="009462DE">
        <w:rPr>
          <w:rFonts w:ascii="Tahoma" w:eastAsia="Times New Roman" w:hAnsi="Tahoma" w:cs="Tahoma"/>
          <w:lang w:val="sr-Cyrl-CS" w:eastAsia="ar-SA"/>
        </w:rPr>
        <w:t>. тачка 18.</w:t>
      </w:r>
      <w:r w:rsidRPr="009462DE">
        <w:rPr>
          <w:rFonts w:ascii="Tahoma" w:eastAsia="Times New Roman" w:hAnsi="Tahoma" w:cs="Tahoma"/>
          <w:lang w:val="hr-HR" w:eastAsia="ar-SA"/>
        </w:rPr>
        <w:t xml:space="preserve"> С</w:t>
      </w:r>
      <w:r w:rsidRPr="009462DE">
        <w:rPr>
          <w:rFonts w:ascii="Tahoma" w:eastAsia="Times New Roman" w:hAnsi="Tahoma" w:cs="Tahoma"/>
          <w:lang w:val="sr-Cyrl-RS" w:eastAsia="ar-SA"/>
        </w:rPr>
        <w:t>татут</w:t>
      </w:r>
      <w:r w:rsidRPr="009462DE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Pr="009462DE">
        <w:rPr>
          <w:rFonts w:ascii="Tahoma" w:eastAsia="Times New Roman" w:hAnsi="Tahoma" w:cs="Tahoma"/>
          <w:lang w:val="sr-Cyrl-RS" w:eastAsia="ar-SA"/>
        </w:rPr>
        <w:t xml:space="preserve"> (пречишћен текст од </w:t>
      </w:r>
      <w:r w:rsidRPr="009462DE">
        <w:rPr>
          <w:rFonts w:ascii="Tahoma" w:eastAsia="Times New Roman" w:hAnsi="Tahoma" w:cs="Tahoma"/>
          <w:lang w:val="en-US" w:eastAsia="ar-SA"/>
        </w:rPr>
        <w:t>06</w:t>
      </w:r>
      <w:r w:rsidRPr="009462DE">
        <w:rPr>
          <w:rFonts w:ascii="Tahoma" w:eastAsia="Times New Roman" w:hAnsi="Tahoma" w:cs="Tahoma"/>
          <w:lang w:val="sr-Cyrl-RS" w:eastAsia="ar-SA"/>
        </w:rPr>
        <w:t>.0</w:t>
      </w:r>
      <w:r w:rsidRPr="009462DE">
        <w:rPr>
          <w:rFonts w:ascii="Tahoma" w:eastAsia="Times New Roman" w:hAnsi="Tahoma" w:cs="Tahoma"/>
          <w:lang w:val="en-US" w:eastAsia="ar-SA"/>
        </w:rPr>
        <w:t>4</w:t>
      </w:r>
      <w:r w:rsidRPr="009462DE">
        <w:rPr>
          <w:rFonts w:ascii="Tahoma" w:eastAsia="Times New Roman" w:hAnsi="Tahoma" w:cs="Tahoma"/>
          <w:lang w:val="sr-Cyrl-RS" w:eastAsia="ar-SA"/>
        </w:rPr>
        <w:t>.2015.), Скупштина Друштва,</w:t>
      </w:r>
      <w:r w:rsidRPr="009462DE">
        <w:rPr>
          <w:rFonts w:ascii="Tahoma" w:eastAsia="Times New Roman" w:hAnsi="Tahoma" w:cs="Tahoma"/>
          <w:lang w:val="hr-HR" w:eastAsia="ar-SA"/>
        </w:rPr>
        <w:t xml:space="preserve"> на </w:t>
      </w:r>
      <w:r w:rsidRPr="009462DE">
        <w:rPr>
          <w:rFonts w:ascii="Tahoma" w:eastAsia="Times New Roman" w:hAnsi="Tahoma" w:cs="Tahoma"/>
          <w:lang w:val="sr-Cyrl-RS" w:eastAsia="ar-SA"/>
        </w:rPr>
        <w:t>87</w:t>
      </w:r>
      <w:r w:rsidRPr="009462DE">
        <w:rPr>
          <w:rFonts w:ascii="Tahoma" w:eastAsia="Times New Roman" w:hAnsi="Tahoma" w:cs="Tahoma"/>
          <w:lang w:val="hr-HR" w:eastAsia="ar-SA"/>
        </w:rPr>
        <w:t>. редовној седници, одржаној 2</w:t>
      </w:r>
      <w:r w:rsidRPr="009462DE">
        <w:rPr>
          <w:rFonts w:ascii="Tahoma" w:eastAsia="Times New Roman" w:hAnsi="Tahoma" w:cs="Tahoma"/>
          <w:lang w:val="sr-Cyrl-RS" w:eastAsia="ar-SA"/>
        </w:rPr>
        <w:t>9</w:t>
      </w:r>
      <w:r w:rsidRPr="009462DE">
        <w:rPr>
          <w:rFonts w:ascii="Tahoma" w:eastAsia="Times New Roman" w:hAnsi="Tahoma" w:cs="Tahoma"/>
          <w:lang w:val="hr-HR" w:eastAsia="ar-SA"/>
        </w:rPr>
        <w:t>.04.20</w:t>
      </w:r>
      <w:r w:rsidRPr="009462DE">
        <w:rPr>
          <w:rFonts w:ascii="Tahoma" w:eastAsia="Times New Roman" w:hAnsi="Tahoma" w:cs="Tahoma"/>
          <w:lang w:val="sr-Cyrl-CS" w:eastAsia="ar-SA"/>
        </w:rPr>
        <w:t>15</w:t>
      </w:r>
      <w:r w:rsidRPr="009462DE">
        <w:rPr>
          <w:rFonts w:ascii="Tahoma" w:eastAsia="Times New Roman" w:hAnsi="Tahoma" w:cs="Tahoma"/>
          <w:lang w:val="hr-HR" w:eastAsia="ar-SA"/>
        </w:rPr>
        <w:t>. године,  доноси</w:t>
      </w:r>
    </w:p>
    <w:p w:rsidR="009462DE" w:rsidRPr="009462DE" w:rsidRDefault="009462DE" w:rsidP="009462DE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9462DE" w:rsidRPr="009462DE" w:rsidRDefault="009462DE" w:rsidP="009462DE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9462DE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9462DE">
        <w:rPr>
          <w:rFonts w:ascii="Tahoma" w:eastAsia="Times New Roman" w:hAnsi="Tahoma" w:cs="Tahoma"/>
          <w:lang w:val="hr-HR" w:eastAsia="ar-SA"/>
        </w:rPr>
        <w:t>О Д Л У К У</w:t>
      </w:r>
    </w:p>
    <w:p w:rsidR="009462DE" w:rsidRPr="009462DE" w:rsidRDefault="009462DE" w:rsidP="009462DE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9462DE" w:rsidRPr="009462DE" w:rsidRDefault="009462DE" w:rsidP="009462DE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  <w:r w:rsidRPr="009462DE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9462DE">
        <w:rPr>
          <w:rFonts w:ascii="Tahoma" w:eastAsia="Times New Roman" w:hAnsi="Tahoma" w:cs="Tahoma"/>
          <w:lang w:val="sr-Cyrl-CS" w:eastAsia="ar-SA"/>
        </w:rPr>
        <w:t>Надзор</w:t>
      </w:r>
      <w:r w:rsidRPr="009462DE">
        <w:rPr>
          <w:rFonts w:ascii="Tahoma" w:eastAsia="Times New Roman" w:hAnsi="Tahoma" w:cs="Tahoma"/>
          <w:lang w:val="hr-HR" w:eastAsia="ar-SA"/>
        </w:rPr>
        <w:t>ног одбора у 20</w:t>
      </w:r>
      <w:r w:rsidRPr="009462DE">
        <w:rPr>
          <w:rFonts w:ascii="Tahoma" w:eastAsia="Times New Roman" w:hAnsi="Tahoma" w:cs="Tahoma"/>
          <w:lang w:val="sr-Cyrl-CS" w:eastAsia="ar-SA"/>
        </w:rPr>
        <w:t>1</w:t>
      </w:r>
      <w:r w:rsidRPr="009462DE">
        <w:rPr>
          <w:rFonts w:ascii="Tahoma" w:eastAsia="Times New Roman" w:hAnsi="Tahoma" w:cs="Tahoma"/>
          <w:lang w:val="en-US" w:eastAsia="ar-SA"/>
        </w:rPr>
        <w:t>4</w:t>
      </w:r>
      <w:r w:rsidRPr="009462DE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9462DE" w:rsidRPr="009462DE" w:rsidRDefault="009462DE" w:rsidP="009462DE">
      <w:pPr>
        <w:numPr>
          <w:ilvl w:val="0"/>
          <w:numId w:val="2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9462DE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9462DE" w:rsidRPr="009462DE" w:rsidRDefault="009462DE" w:rsidP="009462DE">
      <w:pPr>
        <w:numPr>
          <w:ilvl w:val="0"/>
          <w:numId w:val="2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9462DE">
        <w:rPr>
          <w:rFonts w:ascii="Tahoma" w:eastAsia="Times New Roman" w:hAnsi="Tahoma" w:cs="Tahoma"/>
          <w:lang w:val="hr-HR" w:eastAsia="ar-SA"/>
        </w:rPr>
        <w:t>Извештај</w:t>
      </w:r>
      <w:r w:rsidRPr="009462DE">
        <w:rPr>
          <w:rFonts w:ascii="Tahoma" w:eastAsia="Times New Roman" w:hAnsi="Tahoma" w:cs="Tahoma"/>
          <w:lang w:val="sr-Cyrl-RS" w:eastAsia="ar-SA"/>
        </w:rPr>
        <w:t xml:space="preserve">и </w:t>
      </w:r>
      <w:r w:rsidRPr="009462DE">
        <w:rPr>
          <w:rFonts w:ascii="Tahoma" w:eastAsia="Times New Roman" w:hAnsi="Tahoma" w:cs="Tahoma"/>
          <w:lang w:val="hr-HR" w:eastAsia="ar-SA"/>
        </w:rPr>
        <w:t xml:space="preserve"> </w:t>
      </w:r>
      <w:r w:rsidRPr="009462DE">
        <w:rPr>
          <w:rFonts w:ascii="Tahoma" w:eastAsia="Times New Roman" w:hAnsi="Tahoma" w:cs="Tahoma"/>
          <w:lang w:val="sr-Cyrl-CS" w:eastAsia="ar-SA"/>
        </w:rPr>
        <w:t>Надзор</w:t>
      </w:r>
      <w:r w:rsidRPr="009462DE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9462DE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9462DE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9462DE" w:rsidRPr="009462DE" w:rsidRDefault="009462DE" w:rsidP="009462DE">
      <w:pPr>
        <w:numPr>
          <w:ilvl w:val="0"/>
          <w:numId w:val="2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9462DE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9462DE">
        <w:rPr>
          <w:rFonts w:ascii="Tahoma" w:eastAsia="Times New Roman" w:hAnsi="Tahoma" w:cs="Tahoma"/>
          <w:lang w:val="sr-Latn-CS" w:eastAsia="ar-SA"/>
        </w:rPr>
        <w:t>шења.</w:t>
      </w:r>
    </w:p>
    <w:p w:rsidR="00BF0803" w:rsidRPr="00BF0803" w:rsidRDefault="00BF0803" w:rsidP="00B03271">
      <w:pPr>
        <w:pStyle w:val="ListParagraph"/>
        <w:spacing w:after="0"/>
        <w:ind w:left="0"/>
        <w:rPr>
          <w:rFonts w:ascii="Tahoma" w:hAnsi="Tahoma" w:cs="Tahoma"/>
          <w:b/>
          <w:lang w:val="sr-Cyrl-RS"/>
        </w:rPr>
      </w:pPr>
    </w:p>
    <w:p w:rsidR="00AA3460" w:rsidRPr="00914E9A" w:rsidRDefault="009E6253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  <w:r>
        <w:rPr>
          <w:rFonts w:ascii="Tahoma" w:hAnsi="Tahoma" w:cs="Tahoma"/>
          <w:b/>
          <w:u w:val="single"/>
          <w:lang w:val="sr-Cyrl-RS"/>
        </w:rPr>
        <w:t>10</w:t>
      </w:r>
      <w:r w:rsidR="00F75B30" w:rsidRPr="00914E9A">
        <w:rPr>
          <w:rFonts w:ascii="Tahoma" w:hAnsi="Tahoma" w:cs="Tahoma"/>
          <w:b/>
          <w:u w:val="single"/>
          <w:lang w:val="en-US"/>
        </w:rPr>
        <w:t>.</w:t>
      </w:r>
      <w:r w:rsidR="00AA3460" w:rsidRPr="00914E9A">
        <w:rPr>
          <w:rFonts w:ascii="Tahoma" w:hAnsi="Tahoma" w:cs="Tahoma"/>
          <w:b/>
          <w:u w:val="single"/>
          <w:lang w:val="sr-Cyrl-CS"/>
        </w:rPr>
        <w:t>Разно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9E6253" w:rsidRDefault="009E6253" w:rsidP="00D01AB0">
      <w:pPr>
        <w:spacing w:after="0"/>
        <w:rPr>
          <w:rFonts w:ascii="Tahoma" w:hAnsi="Tahoma" w:cs="Tahoma"/>
          <w:lang w:val="sr-Cyrl-RS"/>
        </w:rPr>
      </w:pPr>
    </w:p>
    <w:p w:rsidR="00D01AB0" w:rsidRPr="00914E9A" w:rsidRDefault="00D01AB0" w:rsidP="00D01AB0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Није било предлога.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bookmarkStart w:id="1" w:name="_GoBack"/>
      <w:bookmarkEnd w:id="1"/>
    </w:p>
    <w:p w:rsidR="00A60299" w:rsidRPr="00914E9A" w:rsidRDefault="00A60299" w:rsidP="00D01AB0">
      <w:pPr>
        <w:spacing w:after="0"/>
        <w:rPr>
          <w:rFonts w:ascii="Tahoma" w:hAnsi="Tahoma" w:cs="Tahoma"/>
          <w:b/>
          <w:u w:val="single"/>
          <w:lang w:val="en-US"/>
        </w:rPr>
      </w:pPr>
    </w:p>
    <w:p w:rsidR="00AA3460" w:rsidRPr="00914E9A" w:rsidRDefault="009E6253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14,4</w:t>
      </w:r>
      <w:r w:rsidR="00632A72" w:rsidRPr="00914E9A">
        <w:rPr>
          <w:rFonts w:ascii="Tahoma" w:hAnsi="Tahoma" w:cs="Tahoma"/>
          <w:lang w:val="sr-Cyrl-CS"/>
        </w:rPr>
        <w:t>5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3B079A" w:rsidRPr="00914E9A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16C" w:rsidRDefault="00BE616C" w:rsidP="005F2BE8">
      <w:pPr>
        <w:spacing w:after="0" w:line="240" w:lineRule="auto"/>
      </w:pPr>
      <w:r>
        <w:separator/>
      </w:r>
    </w:p>
  </w:endnote>
  <w:endnote w:type="continuationSeparator" w:id="0">
    <w:p w:rsidR="00BE616C" w:rsidRDefault="00BE616C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1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16C" w:rsidRDefault="00BE616C" w:rsidP="005F2BE8">
      <w:pPr>
        <w:spacing w:after="0" w:line="240" w:lineRule="auto"/>
      </w:pPr>
      <w:r>
        <w:separator/>
      </w:r>
    </w:p>
  </w:footnote>
  <w:footnote w:type="continuationSeparator" w:id="0">
    <w:p w:rsidR="00BE616C" w:rsidRDefault="00BE616C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8">
    <w:nsid w:val="3E5C10C5"/>
    <w:multiLevelType w:val="hybridMultilevel"/>
    <w:tmpl w:val="F3B4D9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0C65BE"/>
    <w:multiLevelType w:val="hybridMultilevel"/>
    <w:tmpl w:val="F2564DE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1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3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D136D"/>
    <w:multiLevelType w:val="hybridMultilevel"/>
    <w:tmpl w:val="070EF8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A2F39"/>
    <w:multiLevelType w:val="hybridMultilevel"/>
    <w:tmpl w:val="CD8062A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7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9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2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14"/>
  </w:num>
  <w:num w:numId="7">
    <w:abstractNumId w:val="23"/>
  </w:num>
  <w:num w:numId="8">
    <w:abstractNumId w:val="16"/>
  </w:num>
  <w:num w:numId="9">
    <w:abstractNumId w:val="11"/>
  </w:num>
  <w:num w:numId="10">
    <w:abstractNumId w:val="22"/>
  </w:num>
  <w:num w:numId="11">
    <w:abstractNumId w:val="10"/>
  </w:num>
  <w:num w:numId="12">
    <w:abstractNumId w:val="13"/>
  </w:num>
  <w:num w:numId="13">
    <w:abstractNumId w:val="20"/>
  </w:num>
  <w:num w:numId="14">
    <w:abstractNumId w:val="1"/>
  </w:num>
  <w:num w:numId="15">
    <w:abstractNumId w:val="3"/>
  </w:num>
  <w:num w:numId="16">
    <w:abstractNumId w:val="12"/>
  </w:num>
  <w:num w:numId="17">
    <w:abstractNumId w:val="19"/>
  </w:num>
  <w:num w:numId="18">
    <w:abstractNumId w:val="18"/>
  </w:num>
  <w:num w:numId="19">
    <w:abstractNumId w:val="24"/>
  </w:num>
  <w:num w:numId="20">
    <w:abstractNumId w:val="17"/>
  </w:num>
  <w:num w:numId="21">
    <w:abstractNumId w:val="21"/>
  </w:num>
  <w:num w:numId="22">
    <w:abstractNumId w:val="7"/>
  </w:num>
  <w:num w:numId="23">
    <w:abstractNumId w:val="0"/>
    <w:lvlOverride w:ilvl="0">
      <w:startOverride w:val="2"/>
    </w:lvlOverride>
  </w:num>
  <w:num w:numId="24">
    <w:abstractNumId w:val="8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24A7"/>
    <w:rsid w:val="00047A80"/>
    <w:rsid w:val="000870F7"/>
    <w:rsid w:val="000E1721"/>
    <w:rsid w:val="00100D7A"/>
    <w:rsid w:val="00122D73"/>
    <w:rsid w:val="00126EAD"/>
    <w:rsid w:val="00145D7E"/>
    <w:rsid w:val="001B0D14"/>
    <w:rsid w:val="001D314B"/>
    <w:rsid w:val="001D31A0"/>
    <w:rsid w:val="001E5366"/>
    <w:rsid w:val="001F3000"/>
    <w:rsid w:val="001F4728"/>
    <w:rsid w:val="0025728F"/>
    <w:rsid w:val="002A03EC"/>
    <w:rsid w:val="002A1FC6"/>
    <w:rsid w:val="002C201D"/>
    <w:rsid w:val="002E561A"/>
    <w:rsid w:val="003164A0"/>
    <w:rsid w:val="00332856"/>
    <w:rsid w:val="00343162"/>
    <w:rsid w:val="00364B6C"/>
    <w:rsid w:val="003B079A"/>
    <w:rsid w:val="003C6586"/>
    <w:rsid w:val="004133A2"/>
    <w:rsid w:val="00413B9F"/>
    <w:rsid w:val="00416754"/>
    <w:rsid w:val="00483374"/>
    <w:rsid w:val="004A77FC"/>
    <w:rsid w:val="004F490C"/>
    <w:rsid w:val="00546F5D"/>
    <w:rsid w:val="005B6308"/>
    <w:rsid w:val="005F0755"/>
    <w:rsid w:val="005F2BE8"/>
    <w:rsid w:val="00601A84"/>
    <w:rsid w:val="006119ED"/>
    <w:rsid w:val="00632A72"/>
    <w:rsid w:val="00642AE1"/>
    <w:rsid w:val="0066573F"/>
    <w:rsid w:val="0067198F"/>
    <w:rsid w:val="006A428D"/>
    <w:rsid w:val="006C1D6E"/>
    <w:rsid w:val="00700E7F"/>
    <w:rsid w:val="00701153"/>
    <w:rsid w:val="0075603F"/>
    <w:rsid w:val="00785E9A"/>
    <w:rsid w:val="007A7D9B"/>
    <w:rsid w:val="007F02FB"/>
    <w:rsid w:val="007F727E"/>
    <w:rsid w:val="008046DC"/>
    <w:rsid w:val="00852314"/>
    <w:rsid w:val="00870A4C"/>
    <w:rsid w:val="00872414"/>
    <w:rsid w:val="008C5C5B"/>
    <w:rsid w:val="008E3E0D"/>
    <w:rsid w:val="0090732F"/>
    <w:rsid w:val="00914E9A"/>
    <w:rsid w:val="00921ABC"/>
    <w:rsid w:val="00943536"/>
    <w:rsid w:val="009462DE"/>
    <w:rsid w:val="009958DE"/>
    <w:rsid w:val="009E6253"/>
    <w:rsid w:val="00A3418D"/>
    <w:rsid w:val="00A45C3C"/>
    <w:rsid w:val="00A53E1E"/>
    <w:rsid w:val="00A60299"/>
    <w:rsid w:val="00A7794A"/>
    <w:rsid w:val="00A77ED3"/>
    <w:rsid w:val="00A85468"/>
    <w:rsid w:val="00A85584"/>
    <w:rsid w:val="00AA3460"/>
    <w:rsid w:val="00AB1BE6"/>
    <w:rsid w:val="00B03271"/>
    <w:rsid w:val="00B04D91"/>
    <w:rsid w:val="00B10E7C"/>
    <w:rsid w:val="00B206D7"/>
    <w:rsid w:val="00B23DD6"/>
    <w:rsid w:val="00B513FA"/>
    <w:rsid w:val="00B554FF"/>
    <w:rsid w:val="00B55F83"/>
    <w:rsid w:val="00BA4AA5"/>
    <w:rsid w:val="00BB74F3"/>
    <w:rsid w:val="00BD2F48"/>
    <w:rsid w:val="00BE616C"/>
    <w:rsid w:val="00BF0803"/>
    <w:rsid w:val="00BF2D16"/>
    <w:rsid w:val="00C1177D"/>
    <w:rsid w:val="00C40008"/>
    <w:rsid w:val="00C712EA"/>
    <w:rsid w:val="00C97749"/>
    <w:rsid w:val="00CA4714"/>
    <w:rsid w:val="00D01AB0"/>
    <w:rsid w:val="00D071B7"/>
    <w:rsid w:val="00D14607"/>
    <w:rsid w:val="00D82E04"/>
    <w:rsid w:val="00D97D53"/>
    <w:rsid w:val="00DB1A07"/>
    <w:rsid w:val="00E01950"/>
    <w:rsid w:val="00E71688"/>
    <w:rsid w:val="00EC53B2"/>
    <w:rsid w:val="00EF4F29"/>
    <w:rsid w:val="00F36DF9"/>
    <w:rsid w:val="00F55F3D"/>
    <w:rsid w:val="00F75B30"/>
    <w:rsid w:val="00F94549"/>
    <w:rsid w:val="00FA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3788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25336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3</cp:revision>
  <cp:lastPrinted>2015-02-19T10:16:00Z</cp:lastPrinted>
  <dcterms:created xsi:type="dcterms:W3CDTF">2015-09-01T11:00:00Z</dcterms:created>
  <dcterms:modified xsi:type="dcterms:W3CDTF">2015-09-01T11:00:00Z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